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2F1861" w14:textId="77777777" w:rsidR="00077495" w:rsidRDefault="00077495" w:rsidP="00077495">
      <w:pPr>
        <w:pStyle w:val="Header"/>
        <w:jc w:val="center"/>
        <w:rPr>
          <w:b/>
          <w:color w:val="0000FF"/>
          <w:sz w:val="32"/>
          <w:szCs w:val="32"/>
        </w:rPr>
      </w:pPr>
    </w:p>
    <w:tbl>
      <w:tblPr>
        <w:tblpPr w:leftFromText="180" w:rightFromText="180" w:vertAnchor="text" w:horzAnchor="margin" w:tblpY="1"/>
        <w:tblOverlap w:val="neve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6556"/>
        <w:gridCol w:w="1523"/>
      </w:tblGrid>
      <w:tr w:rsidR="00077495" w:rsidRPr="00474581" w14:paraId="67BA6EAB" w14:textId="77777777" w:rsidTr="00AB4CCC">
        <w:tc>
          <w:tcPr>
            <w:tcW w:w="1668" w:type="dxa"/>
            <w:shd w:val="clear" w:color="auto" w:fill="auto"/>
          </w:tcPr>
          <w:p w14:paraId="54C6F756" w14:textId="77777777" w:rsidR="00077495" w:rsidRPr="00474581" w:rsidRDefault="00077495" w:rsidP="00AB4CCC">
            <w:pPr>
              <w:jc w:val="center"/>
              <w:rPr>
                <w:rFonts w:ascii="Arial" w:hAnsi="Arial" w:cs="Arial"/>
                <w:noProof/>
              </w:rPr>
            </w:pPr>
            <w:r w:rsidRPr="00CA64A5">
              <w:rPr>
                <w:rFonts w:ascii="Arial" w:hAnsi="Arial" w:cs="Arial"/>
                <w:noProof/>
                <w:lang w:bidi="ar-SA"/>
              </w:rPr>
              <w:drawing>
                <wp:inline distT="0" distB="0" distL="0" distR="0" wp14:anchorId="08316EF1" wp14:editId="6B79D20A">
                  <wp:extent cx="895350" cy="1209675"/>
                  <wp:effectExtent l="19050" t="0" r="0" b="0"/>
                  <wp:docPr id="9" name="Picture 1" descr="Coat of arms of Romani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t of arms of Romania.svg"/>
                          <pic:cNvPicPr>
                            <a:picLocks noChangeAspect="1" noChangeArrowheads="1"/>
                          </pic:cNvPicPr>
                        </pic:nvPicPr>
                        <pic:blipFill>
                          <a:blip r:embed="rId8"/>
                          <a:srcRect/>
                          <a:stretch>
                            <a:fillRect/>
                          </a:stretch>
                        </pic:blipFill>
                        <pic:spPr bwMode="auto">
                          <a:xfrm>
                            <a:off x="0" y="0"/>
                            <a:ext cx="895350" cy="1209675"/>
                          </a:xfrm>
                          <a:prstGeom prst="rect">
                            <a:avLst/>
                          </a:prstGeom>
                          <a:noFill/>
                          <a:ln w="9525">
                            <a:noFill/>
                            <a:miter lim="800000"/>
                            <a:headEnd/>
                            <a:tailEnd/>
                          </a:ln>
                        </pic:spPr>
                      </pic:pic>
                    </a:graphicData>
                  </a:graphic>
                </wp:inline>
              </w:drawing>
            </w:r>
          </w:p>
        </w:tc>
        <w:tc>
          <w:tcPr>
            <w:tcW w:w="6556" w:type="dxa"/>
            <w:shd w:val="clear" w:color="auto" w:fill="auto"/>
          </w:tcPr>
          <w:p w14:paraId="700B7DA0" w14:textId="77777777" w:rsidR="00077495" w:rsidRPr="00077495" w:rsidRDefault="00077495" w:rsidP="00AB4CCC">
            <w:pPr>
              <w:spacing w:before="60"/>
              <w:jc w:val="center"/>
              <w:rPr>
                <w:rFonts w:ascii="Times New Roman" w:hAnsi="Times New Roman" w:cs="Times New Roman"/>
                <w:b/>
                <w:noProof/>
                <w:spacing w:val="40"/>
              </w:rPr>
            </w:pPr>
            <w:r w:rsidRPr="00077495">
              <w:rPr>
                <w:rFonts w:ascii="Times New Roman" w:hAnsi="Times New Roman" w:cs="Times New Roman"/>
                <w:b/>
                <w:noProof/>
                <w:spacing w:val="40"/>
              </w:rPr>
              <w:t>ROMÂNIA</w:t>
            </w:r>
          </w:p>
          <w:p w14:paraId="03DF45BC" w14:textId="77777777" w:rsidR="00077495" w:rsidRPr="00077495" w:rsidRDefault="00077495" w:rsidP="00AB4CCC">
            <w:pPr>
              <w:jc w:val="center"/>
              <w:rPr>
                <w:rFonts w:ascii="Times New Roman" w:hAnsi="Times New Roman" w:cs="Times New Roman"/>
                <w:b/>
                <w:noProof/>
              </w:rPr>
            </w:pPr>
            <w:r w:rsidRPr="00077495">
              <w:rPr>
                <w:rFonts w:ascii="Times New Roman" w:hAnsi="Times New Roman" w:cs="Times New Roman"/>
                <w:b/>
                <w:noProof/>
              </w:rPr>
              <w:t xml:space="preserve">JUDEŢUL VASLUI </w:t>
            </w:r>
          </w:p>
          <w:p w14:paraId="2782F246" w14:textId="77777777" w:rsidR="00077495" w:rsidRPr="00077495" w:rsidRDefault="00077495" w:rsidP="00AB4CCC">
            <w:pPr>
              <w:jc w:val="center"/>
              <w:rPr>
                <w:rFonts w:ascii="Times New Roman" w:hAnsi="Times New Roman" w:cs="Times New Roman"/>
                <w:b/>
                <w:noProof/>
              </w:rPr>
            </w:pPr>
            <w:r w:rsidRPr="00077495">
              <w:rPr>
                <w:rFonts w:ascii="Times New Roman" w:hAnsi="Times New Roman" w:cs="Times New Roman"/>
                <w:b/>
                <w:noProof/>
              </w:rPr>
              <w:t>COMUNA RAFAILA</w:t>
            </w:r>
          </w:p>
          <w:p w14:paraId="65952B03" w14:textId="77777777" w:rsidR="00077495" w:rsidRPr="00077495" w:rsidRDefault="00077495" w:rsidP="00AB4CCC">
            <w:pPr>
              <w:jc w:val="center"/>
              <w:rPr>
                <w:rFonts w:ascii="Times New Roman" w:hAnsi="Times New Roman" w:cs="Times New Roman"/>
                <w:b/>
                <w:noProof/>
              </w:rPr>
            </w:pPr>
            <w:r w:rsidRPr="00077495">
              <w:rPr>
                <w:rFonts w:ascii="Times New Roman" w:hAnsi="Times New Roman" w:cs="Times New Roman"/>
                <w:b/>
                <w:noProof/>
              </w:rPr>
              <w:t xml:space="preserve">CONSILIUL LOCAL  </w:t>
            </w:r>
          </w:p>
          <w:p w14:paraId="26A00C26" w14:textId="77777777" w:rsidR="00077495" w:rsidRPr="00474581" w:rsidRDefault="00077495" w:rsidP="00AB4CCC">
            <w:pPr>
              <w:jc w:val="center"/>
              <w:rPr>
                <w:rFonts w:ascii="Arial" w:hAnsi="Arial" w:cs="Arial"/>
                <w:b/>
                <w:noProof/>
              </w:rPr>
            </w:pPr>
            <w:r w:rsidRPr="00077495">
              <w:rPr>
                <w:rFonts w:ascii="Times New Roman" w:hAnsi="Times New Roman" w:cs="Times New Roman"/>
                <w:b/>
              </w:rPr>
              <w:t>Cod poştal - 737541 – RAFAILA - Telefon/fax: 0235/459274;</w:t>
            </w:r>
            <w:r w:rsidRPr="00474581">
              <w:rPr>
                <w:b/>
              </w:rPr>
              <w:t xml:space="preserve">  </w:t>
            </w:r>
          </w:p>
        </w:tc>
        <w:tc>
          <w:tcPr>
            <w:tcW w:w="1523" w:type="dxa"/>
            <w:shd w:val="clear" w:color="auto" w:fill="auto"/>
          </w:tcPr>
          <w:p w14:paraId="64FEE385" w14:textId="77777777" w:rsidR="00077495" w:rsidRPr="00474581" w:rsidRDefault="00077495" w:rsidP="00AB4CCC">
            <w:pPr>
              <w:jc w:val="center"/>
              <w:rPr>
                <w:rFonts w:ascii="Arial" w:hAnsi="Arial" w:cs="Arial"/>
                <w:noProof/>
              </w:rPr>
            </w:pPr>
          </w:p>
          <w:p w14:paraId="216B5DBA" w14:textId="77777777" w:rsidR="00077495" w:rsidRPr="00474581" w:rsidRDefault="00077495" w:rsidP="00AB4CCC">
            <w:pPr>
              <w:jc w:val="center"/>
              <w:rPr>
                <w:rFonts w:ascii="Arial" w:hAnsi="Arial" w:cs="Arial"/>
                <w:noProof/>
              </w:rPr>
            </w:pPr>
          </w:p>
          <w:p w14:paraId="2EF77E71" w14:textId="77777777" w:rsidR="00077495" w:rsidRPr="00474581" w:rsidRDefault="00077495" w:rsidP="00AB4CCC">
            <w:pPr>
              <w:jc w:val="center"/>
              <w:rPr>
                <w:rFonts w:ascii="Arial" w:hAnsi="Arial" w:cs="Arial"/>
                <w:noProof/>
              </w:rPr>
            </w:pPr>
          </w:p>
        </w:tc>
      </w:tr>
    </w:tbl>
    <w:p w14:paraId="58A334E7" w14:textId="443F38A8" w:rsidR="00077495" w:rsidRPr="00077495" w:rsidRDefault="00077495" w:rsidP="00077495">
      <w:pPr>
        <w:pStyle w:val="Heading1"/>
        <w:jc w:val="center"/>
        <w:rPr>
          <w:rFonts w:ascii="Arial Black" w:hAnsi="Arial Black" w:cs="Times New Roman"/>
          <w:b/>
          <w:color w:val="auto"/>
          <w:sz w:val="30"/>
          <w:szCs w:val="30"/>
        </w:rPr>
      </w:pPr>
      <w:r w:rsidRPr="00077495">
        <w:rPr>
          <w:rFonts w:ascii="Arial Black" w:hAnsi="Arial Black" w:cs="Times New Roman"/>
          <w:b/>
          <w:color w:val="auto"/>
          <w:sz w:val="30"/>
          <w:szCs w:val="30"/>
        </w:rPr>
        <w:t>HOTĂRÂREA Nr. 11/2023</w:t>
      </w:r>
    </w:p>
    <w:p w14:paraId="26D5B18C" w14:textId="77777777" w:rsidR="00077495" w:rsidRPr="00077495" w:rsidRDefault="00077495" w:rsidP="00077495">
      <w:pPr>
        <w:rPr>
          <w:rFonts w:ascii="Arial Black" w:hAnsi="Arial Black"/>
        </w:rPr>
      </w:pPr>
    </w:p>
    <w:p w14:paraId="502736DB" w14:textId="35F9D2F6" w:rsidR="00B77853" w:rsidRPr="00077495" w:rsidRDefault="004B5AEB" w:rsidP="00B77608">
      <w:pPr>
        <w:pStyle w:val="BodyText"/>
        <w:spacing w:line="266" w:lineRule="auto"/>
        <w:ind w:firstLine="720"/>
        <w:jc w:val="center"/>
        <w:rPr>
          <w:b/>
          <w:bCs/>
          <w:sz w:val="26"/>
          <w:szCs w:val="26"/>
        </w:rPr>
      </w:pPr>
      <w:r w:rsidRPr="00077495">
        <w:rPr>
          <w:b/>
          <w:bCs/>
          <w:sz w:val="26"/>
          <w:szCs w:val="26"/>
        </w:rPr>
        <w:t>privind aprobarea depunerii și implementării proiectului pentru investiția</w:t>
      </w:r>
    </w:p>
    <w:p w14:paraId="6B883E87" w14:textId="2AD12EB6" w:rsidR="00DC64AB" w:rsidRPr="00077495" w:rsidRDefault="00B77853" w:rsidP="00B77608">
      <w:pPr>
        <w:pStyle w:val="BodyText"/>
        <w:spacing w:line="266" w:lineRule="auto"/>
        <w:ind w:left="920" w:firstLine="0"/>
        <w:jc w:val="center"/>
        <w:rPr>
          <w:sz w:val="26"/>
          <w:szCs w:val="26"/>
        </w:rPr>
      </w:pPr>
      <w:r w:rsidRPr="00077495">
        <w:rPr>
          <w:i/>
          <w:iCs/>
          <w:noProof/>
          <w:sz w:val="26"/>
          <w:szCs w:val="26"/>
        </w:rPr>
        <w:t>„</w:t>
      </w:r>
      <w:r w:rsidRPr="00077495">
        <w:rPr>
          <w:b/>
          <w:bCs/>
          <w:i/>
          <w:noProof/>
          <w:sz w:val="26"/>
          <w:szCs w:val="26"/>
        </w:rPr>
        <w:t>INFIINTARE DE SISTEME</w:t>
      </w:r>
      <w:r w:rsidR="00B77608">
        <w:rPr>
          <w:b/>
          <w:bCs/>
          <w:i/>
          <w:noProof/>
          <w:sz w:val="26"/>
          <w:szCs w:val="26"/>
        </w:rPr>
        <w:t xml:space="preserve"> INDIVIDUALE ADECVATE (SIA) DE </w:t>
      </w:r>
      <w:r w:rsidRPr="00077495">
        <w:rPr>
          <w:b/>
          <w:bCs/>
          <w:i/>
          <w:noProof/>
          <w:sz w:val="26"/>
          <w:szCs w:val="26"/>
        </w:rPr>
        <w:t xml:space="preserve">COLECTARE ȘI EPURARE A APELOR UZATE IN COMUNA </w:t>
      </w:r>
      <w:r w:rsidR="00077495">
        <w:rPr>
          <w:b/>
          <w:bCs/>
          <w:i/>
          <w:noProof/>
          <w:sz w:val="26"/>
          <w:szCs w:val="26"/>
        </w:rPr>
        <w:t>RAFAILA</w:t>
      </w:r>
      <w:r w:rsidRPr="00077495">
        <w:rPr>
          <w:b/>
          <w:bCs/>
          <w:i/>
          <w:noProof/>
          <w:sz w:val="26"/>
          <w:szCs w:val="26"/>
        </w:rPr>
        <w:t>, SAT</w:t>
      </w:r>
      <w:r w:rsidR="00077495">
        <w:rPr>
          <w:b/>
          <w:bCs/>
          <w:i/>
          <w:noProof/>
          <w:sz w:val="26"/>
          <w:szCs w:val="26"/>
        </w:rPr>
        <w:t>UL RAFAILA</w:t>
      </w:r>
      <w:r w:rsidRPr="00077495">
        <w:rPr>
          <w:b/>
          <w:bCs/>
          <w:i/>
          <w:noProof/>
          <w:sz w:val="26"/>
          <w:szCs w:val="26"/>
        </w:rPr>
        <w:t>, JUDETUL VASLUI</w:t>
      </w:r>
      <w:r w:rsidRPr="00077495">
        <w:rPr>
          <w:i/>
          <w:noProof/>
          <w:sz w:val="26"/>
          <w:szCs w:val="26"/>
        </w:rPr>
        <w:t>"</w:t>
      </w:r>
    </w:p>
    <w:p w14:paraId="64D3AED0" w14:textId="1BF82BD4" w:rsidR="00DC64AB" w:rsidRDefault="004B5AEB" w:rsidP="00B77608">
      <w:pPr>
        <w:pStyle w:val="BodyText"/>
        <w:spacing w:after="260" w:line="266" w:lineRule="auto"/>
        <w:ind w:firstLine="920"/>
        <w:jc w:val="center"/>
        <w:rPr>
          <w:b/>
          <w:bCs/>
          <w:sz w:val="26"/>
          <w:szCs w:val="26"/>
        </w:rPr>
      </w:pPr>
      <w:r w:rsidRPr="00077495">
        <w:rPr>
          <w:b/>
          <w:bCs/>
          <w:sz w:val="26"/>
          <w:szCs w:val="26"/>
        </w:rPr>
        <w:t>prin Planul Național de Redresare și Reziliență, PNRR/2022/C1/2</w:t>
      </w:r>
    </w:p>
    <w:p w14:paraId="11B2FEA6" w14:textId="10BBD4BF" w:rsidR="00AE5DA9" w:rsidRPr="00AE5DA9" w:rsidRDefault="00AE5DA9" w:rsidP="00AE5DA9">
      <w:pPr>
        <w:ind w:firstLine="400"/>
        <w:jc w:val="both"/>
        <w:rPr>
          <w:rFonts w:ascii="Times New Roman" w:hAnsi="Times New Roman" w:cs="Times New Roman"/>
        </w:rPr>
      </w:pPr>
      <w:r w:rsidRPr="00AE5DA9">
        <w:rPr>
          <w:rFonts w:ascii="Times New Roman" w:hAnsi="Times New Roman" w:cs="Times New Roman"/>
        </w:rPr>
        <w:t>având în vedere referatul de aprobare al primarului la proiectul de hotărâre, inregistrat cu nr. 1265/14.02.2023, rapoartele de avizare ale comisiilor de specialitate precum şi raportul compartimentului de resort, inregistrat cu nr. 1267/14.02.2023;</w:t>
      </w:r>
    </w:p>
    <w:p w14:paraId="7812C78F" w14:textId="3EC587F8" w:rsidR="00DC64AB" w:rsidRPr="00FF63A8" w:rsidRDefault="00077495" w:rsidP="00077495">
      <w:pPr>
        <w:pStyle w:val="BodyText"/>
        <w:spacing w:line="262" w:lineRule="auto"/>
        <w:jc w:val="both"/>
        <w:rPr>
          <w:sz w:val="24"/>
          <w:szCs w:val="24"/>
        </w:rPr>
      </w:pPr>
      <w:r>
        <w:rPr>
          <w:sz w:val="24"/>
          <w:szCs w:val="24"/>
        </w:rPr>
        <w:t>-</w:t>
      </w:r>
      <w:r w:rsidR="004B5AEB" w:rsidRPr="00FF63A8">
        <w:rPr>
          <w:sz w:val="24"/>
          <w:szCs w:val="24"/>
        </w:rPr>
        <w:t xml:space="preserve">în </w:t>
      </w:r>
      <w:r>
        <w:rPr>
          <w:sz w:val="24"/>
          <w:szCs w:val="24"/>
        </w:rPr>
        <w:t>conformitate cu</w:t>
      </w:r>
      <w:r w:rsidR="004B5AEB" w:rsidRPr="00FF63A8">
        <w:rPr>
          <w:sz w:val="24"/>
          <w:szCs w:val="24"/>
        </w:rPr>
        <w:t xml:space="preserve"> prevederile Hotărârii Guvernului nr. 209/2022 pentru aprobarea Normelor metodologice de aplicare a prevederilor Ordonanței de Urgență a Guvernului nr. 124/2021 privind stabilirea cadrului instituțional și financiar pentru gestionarea fondurilor europene alocate României prin Mecanismul de redresare și reziliență, precum și pentru modificarea și completarea Ordonanței de Urgență a Guvernului nr. 155/2020 privind unele măsuri pentru elaborarea Planului național de redresare și reziliență necesar României pentru accesarea de fonduri externe rambursabile și nerambursabile în cadrul Mecanismului de redresare și reziliență;</w:t>
      </w:r>
    </w:p>
    <w:p w14:paraId="037EACB8" w14:textId="188DE4E6" w:rsidR="00DC64AB" w:rsidRPr="00FF63A8" w:rsidRDefault="00AE5DA9">
      <w:pPr>
        <w:pStyle w:val="BodyText"/>
        <w:spacing w:line="288" w:lineRule="auto"/>
        <w:ind w:firstLine="740"/>
        <w:jc w:val="both"/>
        <w:rPr>
          <w:sz w:val="24"/>
          <w:szCs w:val="24"/>
        </w:rPr>
      </w:pPr>
      <w:r>
        <w:rPr>
          <w:sz w:val="24"/>
          <w:szCs w:val="24"/>
        </w:rPr>
        <w:t>- tinand cont de</w:t>
      </w:r>
      <w:r w:rsidR="004B5AEB" w:rsidRPr="00FF63A8">
        <w:rPr>
          <w:sz w:val="24"/>
          <w:szCs w:val="24"/>
        </w:rPr>
        <w:t xml:space="preserve"> GHIDUL SPECIFIC PRIVIND REGULILE ȘI CONDIȚIILE APLICABILE FINANȚĂRII DIN FONDURILE EUROPENE AFERENTE PNRR ÎN CADRUL APEL</w:t>
      </w:r>
      <w:r>
        <w:rPr>
          <w:sz w:val="24"/>
          <w:szCs w:val="24"/>
        </w:rPr>
        <w:t>ULUI DE PROIECTE PNRR/2022/C1/2;</w:t>
      </w:r>
    </w:p>
    <w:p w14:paraId="2DB4B462" w14:textId="1693185C" w:rsidR="00DC64AB" w:rsidRPr="00FF63A8" w:rsidRDefault="004B5AEB">
      <w:pPr>
        <w:pStyle w:val="BodyText"/>
        <w:spacing w:after="260" w:line="259" w:lineRule="auto"/>
        <w:ind w:firstLine="740"/>
        <w:jc w:val="both"/>
        <w:rPr>
          <w:sz w:val="24"/>
          <w:szCs w:val="24"/>
        </w:rPr>
      </w:pPr>
      <w:r w:rsidRPr="00FF63A8">
        <w:rPr>
          <w:sz w:val="24"/>
          <w:szCs w:val="24"/>
        </w:rPr>
        <w:t>în temeiul prevederilor art. 129 alin. (2) lit. b) și alin. (4) lit. e), art. 139 alin.</w:t>
      </w:r>
      <w:r w:rsidR="00AE5DA9">
        <w:rPr>
          <w:sz w:val="24"/>
          <w:szCs w:val="24"/>
        </w:rPr>
        <w:t xml:space="preserve"> </w:t>
      </w:r>
      <w:r w:rsidRPr="00FF63A8">
        <w:rPr>
          <w:sz w:val="24"/>
          <w:szCs w:val="24"/>
        </w:rPr>
        <w:t>(3) lit. e) si art. 196 alin.</w:t>
      </w:r>
      <w:r w:rsidR="00435CFD">
        <w:rPr>
          <w:sz w:val="24"/>
          <w:szCs w:val="24"/>
        </w:rPr>
        <w:t xml:space="preserve"> </w:t>
      </w:r>
      <w:r w:rsidRPr="00FF63A8">
        <w:rPr>
          <w:sz w:val="24"/>
          <w:szCs w:val="24"/>
        </w:rPr>
        <w:t>(l) lit.</w:t>
      </w:r>
      <w:r w:rsidR="00435CFD">
        <w:rPr>
          <w:sz w:val="24"/>
          <w:szCs w:val="24"/>
        </w:rPr>
        <w:t xml:space="preserve"> </w:t>
      </w:r>
      <w:r w:rsidRPr="00FF63A8">
        <w:rPr>
          <w:sz w:val="24"/>
          <w:szCs w:val="24"/>
        </w:rPr>
        <w:t>a) din OUG nr. 57/2019 privind Codul Administrativ, cu modificările si completările ulterioare,</w:t>
      </w:r>
    </w:p>
    <w:p w14:paraId="184F16F4" w14:textId="77777777" w:rsidR="00AE5DA9" w:rsidRPr="00AE5DA9" w:rsidRDefault="00AE5DA9" w:rsidP="00AE5DA9">
      <w:pPr>
        <w:jc w:val="center"/>
        <w:rPr>
          <w:rFonts w:ascii="Times New Roman" w:hAnsi="Times New Roman" w:cs="Times New Roman"/>
          <w:b/>
          <w:i/>
          <w:sz w:val="30"/>
          <w:szCs w:val="30"/>
        </w:rPr>
      </w:pPr>
      <w:r w:rsidRPr="00AE5DA9">
        <w:rPr>
          <w:rFonts w:ascii="Times New Roman" w:hAnsi="Times New Roman" w:cs="Times New Roman"/>
          <w:b/>
          <w:i/>
          <w:sz w:val="30"/>
          <w:szCs w:val="30"/>
        </w:rPr>
        <w:t>Consiliul local al comunei Rafaila, judeţul Vaslui,</w:t>
      </w:r>
    </w:p>
    <w:p w14:paraId="2FF2243C" w14:textId="77777777" w:rsidR="00AE5DA9" w:rsidRPr="00AE5DA9" w:rsidRDefault="00AE5DA9" w:rsidP="00AE5DA9">
      <w:pPr>
        <w:pStyle w:val="BodyTextIndent"/>
        <w:ind w:left="0"/>
        <w:jc w:val="center"/>
        <w:rPr>
          <w:rFonts w:ascii="Times New Roman" w:hAnsi="Times New Roman" w:cs="Times New Roman"/>
          <w:b/>
          <w:sz w:val="30"/>
          <w:szCs w:val="30"/>
        </w:rPr>
      </w:pPr>
      <w:r w:rsidRPr="00AE5DA9">
        <w:rPr>
          <w:rFonts w:ascii="Times New Roman" w:hAnsi="Times New Roman" w:cs="Times New Roman"/>
          <w:b/>
          <w:sz w:val="30"/>
          <w:szCs w:val="30"/>
        </w:rPr>
        <w:t>HOTĂRĂŞTE:</w:t>
      </w:r>
    </w:p>
    <w:p w14:paraId="223CB998" w14:textId="72FE009C" w:rsidR="00DC64AB" w:rsidRPr="00FF63A8" w:rsidRDefault="004B5AEB">
      <w:pPr>
        <w:pStyle w:val="BodyText"/>
        <w:spacing w:line="262" w:lineRule="auto"/>
        <w:ind w:firstLine="740"/>
        <w:jc w:val="both"/>
        <w:rPr>
          <w:sz w:val="24"/>
          <w:szCs w:val="24"/>
        </w:rPr>
      </w:pPr>
      <w:r w:rsidRPr="00FF63A8">
        <w:rPr>
          <w:b/>
          <w:bCs/>
          <w:sz w:val="24"/>
          <w:szCs w:val="24"/>
        </w:rPr>
        <w:t xml:space="preserve">Art. 1. </w:t>
      </w:r>
      <w:r w:rsidRPr="00FF63A8">
        <w:rPr>
          <w:sz w:val="24"/>
          <w:szCs w:val="24"/>
        </w:rPr>
        <w:t xml:space="preserve">Se aprobă depunerea și implementarea proiectului pentru investiția </w:t>
      </w:r>
      <w:r w:rsidR="00B77853" w:rsidRPr="000E0BA3">
        <w:rPr>
          <w:rFonts w:ascii="Trebuchet MS" w:hAnsi="Trebuchet MS"/>
          <w:i/>
          <w:iCs/>
          <w:noProof/>
        </w:rPr>
        <w:t>„</w:t>
      </w:r>
      <w:r w:rsidR="00B77853" w:rsidRPr="000E0BA3">
        <w:rPr>
          <w:rFonts w:ascii="Trebuchet MS" w:hAnsi="Trebuchet MS"/>
          <w:b/>
          <w:bCs/>
          <w:i/>
          <w:noProof/>
        </w:rPr>
        <w:t xml:space="preserve">INFIINTARE DE SISTEME INDIVIDUALE ADECVATE (SIA) DE COLECTARE ȘI EPURARE A APELOR UZATE IN COMUNA </w:t>
      </w:r>
      <w:r w:rsidR="00AE5DA9">
        <w:rPr>
          <w:rFonts w:ascii="Trebuchet MS" w:hAnsi="Trebuchet MS"/>
          <w:b/>
          <w:bCs/>
          <w:i/>
          <w:noProof/>
        </w:rPr>
        <w:t>RAFAILA, SATUL RAFAILA</w:t>
      </w:r>
      <w:r w:rsidR="00B77853" w:rsidRPr="000E0BA3">
        <w:rPr>
          <w:rFonts w:ascii="Trebuchet MS" w:hAnsi="Trebuchet MS"/>
          <w:b/>
          <w:bCs/>
          <w:i/>
          <w:noProof/>
        </w:rPr>
        <w:t>, JUDETUL VASLUI</w:t>
      </w:r>
      <w:r w:rsidR="00B77853" w:rsidRPr="000E0BA3">
        <w:rPr>
          <w:rFonts w:ascii="Trebuchet MS" w:hAnsi="Trebuchet MS"/>
          <w:i/>
          <w:noProof/>
        </w:rPr>
        <w:t xml:space="preserve">" </w:t>
      </w:r>
      <w:r w:rsidRPr="00FF63A8">
        <w:rPr>
          <w:b/>
          <w:bCs/>
          <w:sz w:val="24"/>
          <w:szCs w:val="24"/>
        </w:rPr>
        <w:t xml:space="preserve"> prin Planul Național de Redresar</w:t>
      </w:r>
      <w:r w:rsidR="00AE5DA9">
        <w:rPr>
          <w:b/>
          <w:bCs/>
          <w:sz w:val="24"/>
          <w:szCs w:val="24"/>
        </w:rPr>
        <w:t>e și Reziliență, PNRR/2022/C1/2.</w:t>
      </w:r>
    </w:p>
    <w:p w14:paraId="0EA8D17E" w14:textId="77777777" w:rsidR="00DC64AB" w:rsidRPr="00FF63A8" w:rsidRDefault="004B5AEB">
      <w:pPr>
        <w:pStyle w:val="BodyText"/>
        <w:spacing w:line="262" w:lineRule="auto"/>
        <w:ind w:firstLine="740"/>
        <w:jc w:val="both"/>
        <w:rPr>
          <w:sz w:val="24"/>
          <w:szCs w:val="24"/>
        </w:rPr>
      </w:pPr>
      <w:r w:rsidRPr="00FF63A8">
        <w:rPr>
          <w:b/>
          <w:bCs/>
          <w:sz w:val="24"/>
          <w:szCs w:val="24"/>
        </w:rPr>
        <w:t xml:space="preserve">Art. 2. </w:t>
      </w:r>
      <w:r w:rsidRPr="00FF63A8">
        <w:rPr>
          <w:sz w:val="24"/>
          <w:szCs w:val="24"/>
        </w:rPr>
        <w:t xml:space="preserve">Se aprobă necesitatea, oportunitatea și potențialul economic al investiției conform </w:t>
      </w:r>
      <w:r w:rsidRPr="00FF63A8">
        <w:rPr>
          <w:b/>
          <w:bCs/>
          <w:sz w:val="24"/>
          <w:szCs w:val="24"/>
        </w:rPr>
        <w:t xml:space="preserve">Anexei nr. 1, </w:t>
      </w:r>
      <w:r w:rsidRPr="00FF63A8">
        <w:rPr>
          <w:sz w:val="24"/>
          <w:szCs w:val="24"/>
        </w:rPr>
        <w:t>care face parte integrantă din prezenta hotărâre.</w:t>
      </w:r>
    </w:p>
    <w:p w14:paraId="7D797702" w14:textId="3CA3DD05" w:rsidR="00DC64AB" w:rsidRPr="00FF63A8" w:rsidRDefault="004B5AEB" w:rsidP="00F8056A">
      <w:pPr>
        <w:pStyle w:val="BodyText"/>
        <w:spacing w:line="262" w:lineRule="auto"/>
        <w:ind w:firstLine="740"/>
        <w:jc w:val="both"/>
        <w:rPr>
          <w:sz w:val="24"/>
          <w:szCs w:val="24"/>
        </w:rPr>
      </w:pPr>
      <w:r w:rsidRPr="00FF63A8">
        <w:rPr>
          <w:b/>
          <w:bCs/>
          <w:sz w:val="24"/>
          <w:szCs w:val="24"/>
        </w:rPr>
        <w:t xml:space="preserve">Art. 3. </w:t>
      </w:r>
      <w:r w:rsidRPr="00FF63A8">
        <w:rPr>
          <w:sz w:val="24"/>
          <w:szCs w:val="24"/>
        </w:rPr>
        <w:t xml:space="preserve">Costurile aferente lucrărilor vor fi prevăzute în bugetul UAT </w:t>
      </w:r>
      <w:r w:rsidR="00AE5DA9">
        <w:rPr>
          <w:sz w:val="24"/>
          <w:szCs w:val="24"/>
        </w:rPr>
        <w:t>Rafaila</w:t>
      </w:r>
      <w:r w:rsidR="0045070E" w:rsidRPr="00FF63A8">
        <w:rPr>
          <w:sz w:val="24"/>
          <w:szCs w:val="24"/>
        </w:rPr>
        <w:t xml:space="preserve">, </w:t>
      </w:r>
      <w:r w:rsidR="0045070E" w:rsidRPr="00AE5DA9">
        <w:rPr>
          <w:sz w:val="24"/>
          <w:szCs w:val="24"/>
        </w:rPr>
        <w:t xml:space="preserve">Judetul </w:t>
      </w:r>
      <w:r w:rsidR="00B77853" w:rsidRPr="00AE5DA9">
        <w:rPr>
          <w:sz w:val="24"/>
          <w:szCs w:val="24"/>
        </w:rPr>
        <w:t>Vaslui</w:t>
      </w:r>
      <w:r w:rsidR="00F8056A">
        <w:rPr>
          <w:sz w:val="24"/>
          <w:szCs w:val="24"/>
        </w:rPr>
        <w:t>,</w:t>
      </w:r>
      <w:r w:rsidR="005D2CA2">
        <w:rPr>
          <w:sz w:val="24"/>
          <w:szCs w:val="24"/>
        </w:rPr>
        <w:t xml:space="preserve"> </w:t>
      </w:r>
      <w:r w:rsidR="00F8056A" w:rsidRPr="00F8056A">
        <w:rPr>
          <w:sz w:val="24"/>
          <w:szCs w:val="24"/>
        </w:rPr>
        <w:t>pentru perioada de realizare</w:t>
      </w:r>
      <w:r w:rsidR="00F8056A">
        <w:rPr>
          <w:sz w:val="24"/>
          <w:szCs w:val="24"/>
        </w:rPr>
        <w:t xml:space="preserve"> </w:t>
      </w:r>
      <w:r w:rsidR="00F8056A" w:rsidRPr="00F8056A">
        <w:rPr>
          <w:sz w:val="24"/>
          <w:szCs w:val="24"/>
        </w:rPr>
        <w:t>a investiție</w:t>
      </w:r>
      <w:r w:rsidR="00AE5DA9">
        <w:rPr>
          <w:sz w:val="24"/>
          <w:szCs w:val="24"/>
        </w:rPr>
        <w:t>i în cazul obținerii finanțării.</w:t>
      </w:r>
    </w:p>
    <w:p w14:paraId="59BDDF9C" w14:textId="77777777" w:rsidR="00B77608" w:rsidRDefault="004B5AEB">
      <w:pPr>
        <w:pStyle w:val="BodyText"/>
        <w:spacing w:line="262" w:lineRule="auto"/>
        <w:ind w:firstLine="740"/>
        <w:jc w:val="both"/>
        <w:rPr>
          <w:sz w:val="24"/>
          <w:szCs w:val="24"/>
        </w:rPr>
      </w:pPr>
      <w:r w:rsidRPr="00FF63A8">
        <w:rPr>
          <w:b/>
          <w:bCs/>
          <w:sz w:val="24"/>
          <w:szCs w:val="24"/>
        </w:rPr>
        <w:t xml:space="preserve">Art. 4. </w:t>
      </w:r>
      <w:r w:rsidR="0045070E" w:rsidRPr="00AE5DA9">
        <w:rPr>
          <w:sz w:val="24"/>
          <w:szCs w:val="24"/>
        </w:rPr>
        <w:t xml:space="preserve">Comuna </w:t>
      </w:r>
      <w:r w:rsidR="00AE5DA9">
        <w:rPr>
          <w:sz w:val="24"/>
          <w:szCs w:val="24"/>
        </w:rPr>
        <w:t>Rafaila</w:t>
      </w:r>
      <w:r w:rsidRPr="00FF63A8">
        <w:rPr>
          <w:sz w:val="24"/>
          <w:szCs w:val="24"/>
        </w:rPr>
        <w:t xml:space="preserve"> se angajează să finanțeze toate sumele reprezentând cheltuieli de mentenanță a investiției pe o perioadă de minimum 5 ani de la data efectuării ultimei plăți.</w:t>
      </w:r>
    </w:p>
    <w:p w14:paraId="6B5A2397" w14:textId="77777777" w:rsidR="00B77608" w:rsidRDefault="00B77608">
      <w:pPr>
        <w:pStyle w:val="BodyText"/>
        <w:spacing w:line="262" w:lineRule="auto"/>
        <w:ind w:firstLine="740"/>
        <w:jc w:val="both"/>
        <w:rPr>
          <w:sz w:val="24"/>
          <w:szCs w:val="24"/>
        </w:rPr>
      </w:pPr>
    </w:p>
    <w:p w14:paraId="5FE30586" w14:textId="18DF4B0A" w:rsidR="00DC64AB" w:rsidRPr="00FF63A8" w:rsidRDefault="004B5AEB" w:rsidP="00214389">
      <w:pPr>
        <w:pStyle w:val="BodyText"/>
        <w:spacing w:line="262" w:lineRule="auto"/>
        <w:ind w:firstLine="740"/>
        <w:jc w:val="both"/>
        <w:rPr>
          <w:sz w:val="24"/>
          <w:szCs w:val="24"/>
        </w:rPr>
      </w:pPr>
      <w:r w:rsidRPr="00FF63A8">
        <w:rPr>
          <w:sz w:val="24"/>
          <w:szCs w:val="24"/>
        </w:rPr>
        <w:br w:type="page"/>
      </w:r>
      <w:r w:rsidRPr="00FF63A8">
        <w:rPr>
          <w:b/>
          <w:bCs/>
          <w:sz w:val="24"/>
          <w:szCs w:val="24"/>
        </w:rPr>
        <w:lastRenderedPageBreak/>
        <w:t xml:space="preserve">Art. 5. </w:t>
      </w:r>
      <w:r w:rsidR="0045070E" w:rsidRPr="00AE5DA9">
        <w:rPr>
          <w:sz w:val="24"/>
          <w:szCs w:val="24"/>
        </w:rPr>
        <w:t xml:space="preserve">Comuna </w:t>
      </w:r>
      <w:r w:rsidR="00AE5DA9">
        <w:rPr>
          <w:sz w:val="24"/>
          <w:szCs w:val="24"/>
        </w:rPr>
        <w:t xml:space="preserve">Rafaila </w:t>
      </w:r>
      <w:r w:rsidRPr="00FF63A8">
        <w:rPr>
          <w:sz w:val="24"/>
          <w:szCs w:val="24"/>
        </w:rPr>
        <w:t xml:space="preserve">se angajează să finanțeze toate sumele reprezentând cofinanțarea proiectului </w:t>
      </w:r>
      <w:r w:rsidR="00B77853" w:rsidRPr="000E0BA3">
        <w:rPr>
          <w:rFonts w:ascii="Trebuchet MS" w:hAnsi="Trebuchet MS"/>
          <w:i/>
          <w:iCs/>
          <w:noProof/>
        </w:rPr>
        <w:t>„</w:t>
      </w:r>
      <w:r w:rsidR="00AE5DA9">
        <w:rPr>
          <w:rFonts w:ascii="Trebuchet MS" w:hAnsi="Trebuchet MS"/>
          <w:b/>
          <w:bCs/>
          <w:i/>
          <w:noProof/>
        </w:rPr>
        <w:t>INFIINTARE DE SISTEME</w:t>
      </w:r>
      <w:r w:rsidR="00B77853" w:rsidRPr="000E0BA3">
        <w:rPr>
          <w:rFonts w:ascii="Trebuchet MS" w:hAnsi="Trebuchet MS"/>
          <w:b/>
          <w:bCs/>
          <w:i/>
          <w:noProof/>
        </w:rPr>
        <w:t xml:space="preserve"> INDIVIDUALE ADECVATE (SIA) DE COLECTARE ȘI EPURARE A APELOR UZATE IN COMUNA </w:t>
      </w:r>
      <w:r w:rsidR="00AE5DA9">
        <w:rPr>
          <w:rFonts w:ascii="Trebuchet MS" w:hAnsi="Trebuchet MS"/>
          <w:b/>
          <w:bCs/>
          <w:i/>
          <w:noProof/>
        </w:rPr>
        <w:t>RAFAILA</w:t>
      </w:r>
      <w:r w:rsidR="00B77853" w:rsidRPr="000E0BA3">
        <w:rPr>
          <w:rFonts w:ascii="Trebuchet MS" w:hAnsi="Trebuchet MS"/>
          <w:b/>
          <w:bCs/>
          <w:i/>
          <w:noProof/>
        </w:rPr>
        <w:t>, SAT</w:t>
      </w:r>
      <w:r w:rsidR="00AE5DA9">
        <w:rPr>
          <w:rFonts w:ascii="Trebuchet MS" w:hAnsi="Trebuchet MS"/>
          <w:b/>
          <w:bCs/>
          <w:i/>
          <w:noProof/>
        </w:rPr>
        <w:t>UL RAFAILA</w:t>
      </w:r>
      <w:r w:rsidR="00B77853" w:rsidRPr="000E0BA3">
        <w:rPr>
          <w:rFonts w:ascii="Trebuchet MS" w:hAnsi="Trebuchet MS"/>
          <w:b/>
          <w:bCs/>
          <w:i/>
          <w:noProof/>
        </w:rPr>
        <w:t>, JUDETUL VASLUI</w:t>
      </w:r>
      <w:r w:rsidR="00B77853" w:rsidRPr="000E0BA3">
        <w:rPr>
          <w:rFonts w:ascii="Trebuchet MS" w:hAnsi="Trebuchet MS"/>
          <w:i/>
          <w:noProof/>
        </w:rPr>
        <w:t xml:space="preserve">" </w:t>
      </w:r>
      <w:r w:rsidRPr="00FF63A8">
        <w:rPr>
          <w:sz w:val="24"/>
          <w:szCs w:val="24"/>
        </w:rPr>
        <w:t>respectiv finanțarea cheltuielilor neeligibile care asigură implementarea proiectului, astfel cum acestea vor rezulta din documentațiile tehnico- economice/contractul de lucrări în condițiile obținerii finanțării proiectului, daca este cazul.</w:t>
      </w:r>
    </w:p>
    <w:p w14:paraId="2357C870" w14:textId="7DE5E42E" w:rsidR="00DC64AB" w:rsidRDefault="004B5AEB">
      <w:pPr>
        <w:pStyle w:val="BodyText"/>
        <w:spacing w:line="262" w:lineRule="auto"/>
        <w:ind w:firstLine="720"/>
        <w:jc w:val="both"/>
        <w:rPr>
          <w:sz w:val="24"/>
          <w:szCs w:val="24"/>
        </w:rPr>
      </w:pPr>
      <w:r w:rsidRPr="00FF63A8">
        <w:rPr>
          <w:b/>
          <w:bCs/>
          <w:sz w:val="24"/>
          <w:szCs w:val="24"/>
        </w:rPr>
        <w:t xml:space="preserve">Art. 6. </w:t>
      </w:r>
      <w:r w:rsidRPr="00FF63A8">
        <w:rPr>
          <w:sz w:val="24"/>
          <w:szCs w:val="24"/>
        </w:rPr>
        <w:t xml:space="preserve">Se aprobă </w:t>
      </w:r>
      <w:r w:rsidR="0039449E">
        <w:rPr>
          <w:sz w:val="24"/>
          <w:szCs w:val="24"/>
        </w:rPr>
        <w:t>devizul general,</w:t>
      </w:r>
      <w:r w:rsidR="00AE5DA9">
        <w:rPr>
          <w:sz w:val="24"/>
          <w:szCs w:val="24"/>
        </w:rPr>
        <w:t xml:space="preserve"> </w:t>
      </w:r>
      <w:r w:rsidR="0039449E">
        <w:rPr>
          <w:sz w:val="24"/>
          <w:szCs w:val="24"/>
        </w:rPr>
        <w:t xml:space="preserve">anexa cu bugetul proiectului si </w:t>
      </w:r>
      <w:r w:rsidR="00F8056A">
        <w:rPr>
          <w:sz w:val="24"/>
          <w:szCs w:val="24"/>
        </w:rPr>
        <w:t>caracteristicile tehnice</w:t>
      </w:r>
      <w:r w:rsidR="002C3042" w:rsidRPr="002C3042">
        <w:rPr>
          <w:sz w:val="24"/>
          <w:szCs w:val="24"/>
        </w:rPr>
        <w:t xml:space="preserve"> aferent</w:t>
      </w:r>
      <w:r w:rsidR="00F8056A">
        <w:rPr>
          <w:sz w:val="24"/>
          <w:szCs w:val="24"/>
        </w:rPr>
        <w:t>e</w:t>
      </w:r>
      <w:r w:rsidR="002C3042" w:rsidRPr="002C3042">
        <w:rPr>
          <w:sz w:val="24"/>
          <w:szCs w:val="24"/>
        </w:rPr>
        <w:t xml:space="preserve"> investiției  </w:t>
      </w:r>
      <w:r w:rsidR="00B77853" w:rsidRPr="000E0BA3">
        <w:rPr>
          <w:rFonts w:ascii="Trebuchet MS" w:hAnsi="Trebuchet MS"/>
          <w:i/>
          <w:iCs/>
          <w:noProof/>
        </w:rPr>
        <w:t>„</w:t>
      </w:r>
      <w:r w:rsidR="00B77853" w:rsidRPr="000E0BA3">
        <w:rPr>
          <w:rFonts w:ascii="Trebuchet MS" w:hAnsi="Trebuchet MS"/>
          <w:b/>
          <w:bCs/>
          <w:i/>
          <w:noProof/>
        </w:rPr>
        <w:t xml:space="preserve">INFIINTARE DE SISTEME INDIVIDUALE ADECVATE (SIA) DE COLECTARE ȘI EPURARE A APELOR UZATE IN COMUNA </w:t>
      </w:r>
      <w:r w:rsidR="00AE5DA9">
        <w:rPr>
          <w:rFonts w:ascii="Trebuchet MS" w:hAnsi="Trebuchet MS"/>
          <w:b/>
          <w:bCs/>
          <w:i/>
          <w:noProof/>
        </w:rPr>
        <w:t>RAFAILA</w:t>
      </w:r>
      <w:r w:rsidR="00B77853" w:rsidRPr="000E0BA3">
        <w:rPr>
          <w:rFonts w:ascii="Trebuchet MS" w:hAnsi="Trebuchet MS"/>
          <w:b/>
          <w:bCs/>
          <w:i/>
          <w:noProof/>
        </w:rPr>
        <w:t>, SAT</w:t>
      </w:r>
      <w:r w:rsidR="00AE5DA9">
        <w:rPr>
          <w:rFonts w:ascii="Trebuchet MS" w:hAnsi="Trebuchet MS"/>
          <w:b/>
          <w:bCs/>
          <w:i/>
          <w:noProof/>
        </w:rPr>
        <w:t>UL RAFAILA</w:t>
      </w:r>
      <w:r w:rsidR="00B77853" w:rsidRPr="000E0BA3">
        <w:rPr>
          <w:rFonts w:ascii="Trebuchet MS" w:hAnsi="Trebuchet MS"/>
          <w:b/>
          <w:bCs/>
          <w:i/>
          <w:noProof/>
        </w:rPr>
        <w:t>, JUDETUL VASLUI</w:t>
      </w:r>
      <w:r w:rsidR="00B77853" w:rsidRPr="000E0BA3">
        <w:rPr>
          <w:rFonts w:ascii="Trebuchet MS" w:hAnsi="Trebuchet MS"/>
          <w:i/>
          <w:noProof/>
        </w:rPr>
        <w:t>"</w:t>
      </w:r>
      <w:r w:rsidR="00124508" w:rsidRPr="00FF63A8">
        <w:rPr>
          <w:b/>
          <w:bCs/>
          <w:sz w:val="24"/>
          <w:szCs w:val="24"/>
        </w:rPr>
        <w:t xml:space="preserve">, prin Planul Național de Redresare și Reziliență, PNRR/2022/C1/2, </w:t>
      </w:r>
      <w:r w:rsidRPr="00FF63A8">
        <w:rPr>
          <w:sz w:val="24"/>
          <w:szCs w:val="24"/>
        </w:rPr>
        <w:t xml:space="preserve">conform </w:t>
      </w:r>
      <w:r w:rsidRPr="00FF63A8">
        <w:rPr>
          <w:b/>
          <w:bCs/>
          <w:sz w:val="24"/>
          <w:szCs w:val="24"/>
        </w:rPr>
        <w:t xml:space="preserve">Anexei nr. 2 </w:t>
      </w:r>
      <w:r w:rsidRPr="00FF63A8">
        <w:rPr>
          <w:sz w:val="24"/>
          <w:szCs w:val="24"/>
        </w:rPr>
        <w:t>care face parte integrantă din prezenta hotărâre.</w:t>
      </w:r>
    </w:p>
    <w:p w14:paraId="5DF65CA5" w14:textId="146ED6D3" w:rsidR="00E46323" w:rsidRPr="00FF63A8" w:rsidRDefault="00E46323">
      <w:pPr>
        <w:pStyle w:val="BodyText"/>
        <w:spacing w:line="262" w:lineRule="auto"/>
        <w:ind w:firstLine="720"/>
        <w:jc w:val="both"/>
        <w:rPr>
          <w:sz w:val="24"/>
          <w:szCs w:val="24"/>
        </w:rPr>
      </w:pPr>
      <w:r w:rsidRPr="00E46323">
        <w:rPr>
          <w:b/>
          <w:bCs/>
          <w:sz w:val="24"/>
          <w:szCs w:val="24"/>
        </w:rPr>
        <w:t>Art.7</w:t>
      </w:r>
      <w:r w:rsidRPr="00E46323">
        <w:t xml:space="preserve"> </w:t>
      </w:r>
      <w:r w:rsidRPr="00E46323">
        <w:rPr>
          <w:sz w:val="24"/>
          <w:szCs w:val="24"/>
        </w:rPr>
        <w:t>Se aprobă achizitia, in conditiile legii,</w:t>
      </w:r>
      <w:r>
        <w:rPr>
          <w:sz w:val="24"/>
          <w:szCs w:val="24"/>
        </w:rPr>
        <w:t>a serviciilor necesare depunerii si implementarii proiectului,</w:t>
      </w:r>
      <w:r w:rsidR="00AE5DA9">
        <w:rPr>
          <w:sz w:val="24"/>
          <w:szCs w:val="24"/>
        </w:rPr>
        <w:t xml:space="preserve"> </w:t>
      </w:r>
      <w:r>
        <w:rPr>
          <w:sz w:val="24"/>
          <w:szCs w:val="24"/>
        </w:rPr>
        <w:t>respectiv consultanta,</w:t>
      </w:r>
      <w:r w:rsidR="00AE5DA9">
        <w:rPr>
          <w:sz w:val="24"/>
          <w:szCs w:val="24"/>
        </w:rPr>
        <w:t xml:space="preserve"> </w:t>
      </w:r>
      <w:r>
        <w:rPr>
          <w:sz w:val="24"/>
          <w:szCs w:val="24"/>
        </w:rPr>
        <w:t>proiectare si alte servicii specifice.</w:t>
      </w:r>
    </w:p>
    <w:p w14:paraId="79B13398" w14:textId="55F238F1" w:rsidR="00DC64AB" w:rsidRPr="00FF63A8" w:rsidRDefault="004B5AEB">
      <w:pPr>
        <w:pStyle w:val="BodyText"/>
        <w:spacing w:line="262" w:lineRule="auto"/>
        <w:ind w:firstLine="720"/>
        <w:jc w:val="both"/>
        <w:rPr>
          <w:sz w:val="24"/>
          <w:szCs w:val="24"/>
        </w:rPr>
      </w:pPr>
      <w:r w:rsidRPr="00FF63A8">
        <w:rPr>
          <w:b/>
          <w:bCs/>
          <w:sz w:val="24"/>
          <w:szCs w:val="24"/>
        </w:rPr>
        <w:t xml:space="preserve">Art. </w:t>
      </w:r>
      <w:r w:rsidR="00E46323">
        <w:rPr>
          <w:b/>
          <w:bCs/>
          <w:sz w:val="24"/>
          <w:szCs w:val="24"/>
        </w:rPr>
        <w:t>8</w:t>
      </w:r>
      <w:r w:rsidRPr="00FF63A8">
        <w:rPr>
          <w:b/>
          <w:bCs/>
          <w:sz w:val="24"/>
          <w:szCs w:val="24"/>
        </w:rPr>
        <w:t xml:space="preserve">. </w:t>
      </w:r>
      <w:r w:rsidRPr="00FF63A8">
        <w:rPr>
          <w:sz w:val="24"/>
          <w:szCs w:val="24"/>
        </w:rPr>
        <w:t xml:space="preserve">Se împuternicește domnul </w:t>
      </w:r>
      <w:r w:rsidR="00AE5DA9">
        <w:rPr>
          <w:sz w:val="24"/>
          <w:szCs w:val="24"/>
        </w:rPr>
        <w:t xml:space="preserve">Fînariu </w:t>
      </w:r>
      <w:r w:rsidR="00AE5DA9" w:rsidRPr="00AE5DA9">
        <w:rPr>
          <w:sz w:val="24"/>
          <w:szCs w:val="24"/>
        </w:rPr>
        <w:t>Constantin</w:t>
      </w:r>
      <w:r w:rsidR="0013379F" w:rsidRPr="00AE5DA9">
        <w:rPr>
          <w:b/>
          <w:bCs/>
          <w:sz w:val="24"/>
          <w:szCs w:val="24"/>
        </w:rPr>
        <w:t xml:space="preserve"> </w:t>
      </w:r>
      <w:r w:rsidRPr="00AE5DA9">
        <w:rPr>
          <w:sz w:val="24"/>
          <w:szCs w:val="24"/>
        </w:rPr>
        <w:t xml:space="preserve"> - Primarul </w:t>
      </w:r>
      <w:r w:rsidR="00CC6160" w:rsidRPr="00AE5DA9">
        <w:rPr>
          <w:sz w:val="24"/>
          <w:szCs w:val="24"/>
        </w:rPr>
        <w:t xml:space="preserve">Comunei </w:t>
      </w:r>
      <w:r w:rsidR="00AE5DA9">
        <w:rPr>
          <w:sz w:val="24"/>
          <w:szCs w:val="24"/>
        </w:rPr>
        <w:t xml:space="preserve">Rafaila, </w:t>
      </w:r>
      <w:r w:rsidRPr="00FF63A8">
        <w:rPr>
          <w:sz w:val="24"/>
          <w:szCs w:val="24"/>
        </w:rPr>
        <w:t xml:space="preserve">in relația cu Ministerul Mediului, Apelor si Pădurilor (MMAP), sa semneze in numele si pentru </w:t>
      </w:r>
      <w:r w:rsidR="00CC6160" w:rsidRPr="00AE5DA9">
        <w:rPr>
          <w:sz w:val="24"/>
          <w:szCs w:val="24"/>
        </w:rPr>
        <w:t xml:space="preserve">Comuna </w:t>
      </w:r>
      <w:r w:rsidR="00AE5DA9">
        <w:rPr>
          <w:sz w:val="24"/>
          <w:szCs w:val="24"/>
        </w:rPr>
        <w:t>Rafaila</w:t>
      </w:r>
      <w:r w:rsidRPr="00FF63A8">
        <w:rPr>
          <w:sz w:val="24"/>
          <w:szCs w:val="24"/>
        </w:rPr>
        <w:t>, toate documentele necesare depunerii, contractării si implementării proiectului.</w:t>
      </w:r>
    </w:p>
    <w:p w14:paraId="1E15564A" w14:textId="62F7705A" w:rsidR="00DC64AB" w:rsidRPr="00FF63A8" w:rsidRDefault="004B5AEB">
      <w:pPr>
        <w:pStyle w:val="BodyText"/>
        <w:spacing w:line="262" w:lineRule="auto"/>
        <w:ind w:firstLine="720"/>
        <w:jc w:val="both"/>
        <w:rPr>
          <w:sz w:val="24"/>
          <w:szCs w:val="24"/>
        </w:rPr>
      </w:pPr>
      <w:r w:rsidRPr="00FF63A8">
        <w:rPr>
          <w:b/>
          <w:bCs/>
          <w:sz w:val="24"/>
          <w:szCs w:val="24"/>
        </w:rPr>
        <w:t xml:space="preserve">Art. </w:t>
      </w:r>
      <w:r w:rsidR="00E46323">
        <w:rPr>
          <w:b/>
          <w:bCs/>
          <w:sz w:val="24"/>
          <w:szCs w:val="24"/>
        </w:rPr>
        <w:t>9</w:t>
      </w:r>
      <w:r w:rsidRPr="00FF63A8">
        <w:rPr>
          <w:b/>
          <w:bCs/>
          <w:sz w:val="24"/>
          <w:szCs w:val="24"/>
        </w:rPr>
        <w:t xml:space="preserve">. </w:t>
      </w:r>
      <w:r w:rsidRPr="00FF63A8">
        <w:rPr>
          <w:sz w:val="24"/>
          <w:szCs w:val="24"/>
        </w:rPr>
        <w:t xml:space="preserve">Cu ducerea la îndeplinire a prezentei hotărâri se însărcinează </w:t>
      </w:r>
      <w:r w:rsidR="0013379F">
        <w:rPr>
          <w:sz w:val="24"/>
          <w:szCs w:val="24"/>
        </w:rPr>
        <w:t>P</w:t>
      </w:r>
      <w:r w:rsidRPr="009B2D75">
        <w:rPr>
          <w:sz w:val="24"/>
          <w:szCs w:val="24"/>
        </w:rPr>
        <w:t xml:space="preserve">rimarul </w:t>
      </w:r>
      <w:r w:rsidR="00CC6160" w:rsidRPr="00AE5DA9">
        <w:rPr>
          <w:sz w:val="24"/>
          <w:szCs w:val="24"/>
        </w:rPr>
        <w:t>Comun</w:t>
      </w:r>
      <w:r w:rsidR="0013379F" w:rsidRPr="00AE5DA9">
        <w:rPr>
          <w:sz w:val="24"/>
          <w:szCs w:val="24"/>
        </w:rPr>
        <w:t>ei</w:t>
      </w:r>
      <w:r w:rsidR="00CC6160" w:rsidRPr="00AE5DA9">
        <w:rPr>
          <w:sz w:val="24"/>
          <w:szCs w:val="24"/>
        </w:rPr>
        <w:t xml:space="preserve"> </w:t>
      </w:r>
      <w:r w:rsidR="00AE5DA9">
        <w:rPr>
          <w:sz w:val="24"/>
          <w:szCs w:val="24"/>
        </w:rPr>
        <w:t xml:space="preserve">Rafaila </w:t>
      </w:r>
      <w:r w:rsidRPr="00FF63A8">
        <w:rPr>
          <w:sz w:val="24"/>
          <w:szCs w:val="24"/>
        </w:rPr>
        <w:t xml:space="preserve">și </w:t>
      </w:r>
      <w:r w:rsidR="0013379F">
        <w:rPr>
          <w:sz w:val="24"/>
          <w:szCs w:val="24"/>
        </w:rPr>
        <w:t>Compartimentele de specialitate</w:t>
      </w:r>
      <w:r w:rsidRPr="00FF63A8">
        <w:rPr>
          <w:sz w:val="24"/>
          <w:szCs w:val="24"/>
        </w:rPr>
        <w:t>.</w:t>
      </w:r>
    </w:p>
    <w:p w14:paraId="339C2954" w14:textId="5B24093B" w:rsidR="00DC64AB" w:rsidRDefault="004B5AEB">
      <w:pPr>
        <w:pStyle w:val="BodyText"/>
        <w:spacing w:after="540" w:line="262" w:lineRule="auto"/>
        <w:ind w:firstLine="720"/>
        <w:jc w:val="both"/>
        <w:rPr>
          <w:sz w:val="24"/>
          <w:szCs w:val="24"/>
        </w:rPr>
      </w:pPr>
      <w:r w:rsidRPr="00FF63A8">
        <w:rPr>
          <w:b/>
          <w:bCs/>
          <w:sz w:val="24"/>
          <w:szCs w:val="24"/>
        </w:rPr>
        <w:t xml:space="preserve">Art. </w:t>
      </w:r>
      <w:r w:rsidR="00E46323">
        <w:rPr>
          <w:b/>
          <w:bCs/>
          <w:sz w:val="24"/>
          <w:szCs w:val="24"/>
        </w:rPr>
        <w:t>10</w:t>
      </w:r>
      <w:r w:rsidRPr="00FF63A8">
        <w:rPr>
          <w:b/>
          <w:bCs/>
          <w:sz w:val="24"/>
          <w:szCs w:val="24"/>
        </w:rPr>
        <w:t xml:space="preserve">. </w:t>
      </w:r>
      <w:r w:rsidRPr="00FF63A8">
        <w:rPr>
          <w:sz w:val="24"/>
          <w:szCs w:val="24"/>
        </w:rPr>
        <w:t>Prezenta hotărâre se comunică și intră în vigoare conform prevederilor legale.</w:t>
      </w:r>
    </w:p>
    <w:p w14:paraId="17A1922D" w14:textId="3C3CECB7" w:rsidR="00E7474A" w:rsidRDefault="00A12535" w:rsidP="00E7474A">
      <w:pPr>
        <w:spacing w:line="360" w:lineRule="auto"/>
        <w:ind w:left="720" w:right="638"/>
        <w:rPr>
          <w:rFonts w:ascii="Arial" w:hAnsi="Arial" w:cs="Arial"/>
          <w:b/>
          <w:bCs/>
          <w:lang w:val="pt-BR"/>
        </w:rPr>
      </w:pPr>
      <w:r>
        <w:rPr>
          <w:rFonts w:ascii="Times New Roman" w:hAnsi="Times New Roman" w:cs="Times New Roman"/>
          <w:lang w:val="en-US"/>
        </w:rPr>
        <w:t xml:space="preserve">          </w:t>
      </w:r>
      <w:r w:rsidR="003630DE">
        <w:rPr>
          <w:rFonts w:ascii="Times New Roman" w:hAnsi="Times New Roman" w:cs="Times New Roman"/>
          <w:lang w:val="en-US"/>
        </w:rPr>
        <w:tab/>
      </w:r>
      <w:r w:rsidR="003630DE">
        <w:rPr>
          <w:rFonts w:ascii="Times New Roman" w:hAnsi="Times New Roman" w:cs="Times New Roman"/>
          <w:lang w:val="en-US"/>
        </w:rPr>
        <w:tab/>
      </w:r>
      <w:r w:rsidR="003630DE">
        <w:rPr>
          <w:rFonts w:ascii="Times New Roman" w:hAnsi="Times New Roman" w:cs="Times New Roman"/>
          <w:lang w:val="en-US"/>
        </w:rPr>
        <w:tab/>
      </w:r>
      <w:r w:rsidR="003630DE">
        <w:rPr>
          <w:rFonts w:ascii="Times New Roman" w:hAnsi="Times New Roman" w:cs="Times New Roman"/>
          <w:lang w:val="en-US"/>
        </w:rPr>
        <w:tab/>
      </w:r>
      <w:r w:rsidR="003630DE">
        <w:rPr>
          <w:rFonts w:ascii="Times New Roman" w:hAnsi="Times New Roman" w:cs="Times New Roman"/>
          <w:lang w:val="en-US"/>
        </w:rPr>
        <w:tab/>
      </w:r>
      <w:r w:rsidR="003630DE">
        <w:rPr>
          <w:rFonts w:ascii="Times New Roman" w:hAnsi="Times New Roman" w:cs="Times New Roman"/>
          <w:lang w:val="en-US"/>
        </w:rPr>
        <w:tab/>
      </w:r>
      <w:r w:rsidR="003630DE">
        <w:rPr>
          <w:rFonts w:ascii="Times New Roman" w:hAnsi="Times New Roman" w:cs="Times New Roman"/>
          <w:lang w:val="en-US"/>
        </w:rPr>
        <w:tab/>
        <w:t xml:space="preserve">     </w:t>
      </w:r>
      <w:r w:rsidR="003630DE" w:rsidRPr="00F119EB">
        <w:rPr>
          <w:rFonts w:ascii="Arial" w:hAnsi="Arial" w:cs="Arial"/>
          <w:b/>
          <w:i/>
          <w:sz w:val="23"/>
          <w:szCs w:val="23"/>
        </w:rPr>
        <w:t xml:space="preserve">Rafaila, </w:t>
      </w:r>
      <w:r w:rsidR="003630DE">
        <w:rPr>
          <w:rFonts w:ascii="Arial" w:hAnsi="Arial" w:cs="Arial"/>
          <w:b/>
          <w:i/>
          <w:sz w:val="23"/>
          <w:szCs w:val="23"/>
        </w:rPr>
        <w:t>15 februarie 2023</w:t>
      </w:r>
      <w:r>
        <w:rPr>
          <w:rFonts w:ascii="Times New Roman" w:hAnsi="Times New Roman" w:cs="Times New Roman"/>
          <w:lang w:val="en-US"/>
        </w:rPr>
        <w:t xml:space="preserve">                                                                                                     </w:t>
      </w:r>
      <w:r w:rsidR="00E7474A">
        <w:rPr>
          <w:rFonts w:ascii="Times New Roman" w:hAnsi="Times New Roman" w:cs="Times New Roman"/>
          <w:lang w:val="en-US"/>
        </w:rPr>
        <w:t xml:space="preserve">    </w:t>
      </w:r>
      <w:r w:rsidR="00E7474A">
        <w:rPr>
          <w:rFonts w:ascii="Arial" w:hAnsi="Arial" w:cs="Arial"/>
          <w:b/>
          <w:bCs/>
          <w:lang w:val="pt-BR"/>
        </w:rPr>
        <w:t>PREŞEDINTE  DE  ŞEDINŢĂ,</w:t>
      </w:r>
      <w:r w:rsidR="003630DE">
        <w:rPr>
          <w:rFonts w:ascii="Arial" w:hAnsi="Arial" w:cs="Arial"/>
          <w:b/>
          <w:bCs/>
          <w:lang w:val="pt-BR"/>
        </w:rPr>
        <w:t xml:space="preserve">                   </w:t>
      </w:r>
    </w:p>
    <w:p w14:paraId="2C7190E1" w14:textId="77777777" w:rsidR="00E7474A" w:rsidRDefault="00E7474A" w:rsidP="00E7474A">
      <w:pPr>
        <w:ind w:right="638" w:firstLine="708"/>
        <w:rPr>
          <w:rFonts w:ascii="Arial" w:hAnsi="Arial" w:cs="Arial"/>
          <w:b/>
          <w:bCs/>
          <w:lang w:val="pt-BR"/>
        </w:rPr>
      </w:pPr>
    </w:p>
    <w:p w14:paraId="1BCFDAFC" w14:textId="15F5A4D3" w:rsidR="00E7474A" w:rsidRDefault="00E7474A" w:rsidP="00E7474A">
      <w:pPr>
        <w:pStyle w:val="Heading4"/>
        <w:ind w:left="720" w:right="11"/>
        <w:rPr>
          <w:rFonts w:ascii="Arial" w:hAnsi="Arial" w:cs="Arial"/>
          <w:i w:val="0"/>
          <w:lang w:val="pt-BR"/>
        </w:rPr>
      </w:pPr>
      <w:r w:rsidRPr="00AE5DA9">
        <w:rPr>
          <w:rFonts w:ascii="Arial" w:hAnsi="Arial" w:cs="Arial"/>
          <w:b/>
          <w:color w:val="auto"/>
          <w:lang w:val="it-IT"/>
        </w:rPr>
        <w:t xml:space="preserve">     Consilier, Ionel ANITI</w:t>
      </w:r>
      <w:r>
        <w:rPr>
          <w:rFonts w:ascii="Arial" w:hAnsi="Arial" w:cs="Arial"/>
          <w:color w:val="auto"/>
          <w:lang w:val="it-IT"/>
        </w:rPr>
        <w:tab/>
        <w:t xml:space="preserve">   </w:t>
      </w:r>
      <w:r>
        <w:rPr>
          <w:color w:val="auto"/>
          <w:sz w:val="22"/>
          <w:szCs w:val="22"/>
          <w:lang w:val="it-IT"/>
        </w:rPr>
        <w:tab/>
      </w:r>
      <w:r>
        <w:rPr>
          <w:color w:val="auto"/>
          <w:sz w:val="22"/>
          <w:szCs w:val="22"/>
          <w:lang w:val="it-IT"/>
        </w:rPr>
        <w:tab/>
        <w:t xml:space="preserve">      </w:t>
      </w:r>
      <w:r>
        <w:rPr>
          <w:color w:val="auto"/>
          <w:lang w:val="it-IT"/>
        </w:rPr>
        <w:tab/>
        <w:t xml:space="preserve"> </w:t>
      </w:r>
      <w:r>
        <w:rPr>
          <w:rFonts w:ascii="Arial" w:hAnsi="Arial" w:cs="Arial"/>
          <w:color w:val="auto"/>
          <w:lang w:val="it-IT"/>
        </w:rPr>
        <w:tab/>
      </w:r>
      <w:r>
        <w:rPr>
          <w:rFonts w:ascii="Arial" w:hAnsi="Arial" w:cs="Arial"/>
          <w:color w:val="auto"/>
          <w:sz w:val="23"/>
          <w:szCs w:val="23"/>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t xml:space="preserve">                </w:t>
      </w:r>
      <w:r>
        <w:rPr>
          <w:rFonts w:ascii="Arial" w:hAnsi="Arial" w:cs="Arial"/>
          <w:color w:val="auto"/>
          <w:sz w:val="22"/>
          <w:szCs w:val="22"/>
          <w:lang w:val="it-IT"/>
        </w:rPr>
        <w:tab/>
      </w:r>
      <w:r>
        <w:rPr>
          <w:rFonts w:ascii="Arial" w:hAnsi="Arial" w:cs="Arial"/>
          <w:color w:val="auto"/>
          <w:sz w:val="22"/>
          <w:szCs w:val="22"/>
          <w:lang w:val="it-IT"/>
        </w:rPr>
        <w:tab/>
        <w:t xml:space="preserve">                 </w:t>
      </w:r>
      <w:r>
        <w:rPr>
          <w:rFonts w:ascii="Arial" w:hAnsi="Arial" w:cs="Arial"/>
          <w:color w:val="auto"/>
          <w:sz w:val="22"/>
          <w:szCs w:val="22"/>
          <w:lang w:val="it-IT"/>
        </w:rPr>
        <w:tab/>
        <w:t xml:space="preserve">                                                                            </w:t>
      </w:r>
      <w:r>
        <w:rPr>
          <w:rFonts w:ascii="Arial" w:hAnsi="Arial" w:cs="Arial"/>
          <w:color w:val="auto"/>
          <w:lang w:val="pt-BR"/>
        </w:rPr>
        <w:t>CONTRASEMNEAZĂ</w:t>
      </w:r>
      <w:r>
        <w:rPr>
          <w:rFonts w:ascii="Arial" w:hAnsi="Arial" w:cs="Arial"/>
          <w:lang w:val="pt-BR"/>
        </w:rPr>
        <w:t>,</w:t>
      </w:r>
    </w:p>
    <w:p w14:paraId="1010C7D2" w14:textId="77777777" w:rsidR="00E7474A" w:rsidRDefault="00E7474A" w:rsidP="00E7474A">
      <w:pPr>
        <w:tabs>
          <w:tab w:val="left" w:pos="6030"/>
          <w:tab w:val="left" w:pos="9180"/>
          <w:tab w:val="left" w:pos="9540"/>
          <w:tab w:val="left" w:pos="9630"/>
          <w:tab w:val="left" w:pos="9720"/>
        </w:tabs>
        <w:spacing w:line="480" w:lineRule="auto"/>
        <w:ind w:right="780"/>
        <w:jc w:val="right"/>
        <w:rPr>
          <w:rFonts w:ascii="Arial" w:hAnsi="Arial" w:cs="Arial"/>
          <w:b/>
          <w:bCs/>
          <w:lang w:val="pt-BR"/>
        </w:rPr>
      </w:pPr>
      <w:r>
        <w:rPr>
          <w:rFonts w:ascii="Arial" w:hAnsi="Arial" w:cs="Arial"/>
          <w:b/>
          <w:bCs/>
          <w:lang w:val="pt-BR"/>
        </w:rPr>
        <w:t xml:space="preserve">                   </w:t>
      </w:r>
      <w:r>
        <w:rPr>
          <w:rFonts w:ascii="Arial" w:hAnsi="Arial" w:cs="Arial"/>
          <w:b/>
          <w:lang w:val="pt-BR"/>
        </w:rPr>
        <w:t xml:space="preserve">Secretar general delegat, </w:t>
      </w:r>
    </w:p>
    <w:p w14:paraId="33F6C8BE" w14:textId="5E13C326" w:rsidR="004726C1" w:rsidRDefault="00E7474A" w:rsidP="00E7474A">
      <w:pPr>
        <w:pStyle w:val="NoSpacing"/>
      </w:pP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t xml:space="preserve">           </w:t>
      </w:r>
      <w:r>
        <w:rPr>
          <w:rFonts w:ascii="Arial" w:hAnsi="Arial" w:cs="Arial"/>
          <w:b/>
          <w:bCs/>
          <w:i/>
        </w:rPr>
        <w:t>Victoriţa VOICU</w:t>
      </w:r>
      <w:r>
        <w:t xml:space="preserve">  </w:t>
      </w:r>
    </w:p>
    <w:p w14:paraId="3732620C" w14:textId="22E826A6" w:rsidR="00B77608" w:rsidRDefault="00B77608" w:rsidP="00E7474A">
      <w:pPr>
        <w:pStyle w:val="NoSpacing"/>
      </w:pPr>
    </w:p>
    <w:p w14:paraId="36D68F34" w14:textId="6532204F" w:rsidR="00B77608" w:rsidRPr="00B77608" w:rsidRDefault="00B77608" w:rsidP="00B77608">
      <w:pPr>
        <w:spacing w:line="360" w:lineRule="auto"/>
        <w:rPr>
          <w:rFonts w:ascii="Times New Roman" w:hAnsi="Times New Roman" w:cs="Times New Roman"/>
          <w:i/>
          <w:sz w:val="25"/>
          <w:szCs w:val="25"/>
        </w:rPr>
      </w:pPr>
      <w:r w:rsidRPr="00B77608">
        <w:rPr>
          <w:rFonts w:ascii="Times New Roman" w:hAnsi="Times New Roman" w:cs="Times New Roman"/>
          <w:i/>
          <w:sz w:val="25"/>
          <w:szCs w:val="25"/>
        </w:rPr>
        <w:t>Adoptată în şedinţa extraordinară, convocat</w:t>
      </w:r>
      <w:r>
        <w:rPr>
          <w:rFonts w:ascii="Times New Roman" w:hAnsi="Times New Roman" w:cs="Times New Roman"/>
          <w:i/>
          <w:sz w:val="25"/>
          <w:szCs w:val="25"/>
        </w:rPr>
        <w:t>ă</w:t>
      </w:r>
      <w:r w:rsidRPr="00B77608">
        <w:rPr>
          <w:rFonts w:ascii="Times New Roman" w:hAnsi="Times New Roman" w:cs="Times New Roman"/>
          <w:i/>
          <w:sz w:val="25"/>
          <w:szCs w:val="25"/>
        </w:rPr>
        <w:t xml:space="preserve"> de îndată, din data de 15 februarie 2023.</w:t>
      </w:r>
    </w:p>
    <w:p w14:paraId="60407F74" w14:textId="79C3D7A5" w:rsidR="00B77608" w:rsidRDefault="00B77608" w:rsidP="00B77608">
      <w:pPr>
        <w:spacing w:line="360" w:lineRule="auto"/>
        <w:rPr>
          <w:rFonts w:ascii="Times New Roman" w:hAnsi="Times New Roman" w:cs="Times New Roman"/>
          <w:i/>
          <w:sz w:val="25"/>
          <w:szCs w:val="25"/>
        </w:rPr>
      </w:pPr>
      <w:r w:rsidRPr="00B77608">
        <w:rPr>
          <w:rFonts w:ascii="Times New Roman" w:hAnsi="Times New Roman" w:cs="Times New Roman"/>
          <w:i/>
          <w:sz w:val="25"/>
          <w:szCs w:val="25"/>
        </w:rPr>
        <w:t xml:space="preserve">Cu un număr de </w:t>
      </w:r>
      <w:r w:rsidRPr="00B77608">
        <w:rPr>
          <w:rFonts w:ascii="Times New Roman" w:hAnsi="Times New Roman" w:cs="Times New Roman"/>
          <w:i/>
          <w:sz w:val="25"/>
          <w:szCs w:val="25"/>
        </w:rPr>
        <w:softHyphen/>
      </w:r>
      <w:r w:rsidRPr="00B77608">
        <w:rPr>
          <w:rFonts w:ascii="Times New Roman" w:hAnsi="Times New Roman" w:cs="Times New Roman"/>
          <w:i/>
          <w:sz w:val="25"/>
          <w:szCs w:val="25"/>
        </w:rPr>
        <w:softHyphen/>
      </w:r>
      <w:r w:rsidRPr="00B77608">
        <w:rPr>
          <w:rFonts w:ascii="Times New Roman" w:hAnsi="Times New Roman" w:cs="Times New Roman"/>
          <w:i/>
          <w:sz w:val="25"/>
          <w:szCs w:val="25"/>
        </w:rPr>
        <w:softHyphen/>
        <w:t>___ voturi din numarul total de 11 consilieri in functie.</w:t>
      </w:r>
    </w:p>
    <w:p w14:paraId="6934DD9C" w14:textId="2C268F80" w:rsidR="00B77608" w:rsidRDefault="00B77608" w:rsidP="00B77608">
      <w:pPr>
        <w:spacing w:line="360" w:lineRule="auto"/>
        <w:rPr>
          <w:rFonts w:ascii="Times New Roman" w:hAnsi="Times New Roman" w:cs="Times New Roman"/>
          <w:i/>
          <w:sz w:val="25"/>
          <w:szCs w:val="25"/>
        </w:rPr>
      </w:pPr>
    </w:p>
    <w:p w14:paraId="5E5BF591" w14:textId="08E8B43D" w:rsidR="00B77608" w:rsidRDefault="00B77608" w:rsidP="00B77608">
      <w:pPr>
        <w:spacing w:line="360" w:lineRule="auto"/>
        <w:rPr>
          <w:rFonts w:ascii="Times New Roman" w:hAnsi="Times New Roman" w:cs="Times New Roman"/>
          <w:i/>
          <w:sz w:val="25"/>
          <w:szCs w:val="25"/>
        </w:rPr>
      </w:pPr>
    </w:p>
    <w:p w14:paraId="62574599" w14:textId="4915FCB0" w:rsidR="00B77608" w:rsidRDefault="00B77608" w:rsidP="00B77608">
      <w:pPr>
        <w:spacing w:line="360" w:lineRule="auto"/>
        <w:rPr>
          <w:rFonts w:ascii="Times New Roman" w:hAnsi="Times New Roman" w:cs="Times New Roman"/>
          <w:i/>
          <w:sz w:val="25"/>
          <w:szCs w:val="25"/>
        </w:rPr>
      </w:pPr>
    </w:p>
    <w:p w14:paraId="6B8BBA4F" w14:textId="6A7768C0" w:rsidR="00B77608" w:rsidRDefault="00B77608" w:rsidP="00B77608">
      <w:pPr>
        <w:spacing w:line="360" w:lineRule="auto"/>
        <w:rPr>
          <w:rFonts w:ascii="Times New Roman" w:hAnsi="Times New Roman" w:cs="Times New Roman"/>
          <w:i/>
          <w:sz w:val="25"/>
          <w:szCs w:val="25"/>
        </w:rPr>
      </w:pPr>
    </w:p>
    <w:p w14:paraId="01FA77ED" w14:textId="00D78157" w:rsidR="00B77608" w:rsidRDefault="00B77608" w:rsidP="00B77608">
      <w:pPr>
        <w:spacing w:line="360" w:lineRule="auto"/>
        <w:rPr>
          <w:rFonts w:ascii="Times New Roman" w:hAnsi="Times New Roman" w:cs="Times New Roman"/>
          <w:i/>
          <w:sz w:val="25"/>
          <w:szCs w:val="25"/>
        </w:rPr>
      </w:pPr>
    </w:p>
    <w:p w14:paraId="66898999" w14:textId="45709CC0" w:rsidR="00B77608" w:rsidRDefault="00B77608" w:rsidP="00B77608">
      <w:pPr>
        <w:spacing w:line="360" w:lineRule="auto"/>
        <w:rPr>
          <w:rFonts w:ascii="Times New Roman" w:hAnsi="Times New Roman" w:cs="Times New Roman"/>
          <w:i/>
          <w:sz w:val="25"/>
          <w:szCs w:val="25"/>
        </w:rPr>
      </w:pPr>
    </w:p>
    <w:p w14:paraId="0C3A473F" w14:textId="32CBF908" w:rsidR="00B77608" w:rsidRDefault="00B77608" w:rsidP="00B77608">
      <w:pPr>
        <w:spacing w:line="360" w:lineRule="auto"/>
        <w:rPr>
          <w:rFonts w:ascii="Times New Roman" w:hAnsi="Times New Roman" w:cs="Times New Roman"/>
          <w:i/>
          <w:sz w:val="25"/>
          <w:szCs w:val="25"/>
        </w:rPr>
      </w:pPr>
    </w:p>
    <w:p w14:paraId="561D63C6" w14:textId="408981CA" w:rsidR="00B77608" w:rsidRDefault="00B77608" w:rsidP="00B77608">
      <w:pPr>
        <w:spacing w:line="360" w:lineRule="auto"/>
        <w:rPr>
          <w:rFonts w:ascii="Times New Roman" w:hAnsi="Times New Roman" w:cs="Times New Roman"/>
          <w:i/>
          <w:sz w:val="25"/>
          <w:szCs w:val="25"/>
        </w:rPr>
      </w:pPr>
    </w:p>
    <w:p w14:paraId="7644FA92" w14:textId="4F4DAB39" w:rsidR="00B77608" w:rsidRDefault="00B77608" w:rsidP="00B77608">
      <w:pPr>
        <w:spacing w:line="360" w:lineRule="auto"/>
        <w:rPr>
          <w:rFonts w:ascii="Times New Roman" w:hAnsi="Times New Roman" w:cs="Times New Roman"/>
          <w:i/>
          <w:sz w:val="25"/>
          <w:szCs w:val="25"/>
        </w:rPr>
      </w:pPr>
    </w:p>
    <w:p w14:paraId="71AE9108" w14:textId="50FECC40" w:rsidR="00B77608" w:rsidRDefault="00B77608" w:rsidP="00B77608">
      <w:pPr>
        <w:spacing w:line="360" w:lineRule="auto"/>
        <w:rPr>
          <w:rFonts w:ascii="Times New Roman" w:hAnsi="Times New Roman" w:cs="Times New Roman"/>
          <w:i/>
          <w:sz w:val="25"/>
          <w:szCs w:val="25"/>
        </w:rPr>
      </w:pPr>
    </w:p>
    <w:p w14:paraId="59EEA643" w14:textId="336D5193" w:rsidR="00B77608" w:rsidRDefault="00B77608" w:rsidP="00B77608">
      <w:pPr>
        <w:spacing w:line="360" w:lineRule="auto"/>
        <w:rPr>
          <w:rFonts w:ascii="Times New Roman" w:hAnsi="Times New Roman" w:cs="Times New Roman"/>
          <w:i/>
          <w:sz w:val="25"/>
          <w:szCs w:val="25"/>
        </w:rPr>
      </w:pPr>
    </w:p>
    <w:p w14:paraId="03DF4A33" w14:textId="77777777" w:rsidR="00B77608" w:rsidRDefault="00B77608" w:rsidP="00B77608">
      <w:pPr>
        <w:spacing w:line="360" w:lineRule="auto"/>
        <w:rPr>
          <w:rFonts w:ascii="Times New Roman" w:hAnsi="Times New Roman" w:cs="Times New Roman"/>
          <w:i/>
          <w:sz w:val="25"/>
          <w:szCs w:val="25"/>
        </w:rPr>
      </w:pPr>
    </w:p>
    <w:p w14:paraId="1FDA5E0A" w14:textId="17566300" w:rsidR="00B77608" w:rsidRDefault="00B77608" w:rsidP="00B77608">
      <w:pPr>
        <w:spacing w:line="360" w:lineRule="auto"/>
        <w:rPr>
          <w:rFonts w:ascii="Times New Roman" w:hAnsi="Times New Roman" w:cs="Times New Roman"/>
          <w:i/>
          <w:sz w:val="25"/>
          <w:szCs w:val="25"/>
        </w:rPr>
      </w:pPr>
    </w:p>
    <w:p w14:paraId="6820C7C5" w14:textId="4C9CC96D" w:rsidR="00B77608" w:rsidRDefault="00B77608" w:rsidP="00B77608">
      <w:pPr>
        <w:spacing w:line="360" w:lineRule="auto"/>
        <w:rPr>
          <w:rFonts w:ascii="Times New Roman" w:hAnsi="Times New Roman" w:cs="Times New Roman"/>
          <w:i/>
          <w:sz w:val="25"/>
          <w:szCs w:val="25"/>
        </w:rPr>
      </w:pPr>
    </w:p>
    <w:p w14:paraId="35E833EA" w14:textId="281C5F44" w:rsidR="00B77608" w:rsidRDefault="00B77608" w:rsidP="00B77608">
      <w:pPr>
        <w:spacing w:line="360" w:lineRule="auto"/>
        <w:rPr>
          <w:rFonts w:ascii="Times New Roman" w:hAnsi="Times New Roman" w:cs="Times New Roman"/>
          <w:i/>
          <w:sz w:val="25"/>
          <w:szCs w:val="25"/>
        </w:rPr>
      </w:pPr>
    </w:p>
    <w:p w14:paraId="637F8393" w14:textId="2DE7905F" w:rsidR="00B77608" w:rsidRDefault="00B77608" w:rsidP="00B77608">
      <w:pPr>
        <w:spacing w:line="360" w:lineRule="auto"/>
        <w:rPr>
          <w:rFonts w:ascii="Times New Roman" w:hAnsi="Times New Roman" w:cs="Times New Roman"/>
          <w:i/>
          <w:sz w:val="25"/>
          <w:szCs w:val="25"/>
        </w:rPr>
      </w:pPr>
    </w:p>
    <w:p w14:paraId="279A4A8E" w14:textId="652AEC58" w:rsidR="00B77608" w:rsidRDefault="00B77608" w:rsidP="00B77608">
      <w:pPr>
        <w:spacing w:line="360" w:lineRule="auto"/>
        <w:rPr>
          <w:rFonts w:ascii="Times New Roman" w:hAnsi="Times New Roman" w:cs="Times New Roman"/>
          <w:i/>
          <w:sz w:val="25"/>
          <w:szCs w:val="25"/>
        </w:rPr>
      </w:pPr>
    </w:p>
    <w:p w14:paraId="3AB9E61A" w14:textId="08BD5023" w:rsidR="00B77608" w:rsidRDefault="00B77608" w:rsidP="00B77608">
      <w:pPr>
        <w:spacing w:line="360" w:lineRule="auto"/>
        <w:rPr>
          <w:rFonts w:ascii="Times New Roman" w:hAnsi="Times New Roman" w:cs="Times New Roman"/>
          <w:i/>
          <w:sz w:val="25"/>
          <w:szCs w:val="25"/>
        </w:rPr>
      </w:pPr>
    </w:p>
    <w:p w14:paraId="61B7F646" w14:textId="696FD809" w:rsidR="00B77608" w:rsidRDefault="00B77608" w:rsidP="00B77608">
      <w:pPr>
        <w:spacing w:line="360" w:lineRule="auto"/>
        <w:rPr>
          <w:rFonts w:ascii="Times New Roman" w:hAnsi="Times New Roman" w:cs="Times New Roman"/>
          <w:i/>
          <w:sz w:val="25"/>
          <w:szCs w:val="25"/>
        </w:rPr>
      </w:pPr>
    </w:p>
    <w:p w14:paraId="02BFADBC" w14:textId="0E78BE52" w:rsidR="00B77608" w:rsidRDefault="00B77608" w:rsidP="00B77608">
      <w:pPr>
        <w:spacing w:line="360" w:lineRule="auto"/>
        <w:rPr>
          <w:rFonts w:ascii="Times New Roman" w:hAnsi="Times New Roman" w:cs="Times New Roman"/>
          <w:i/>
          <w:sz w:val="25"/>
          <w:szCs w:val="25"/>
        </w:rPr>
      </w:pPr>
    </w:p>
    <w:p w14:paraId="492A0C09" w14:textId="72D5577E" w:rsidR="00B77608" w:rsidRDefault="00B77608" w:rsidP="00B77608">
      <w:pPr>
        <w:spacing w:line="360" w:lineRule="auto"/>
        <w:rPr>
          <w:rFonts w:ascii="Times New Roman" w:hAnsi="Times New Roman" w:cs="Times New Roman"/>
          <w:i/>
          <w:sz w:val="25"/>
          <w:szCs w:val="25"/>
        </w:rPr>
      </w:pPr>
    </w:p>
    <w:p w14:paraId="7D8A7E79" w14:textId="77777777" w:rsidR="00B77608" w:rsidRDefault="00B77608" w:rsidP="00B77608">
      <w:pPr>
        <w:spacing w:line="360" w:lineRule="auto"/>
        <w:rPr>
          <w:rFonts w:ascii="Times New Roman" w:hAnsi="Times New Roman" w:cs="Times New Roman"/>
          <w:i/>
          <w:sz w:val="25"/>
          <w:szCs w:val="25"/>
        </w:rPr>
      </w:pPr>
    </w:p>
    <w:p w14:paraId="79972EC4" w14:textId="37EA1029" w:rsidR="00B77608" w:rsidRDefault="00B77608" w:rsidP="00B77608">
      <w:pPr>
        <w:spacing w:line="360" w:lineRule="auto"/>
        <w:rPr>
          <w:rFonts w:ascii="Times New Roman" w:hAnsi="Times New Roman" w:cs="Times New Roman"/>
          <w:i/>
          <w:sz w:val="25"/>
          <w:szCs w:val="25"/>
        </w:rPr>
      </w:pPr>
    </w:p>
    <w:p w14:paraId="297AD195" w14:textId="67C70F0D" w:rsidR="00B77608" w:rsidRDefault="00B77608" w:rsidP="00B77608">
      <w:pPr>
        <w:spacing w:line="360" w:lineRule="auto"/>
        <w:rPr>
          <w:rFonts w:ascii="Times New Roman" w:hAnsi="Times New Roman" w:cs="Times New Roman"/>
          <w:i/>
          <w:sz w:val="25"/>
          <w:szCs w:val="25"/>
        </w:rPr>
      </w:pPr>
    </w:p>
    <w:p w14:paraId="5A996254" w14:textId="495E0CFA" w:rsidR="00B77608" w:rsidRDefault="00B77608" w:rsidP="00B77608">
      <w:pPr>
        <w:spacing w:line="360" w:lineRule="auto"/>
        <w:rPr>
          <w:rFonts w:ascii="Times New Roman" w:hAnsi="Times New Roman" w:cs="Times New Roman"/>
          <w:i/>
          <w:sz w:val="25"/>
          <w:szCs w:val="25"/>
        </w:rPr>
      </w:pPr>
    </w:p>
    <w:p w14:paraId="3824B234" w14:textId="77777777" w:rsidR="00B77608" w:rsidRPr="00B77608" w:rsidRDefault="00B77608" w:rsidP="00B77608">
      <w:pPr>
        <w:spacing w:line="360" w:lineRule="auto"/>
        <w:rPr>
          <w:rFonts w:ascii="Times New Roman" w:hAnsi="Times New Roman" w:cs="Times New Roman"/>
          <w:i/>
          <w:sz w:val="25"/>
          <w:szCs w:val="25"/>
        </w:rPr>
      </w:pPr>
    </w:p>
    <w:p w14:paraId="25665C82" w14:textId="77777777" w:rsidR="00B77608" w:rsidRDefault="00B77608" w:rsidP="00B77608">
      <w:pPr>
        <w:spacing w:line="360" w:lineRule="auto"/>
        <w:rPr>
          <w:i/>
          <w:sz w:val="25"/>
          <w:szCs w:val="25"/>
        </w:rPr>
      </w:pPr>
    </w:p>
    <w:p w14:paraId="62F7B91F" w14:textId="77777777" w:rsidR="00B77608" w:rsidRDefault="00B77608" w:rsidP="00B77608">
      <w:pPr>
        <w:spacing w:line="360" w:lineRule="auto"/>
        <w:rPr>
          <w:i/>
          <w:sz w:val="25"/>
          <w:szCs w:val="25"/>
        </w:rPr>
      </w:pPr>
    </w:p>
    <w:p w14:paraId="5485C88E" w14:textId="77777777" w:rsidR="00B77608" w:rsidRDefault="00B77608" w:rsidP="00B77608">
      <w:pPr>
        <w:spacing w:line="360" w:lineRule="auto"/>
        <w:rPr>
          <w:i/>
          <w:sz w:val="25"/>
          <w:szCs w:val="25"/>
        </w:rPr>
      </w:pPr>
    </w:p>
    <w:p w14:paraId="2B6BD7D0" w14:textId="77777777" w:rsidR="00B77608" w:rsidRPr="00EE2304" w:rsidRDefault="00B77608" w:rsidP="00B77608"/>
    <w:p w14:paraId="63431370" w14:textId="77777777" w:rsidR="00B77608" w:rsidRDefault="00B77608" w:rsidP="00B77608"/>
    <w:p w14:paraId="1F4D9777" w14:textId="77777777" w:rsidR="00B77608" w:rsidRDefault="00B77608" w:rsidP="00B77608"/>
    <w:p w14:paraId="7EB879A8" w14:textId="77777777" w:rsidR="00B77608" w:rsidRPr="00F92D77" w:rsidRDefault="00B77608" w:rsidP="00B77608"/>
    <w:tbl>
      <w:tblPr>
        <w:tblpPr w:leftFromText="180" w:rightFromText="180" w:vertAnchor="page" w:horzAnchor="margin" w:tblpY="37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3"/>
        <w:gridCol w:w="5767"/>
        <w:gridCol w:w="1245"/>
        <w:gridCol w:w="1884"/>
      </w:tblGrid>
      <w:tr w:rsidR="00B77608" w:rsidRPr="007C3D43" w14:paraId="19D9A907" w14:textId="77777777" w:rsidTr="00AB4CCC">
        <w:trPr>
          <w:trHeight w:val="70"/>
        </w:trPr>
        <w:tc>
          <w:tcPr>
            <w:tcW w:w="10173" w:type="dxa"/>
            <w:gridSpan w:val="4"/>
            <w:tcBorders>
              <w:top w:val="thinThickSmallGap" w:sz="12" w:space="0" w:color="auto"/>
              <w:left w:val="thinThickSmallGap" w:sz="12" w:space="0" w:color="auto"/>
              <w:bottom w:val="double" w:sz="4" w:space="0" w:color="auto"/>
              <w:right w:val="thickThinSmallGap" w:sz="12" w:space="0" w:color="auto"/>
            </w:tcBorders>
            <w:hideMark/>
          </w:tcPr>
          <w:p w14:paraId="0620228A" w14:textId="6533C887" w:rsidR="00B77608" w:rsidRPr="007C3D43" w:rsidRDefault="00B77608" w:rsidP="00B77608">
            <w:pPr>
              <w:spacing w:before="40"/>
              <w:jc w:val="center"/>
              <w:rPr>
                <w:rFonts w:cs="Arial"/>
                <w:b/>
                <w:bCs/>
                <w:sz w:val="16"/>
                <w:szCs w:val="16"/>
              </w:rPr>
            </w:pPr>
            <w:r w:rsidRPr="007C3D43">
              <w:rPr>
                <w:rFonts w:cs="Arial"/>
                <w:b/>
                <w:bCs/>
                <w:sz w:val="16"/>
                <w:szCs w:val="16"/>
              </w:rPr>
              <w:t>PROCEDURI OBLIGATORII ULTERIOARE ADOPTĂRII HOTĂRÂRII CONSILIULUI LOCAL AL COMUNEI</w:t>
            </w:r>
            <w:r>
              <w:rPr>
                <w:rFonts w:cs="Arial"/>
                <w:b/>
                <w:bCs/>
                <w:sz w:val="16"/>
                <w:szCs w:val="16"/>
              </w:rPr>
              <w:t>,</w:t>
            </w:r>
            <w:r w:rsidRPr="007C3D43">
              <w:rPr>
                <w:rFonts w:cs="Arial"/>
                <w:b/>
                <w:bCs/>
                <w:sz w:val="16"/>
                <w:szCs w:val="16"/>
              </w:rPr>
              <w:t xml:space="preserve"> NR</w:t>
            </w:r>
            <w:r>
              <w:rPr>
                <w:rFonts w:cs="Arial"/>
                <w:b/>
                <w:bCs/>
                <w:sz w:val="16"/>
                <w:szCs w:val="16"/>
              </w:rPr>
              <w:t>. 11/2023</w:t>
            </w:r>
          </w:p>
        </w:tc>
      </w:tr>
      <w:tr w:rsidR="00B77608" w:rsidRPr="007C3D43" w14:paraId="3C823046" w14:textId="77777777" w:rsidTr="00AB4CCC">
        <w:tc>
          <w:tcPr>
            <w:tcW w:w="534" w:type="dxa"/>
            <w:tcBorders>
              <w:top w:val="double" w:sz="4" w:space="0" w:color="auto"/>
              <w:left w:val="thinThickSmallGap" w:sz="12" w:space="0" w:color="auto"/>
              <w:bottom w:val="single" w:sz="4" w:space="0" w:color="000000"/>
              <w:right w:val="single" w:sz="4" w:space="0" w:color="000000"/>
            </w:tcBorders>
            <w:vAlign w:val="center"/>
            <w:hideMark/>
          </w:tcPr>
          <w:p w14:paraId="4E36416A"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Nr.</w:t>
            </w:r>
          </w:p>
          <w:p w14:paraId="1278717A"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crt.</w:t>
            </w:r>
          </w:p>
        </w:tc>
        <w:tc>
          <w:tcPr>
            <w:tcW w:w="6378" w:type="dxa"/>
            <w:tcBorders>
              <w:top w:val="double" w:sz="4" w:space="0" w:color="auto"/>
              <w:left w:val="single" w:sz="4" w:space="0" w:color="000000"/>
              <w:bottom w:val="single" w:sz="4" w:space="0" w:color="000000"/>
              <w:right w:val="single" w:sz="4" w:space="0" w:color="000000"/>
            </w:tcBorders>
            <w:vAlign w:val="center"/>
            <w:hideMark/>
          </w:tcPr>
          <w:p w14:paraId="31A6135D" w14:textId="77777777" w:rsidR="00B77608" w:rsidRPr="007C3D43" w:rsidRDefault="00B77608" w:rsidP="00AB4CCC">
            <w:pPr>
              <w:tabs>
                <w:tab w:val="left" w:pos="561"/>
                <w:tab w:val="left" w:pos="748"/>
              </w:tabs>
              <w:jc w:val="center"/>
              <w:rPr>
                <w:rFonts w:cs="Arial"/>
                <w:b/>
                <w:bCs/>
                <w:sz w:val="16"/>
                <w:szCs w:val="16"/>
                <w:vertAlign w:val="superscript"/>
              </w:rPr>
            </w:pPr>
            <w:r w:rsidRPr="007C3D43">
              <w:rPr>
                <w:rFonts w:cs="Arial"/>
                <w:b/>
                <w:bCs/>
                <w:sz w:val="16"/>
                <w:szCs w:val="16"/>
              </w:rPr>
              <w:t>OPERAȚIUNI EFECTUATE</w:t>
            </w:r>
          </w:p>
        </w:tc>
        <w:tc>
          <w:tcPr>
            <w:tcW w:w="1276" w:type="dxa"/>
            <w:tcBorders>
              <w:top w:val="double" w:sz="4" w:space="0" w:color="auto"/>
              <w:left w:val="single" w:sz="4" w:space="0" w:color="000000"/>
              <w:bottom w:val="single" w:sz="4" w:space="0" w:color="000000"/>
              <w:right w:val="single" w:sz="4" w:space="0" w:color="000000"/>
            </w:tcBorders>
            <w:vAlign w:val="center"/>
            <w:hideMark/>
          </w:tcPr>
          <w:p w14:paraId="4B41998C"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Data</w:t>
            </w:r>
          </w:p>
          <w:p w14:paraId="2EAC63A1"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ZZ/LL/AN</w:t>
            </w:r>
          </w:p>
        </w:tc>
        <w:tc>
          <w:tcPr>
            <w:tcW w:w="1985" w:type="dxa"/>
            <w:tcBorders>
              <w:top w:val="double" w:sz="4" w:space="0" w:color="auto"/>
              <w:left w:val="single" w:sz="4" w:space="0" w:color="000000"/>
              <w:bottom w:val="single" w:sz="4" w:space="0" w:color="000000"/>
              <w:right w:val="thickThinSmallGap" w:sz="12" w:space="0" w:color="auto"/>
            </w:tcBorders>
            <w:vAlign w:val="center"/>
            <w:hideMark/>
          </w:tcPr>
          <w:p w14:paraId="2676F42D"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Semnătura persoanei responsabile să efectueze procedura</w:t>
            </w:r>
          </w:p>
        </w:tc>
      </w:tr>
      <w:tr w:rsidR="00B77608" w:rsidRPr="007C3D43" w14:paraId="273D5F52" w14:textId="77777777" w:rsidTr="00AB4CCC">
        <w:tc>
          <w:tcPr>
            <w:tcW w:w="534" w:type="dxa"/>
            <w:tcBorders>
              <w:top w:val="single" w:sz="4" w:space="0" w:color="000000"/>
              <w:left w:val="thinThickSmallGap" w:sz="12" w:space="0" w:color="auto"/>
              <w:bottom w:val="double" w:sz="4" w:space="0" w:color="auto"/>
              <w:right w:val="single" w:sz="4" w:space="0" w:color="000000"/>
            </w:tcBorders>
            <w:vAlign w:val="center"/>
            <w:hideMark/>
          </w:tcPr>
          <w:p w14:paraId="6982C3AC"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0</w:t>
            </w:r>
          </w:p>
        </w:tc>
        <w:tc>
          <w:tcPr>
            <w:tcW w:w="6378" w:type="dxa"/>
            <w:tcBorders>
              <w:top w:val="single" w:sz="4" w:space="0" w:color="000000"/>
              <w:left w:val="single" w:sz="4" w:space="0" w:color="000000"/>
              <w:bottom w:val="double" w:sz="4" w:space="0" w:color="auto"/>
              <w:right w:val="single" w:sz="4" w:space="0" w:color="000000"/>
            </w:tcBorders>
            <w:vAlign w:val="center"/>
            <w:hideMark/>
          </w:tcPr>
          <w:p w14:paraId="589979F2"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1</w:t>
            </w:r>
          </w:p>
        </w:tc>
        <w:tc>
          <w:tcPr>
            <w:tcW w:w="1276" w:type="dxa"/>
            <w:tcBorders>
              <w:top w:val="single" w:sz="4" w:space="0" w:color="000000"/>
              <w:left w:val="single" w:sz="4" w:space="0" w:color="000000"/>
              <w:bottom w:val="double" w:sz="4" w:space="0" w:color="auto"/>
              <w:right w:val="single" w:sz="4" w:space="0" w:color="000000"/>
            </w:tcBorders>
            <w:vAlign w:val="center"/>
            <w:hideMark/>
          </w:tcPr>
          <w:p w14:paraId="12E8184D"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2</w:t>
            </w:r>
          </w:p>
        </w:tc>
        <w:tc>
          <w:tcPr>
            <w:tcW w:w="1985" w:type="dxa"/>
            <w:tcBorders>
              <w:top w:val="single" w:sz="4" w:space="0" w:color="000000"/>
              <w:left w:val="single" w:sz="4" w:space="0" w:color="000000"/>
              <w:bottom w:val="double" w:sz="4" w:space="0" w:color="auto"/>
              <w:right w:val="thickThinSmallGap" w:sz="12" w:space="0" w:color="auto"/>
            </w:tcBorders>
            <w:vAlign w:val="center"/>
            <w:hideMark/>
          </w:tcPr>
          <w:p w14:paraId="6CF8FE36" w14:textId="77777777" w:rsidR="00B77608" w:rsidRPr="007C3D43" w:rsidRDefault="00B77608" w:rsidP="00AB4CCC">
            <w:pPr>
              <w:tabs>
                <w:tab w:val="left" w:pos="561"/>
                <w:tab w:val="left" w:pos="748"/>
              </w:tabs>
              <w:jc w:val="center"/>
              <w:rPr>
                <w:rFonts w:cs="Arial"/>
                <w:b/>
                <w:bCs/>
                <w:sz w:val="16"/>
                <w:szCs w:val="16"/>
              </w:rPr>
            </w:pPr>
            <w:r w:rsidRPr="007C3D43">
              <w:rPr>
                <w:rFonts w:cs="Arial"/>
                <w:b/>
                <w:bCs/>
                <w:sz w:val="16"/>
                <w:szCs w:val="16"/>
              </w:rPr>
              <w:t>3</w:t>
            </w:r>
          </w:p>
        </w:tc>
      </w:tr>
      <w:tr w:rsidR="00B77608" w:rsidRPr="007C3D43" w14:paraId="63F8EDB2" w14:textId="77777777" w:rsidTr="00AB4CCC">
        <w:tc>
          <w:tcPr>
            <w:tcW w:w="534" w:type="dxa"/>
            <w:tcBorders>
              <w:top w:val="double" w:sz="4" w:space="0" w:color="auto"/>
              <w:left w:val="thinThickSmallGap" w:sz="12" w:space="0" w:color="auto"/>
              <w:bottom w:val="single" w:sz="4" w:space="0" w:color="000000"/>
              <w:right w:val="single" w:sz="4" w:space="0" w:color="000000"/>
            </w:tcBorders>
            <w:vAlign w:val="center"/>
            <w:hideMark/>
          </w:tcPr>
          <w:p w14:paraId="787E9072" w14:textId="77777777" w:rsidR="00B77608" w:rsidRPr="007C3D43" w:rsidRDefault="00B77608" w:rsidP="00AB4CCC">
            <w:pPr>
              <w:jc w:val="center"/>
              <w:rPr>
                <w:rFonts w:cs="Arial"/>
                <w:sz w:val="16"/>
                <w:szCs w:val="16"/>
              </w:rPr>
            </w:pPr>
            <w:r w:rsidRPr="007C3D43">
              <w:rPr>
                <w:rFonts w:cs="Arial"/>
                <w:sz w:val="16"/>
                <w:szCs w:val="16"/>
              </w:rPr>
              <w:t>1</w:t>
            </w:r>
          </w:p>
        </w:tc>
        <w:tc>
          <w:tcPr>
            <w:tcW w:w="6378" w:type="dxa"/>
            <w:tcBorders>
              <w:top w:val="double" w:sz="4" w:space="0" w:color="auto"/>
              <w:left w:val="single" w:sz="4" w:space="0" w:color="000000"/>
              <w:bottom w:val="single" w:sz="4" w:space="0" w:color="000000"/>
              <w:right w:val="single" w:sz="4" w:space="0" w:color="000000"/>
            </w:tcBorders>
            <w:vAlign w:val="center"/>
            <w:hideMark/>
          </w:tcPr>
          <w:p w14:paraId="2A786671" w14:textId="77777777" w:rsidR="00B77608" w:rsidRPr="007C3D43" w:rsidRDefault="00B77608" w:rsidP="00AB4CCC">
            <w:pPr>
              <w:rPr>
                <w:rFonts w:cs="Arial"/>
                <w:sz w:val="16"/>
                <w:szCs w:val="16"/>
              </w:rPr>
            </w:pPr>
            <w:r w:rsidRPr="007C3D43">
              <w:rPr>
                <w:rFonts w:cs="Arial"/>
                <w:sz w:val="16"/>
                <w:szCs w:val="16"/>
              </w:rPr>
              <w:t>Adoptarea hotărârii</w:t>
            </w:r>
            <w:r w:rsidRPr="007C3D43">
              <w:rPr>
                <w:rFonts w:cs="Arial"/>
                <w:sz w:val="16"/>
                <w:szCs w:val="16"/>
                <w:vertAlign w:val="superscript"/>
              </w:rPr>
              <w:t>1</w:t>
            </w:r>
            <w:r w:rsidRPr="007C3D43">
              <w:rPr>
                <w:rFonts w:cs="Arial"/>
                <w:sz w:val="16"/>
                <w:szCs w:val="16"/>
              </w:rPr>
              <w:t>)</w:t>
            </w:r>
          </w:p>
        </w:tc>
        <w:tc>
          <w:tcPr>
            <w:tcW w:w="1276" w:type="dxa"/>
            <w:tcBorders>
              <w:top w:val="double" w:sz="4" w:space="0" w:color="auto"/>
              <w:left w:val="single" w:sz="4" w:space="0" w:color="000000"/>
              <w:bottom w:val="single" w:sz="4" w:space="0" w:color="000000"/>
              <w:right w:val="single" w:sz="4" w:space="0" w:color="000000"/>
            </w:tcBorders>
            <w:vAlign w:val="center"/>
            <w:hideMark/>
          </w:tcPr>
          <w:p w14:paraId="67FECECC" w14:textId="1DC62F8E" w:rsidR="00B77608" w:rsidRPr="007C3D43" w:rsidRDefault="00B77608" w:rsidP="00AB4CCC">
            <w:pPr>
              <w:jc w:val="center"/>
              <w:rPr>
                <w:rFonts w:cs="Arial"/>
                <w:sz w:val="16"/>
                <w:szCs w:val="16"/>
              </w:rPr>
            </w:pPr>
            <w:r>
              <w:rPr>
                <w:rFonts w:cs="Arial"/>
                <w:sz w:val="16"/>
                <w:szCs w:val="16"/>
              </w:rPr>
              <w:t>15/02/2023</w:t>
            </w:r>
          </w:p>
        </w:tc>
        <w:tc>
          <w:tcPr>
            <w:tcW w:w="1985" w:type="dxa"/>
            <w:tcBorders>
              <w:top w:val="double" w:sz="4" w:space="0" w:color="auto"/>
              <w:left w:val="single" w:sz="4" w:space="0" w:color="000000"/>
              <w:bottom w:val="single" w:sz="4" w:space="0" w:color="000000"/>
              <w:right w:val="thickThinSmallGap" w:sz="12" w:space="0" w:color="auto"/>
            </w:tcBorders>
            <w:vAlign w:val="center"/>
          </w:tcPr>
          <w:p w14:paraId="35504878" w14:textId="77777777" w:rsidR="00B77608" w:rsidRPr="007C3D43" w:rsidRDefault="00B77608" w:rsidP="00AB4CCC">
            <w:pPr>
              <w:jc w:val="center"/>
              <w:rPr>
                <w:rFonts w:cs="Arial"/>
                <w:sz w:val="16"/>
                <w:szCs w:val="16"/>
              </w:rPr>
            </w:pPr>
          </w:p>
        </w:tc>
      </w:tr>
      <w:tr w:rsidR="00B77608" w:rsidRPr="007C3D43" w14:paraId="5190F628" w14:textId="77777777" w:rsidTr="00AB4CCC">
        <w:tc>
          <w:tcPr>
            <w:tcW w:w="534" w:type="dxa"/>
            <w:tcBorders>
              <w:top w:val="single" w:sz="4" w:space="0" w:color="000000"/>
              <w:left w:val="thinThickSmallGap" w:sz="12" w:space="0" w:color="auto"/>
              <w:bottom w:val="single" w:sz="4" w:space="0" w:color="000000"/>
              <w:right w:val="single" w:sz="4" w:space="0" w:color="000000"/>
            </w:tcBorders>
            <w:vAlign w:val="center"/>
          </w:tcPr>
          <w:p w14:paraId="5FC3B827" w14:textId="77777777" w:rsidR="00B77608" w:rsidRPr="007C3D43" w:rsidRDefault="00B77608" w:rsidP="00AB4CCC">
            <w:pPr>
              <w:jc w:val="center"/>
              <w:rPr>
                <w:rFonts w:cs="Arial"/>
                <w:sz w:val="16"/>
                <w:szCs w:val="16"/>
              </w:rPr>
            </w:pPr>
            <w:r w:rsidRPr="007C3D43">
              <w:rPr>
                <w:rFonts w:cs="Arial"/>
                <w:sz w:val="16"/>
                <w:szCs w:val="16"/>
              </w:rPr>
              <w:t>2</w:t>
            </w:r>
          </w:p>
        </w:tc>
        <w:tc>
          <w:tcPr>
            <w:tcW w:w="6378" w:type="dxa"/>
            <w:tcBorders>
              <w:top w:val="single" w:sz="4" w:space="0" w:color="000000"/>
              <w:left w:val="single" w:sz="4" w:space="0" w:color="000000"/>
              <w:bottom w:val="single" w:sz="4" w:space="0" w:color="000000"/>
              <w:right w:val="single" w:sz="4" w:space="0" w:color="000000"/>
            </w:tcBorders>
            <w:vAlign w:val="center"/>
          </w:tcPr>
          <w:p w14:paraId="727C9EFC" w14:textId="77777777" w:rsidR="00B77608" w:rsidRPr="007C3D43" w:rsidRDefault="00B77608" w:rsidP="00AB4CCC">
            <w:pPr>
              <w:rPr>
                <w:rFonts w:cs="Arial"/>
                <w:sz w:val="16"/>
                <w:szCs w:val="16"/>
              </w:rPr>
            </w:pPr>
            <w:r w:rsidRPr="007C3D43">
              <w:rPr>
                <w:rFonts w:cs="Arial"/>
                <w:sz w:val="16"/>
                <w:szCs w:val="16"/>
              </w:rPr>
              <w:t>Comunicarea către primarul comunei</w:t>
            </w:r>
            <w:r w:rsidRPr="007C3D43">
              <w:rPr>
                <w:rFonts w:cs="Arial"/>
                <w:sz w:val="16"/>
                <w:szCs w:val="16"/>
                <w:vertAlign w:val="superscript"/>
              </w:rPr>
              <w:t>2</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14:paraId="31EC1C30" w14:textId="60238CF4" w:rsidR="00B77608" w:rsidRPr="007C3D43" w:rsidRDefault="00214389" w:rsidP="00AB4CCC">
            <w:pPr>
              <w:jc w:val="center"/>
              <w:rPr>
                <w:sz w:val="16"/>
                <w:szCs w:val="16"/>
              </w:rPr>
            </w:pPr>
            <w:r>
              <w:rPr>
                <w:rFonts w:cs="Arial"/>
                <w:sz w:val="16"/>
                <w:szCs w:val="16"/>
              </w:rPr>
              <w:t>15/02</w:t>
            </w:r>
            <w:r w:rsidR="00B77608" w:rsidRPr="007C3D43">
              <w:rPr>
                <w:rFonts w:cs="Arial"/>
                <w:sz w:val="16"/>
                <w:szCs w:val="16"/>
              </w:rPr>
              <w:t>/20</w:t>
            </w:r>
            <w:r w:rsidR="00B77608">
              <w:rPr>
                <w:rFonts w:cs="Arial"/>
                <w:sz w:val="16"/>
                <w:szCs w:val="16"/>
              </w:rPr>
              <w:t>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4A0233FB" w14:textId="77777777" w:rsidR="00B77608" w:rsidRPr="007C3D43" w:rsidRDefault="00B77608" w:rsidP="00AB4CCC">
            <w:pPr>
              <w:jc w:val="center"/>
              <w:rPr>
                <w:rFonts w:cs="Arial"/>
                <w:sz w:val="16"/>
                <w:szCs w:val="16"/>
              </w:rPr>
            </w:pPr>
          </w:p>
        </w:tc>
      </w:tr>
      <w:tr w:rsidR="00B77608" w:rsidRPr="007C3D43" w14:paraId="57461762" w14:textId="77777777" w:rsidTr="00AB4CCC">
        <w:tc>
          <w:tcPr>
            <w:tcW w:w="534" w:type="dxa"/>
            <w:tcBorders>
              <w:top w:val="single" w:sz="4" w:space="0" w:color="000000"/>
              <w:left w:val="thinThickSmallGap" w:sz="12" w:space="0" w:color="auto"/>
              <w:bottom w:val="single" w:sz="4" w:space="0" w:color="000000"/>
              <w:right w:val="single" w:sz="4" w:space="0" w:color="000000"/>
            </w:tcBorders>
            <w:vAlign w:val="center"/>
          </w:tcPr>
          <w:p w14:paraId="41402B6E" w14:textId="77777777" w:rsidR="00B77608" w:rsidRPr="007C3D43" w:rsidRDefault="00B77608" w:rsidP="00AB4CCC">
            <w:pPr>
              <w:jc w:val="center"/>
              <w:rPr>
                <w:rFonts w:cs="Arial"/>
                <w:sz w:val="16"/>
                <w:szCs w:val="16"/>
              </w:rPr>
            </w:pPr>
            <w:r w:rsidRPr="007C3D43">
              <w:rPr>
                <w:rFonts w:cs="Arial"/>
                <w:sz w:val="16"/>
                <w:szCs w:val="16"/>
              </w:rPr>
              <w:t>3</w:t>
            </w:r>
          </w:p>
        </w:tc>
        <w:tc>
          <w:tcPr>
            <w:tcW w:w="6378" w:type="dxa"/>
            <w:tcBorders>
              <w:top w:val="single" w:sz="4" w:space="0" w:color="000000"/>
              <w:left w:val="single" w:sz="4" w:space="0" w:color="000000"/>
              <w:bottom w:val="single" w:sz="4" w:space="0" w:color="000000"/>
              <w:right w:val="single" w:sz="4" w:space="0" w:color="000000"/>
            </w:tcBorders>
            <w:vAlign w:val="center"/>
          </w:tcPr>
          <w:p w14:paraId="55CEFF10" w14:textId="77777777" w:rsidR="00B77608" w:rsidRPr="007C3D43" w:rsidRDefault="00B77608" w:rsidP="00AB4CCC">
            <w:pPr>
              <w:rPr>
                <w:rFonts w:cs="Arial"/>
                <w:sz w:val="16"/>
                <w:szCs w:val="16"/>
              </w:rPr>
            </w:pPr>
            <w:r w:rsidRPr="007C3D43">
              <w:rPr>
                <w:rFonts w:cs="Arial"/>
                <w:sz w:val="16"/>
                <w:szCs w:val="16"/>
              </w:rPr>
              <w:t>Comunicarea către prefectul județului</w:t>
            </w:r>
            <w:r w:rsidRPr="007C3D43">
              <w:rPr>
                <w:rFonts w:cs="Arial"/>
                <w:sz w:val="16"/>
                <w:szCs w:val="16"/>
                <w:vertAlign w:val="superscript"/>
              </w:rPr>
              <w:t>3</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14:paraId="011BFC6E" w14:textId="1904131A" w:rsidR="00B77608" w:rsidRPr="007C3D43" w:rsidRDefault="00214389" w:rsidP="00214389">
            <w:pPr>
              <w:jc w:val="center"/>
              <w:rPr>
                <w:sz w:val="16"/>
                <w:szCs w:val="16"/>
              </w:rPr>
            </w:pPr>
            <w:r>
              <w:rPr>
                <w:rFonts w:cs="Arial"/>
                <w:sz w:val="16"/>
                <w:szCs w:val="16"/>
              </w:rPr>
              <w:t>24/02</w:t>
            </w:r>
            <w:r w:rsidR="00B77608" w:rsidRPr="007C3D43">
              <w:rPr>
                <w:rFonts w:cs="Arial"/>
                <w:sz w:val="16"/>
                <w:szCs w:val="16"/>
              </w:rPr>
              <w:t>/20</w:t>
            </w:r>
            <w:r w:rsidR="00B77608">
              <w:rPr>
                <w:rFonts w:cs="Arial"/>
                <w:sz w:val="16"/>
                <w:szCs w:val="16"/>
              </w:rPr>
              <w:t>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29AFC5DA" w14:textId="77777777" w:rsidR="00B77608" w:rsidRPr="007C3D43" w:rsidRDefault="00B77608" w:rsidP="00AB4CCC">
            <w:pPr>
              <w:jc w:val="center"/>
              <w:rPr>
                <w:rFonts w:cs="Arial"/>
                <w:sz w:val="16"/>
                <w:szCs w:val="16"/>
              </w:rPr>
            </w:pPr>
          </w:p>
        </w:tc>
      </w:tr>
      <w:tr w:rsidR="00B77608" w:rsidRPr="007C3D43" w14:paraId="33898690" w14:textId="77777777" w:rsidTr="00AB4CCC">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36FBF21E" w14:textId="77777777" w:rsidR="00B77608" w:rsidRPr="007C3D43" w:rsidRDefault="00B77608" w:rsidP="00AB4CCC">
            <w:pPr>
              <w:jc w:val="center"/>
              <w:rPr>
                <w:rFonts w:cs="Arial"/>
                <w:sz w:val="16"/>
                <w:szCs w:val="16"/>
              </w:rPr>
            </w:pPr>
            <w:r w:rsidRPr="007C3D43">
              <w:rPr>
                <w:rFonts w:cs="Arial"/>
                <w:sz w:val="16"/>
                <w:szCs w:val="16"/>
              </w:rPr>
              <w:t>4</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7A842D14" w14:textId="77777777" w:rsidR="00B77608" w:rsidRPr="007C3D43" w:rsidRDefault="00B77608" w:rsidP="00AB4CCC">
            <w:pPr>
              <w:rPr>
                <w:rFonts w:cs="Arial"/>
                <w:sz w:val="16"/>
                <w:szCs w:val="16"/>
              </w:rPr>
            </w:pPr>
            <w:r w:rsidRPr="007C3D43">
              <w:rPr>
                <w:rFonts w:cs="Arial"/>
                <w:sz w:val="16"/>
                <w:szCs w:val="16"/>
              </w:rPr>
              <w:t>Aducerea la cunoștință publică</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14:paraId="3BC263B5" w14:textId="09F6F5ED" w:rsidR="00B77608" w:rsidRPr="007C3D43" w:rsidRDefault="00214389" w:rsidP="00AB4CCC">
            <w:pPr>
              <w:jc w:val="center"/>
              <w:rPr>
                <w:sz w:val="16"/>
                <w:szCs w:val="16"/>
              </w:rPr>
            </w:pPr>
            <w:r>
              <w:rPr>
                <w:rFonts w:cs="Arial"/>
                <w:sz w:val="16"/>
                <w:szCs w:val="16"/>
              </w:rPr>
              <w:t>17/02</w:t>
            </w:r>
            <w:r w:rsidR="00B77608">
              <w:rPr>
                <w:rFonts w:cs="Arial"/>
                <w:sz w:val="16"/>
                <w:szCs w:val="16"/>
              </w:rPr>
              <w:t>/2023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2B77F1F1" w14:textId="77777777" w:rsidR="00B77608" w:rsidRPr="007C3D43" w:rsidRDefault="00B77608" w:rsidP="00AB4CCC">
            <w:pPr>
              <w:jc w:val="center"/>
              <w:rPr>
                <w:rFonts w:cs="Arial"/>
                <w:sz w:val="16"/>
                <w:szCs w:val="16"/>
              </w:rPr>
            </w:pPr>
          </w:p>
        </w:tc>
      </w:tr>
      <w:tr w:rsidR="00B77608" w:rsidRPr="007C3D43" w14:paraId="247289DF" w14:textId="77777777" w:rsidTr="00AB4CCC">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3DFC1E40" w14:textId="77777777" w:rsidR="00B77608" w:rsidRPr="007C3D43" w:rsidRDefault="00B77608" w:rsidP="00AB4CCC">
            <w:pPr>
              <w:jc w:val="center"/>
              <w:rPr>
                <w:rFonts w:cs="Arial"/>
                <w:sz w:val="16"/>
                <w:szCs w:val="16"/>
              </w:rPr>
            </w:pPr>
            <w:r w:rsidRPr="007C3D43">
              <w:rPr>
                <w:rFonts w:cs="Arial"/>
                <w:sz w:val="16"/>
                <w:szCs w:val="16"/>
              </w:rPr>
              <w:t>5</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0C215239" w14:textId="77777777" w:rsidR="00B77608" w:rsidRPr="007C3D43" w:rsidRDefault="00B77608" w:rsidP="00AB4CCC">
            <w:pPr>
              <w:rPr>
                <w:rFonts w:cs="Arial"/>
                <w:sz w:val="16"/>
                <w:szCs w:val="16"/>
              </w:rPr>
            </w:pPr>
            <w:r w:rsidRPr="007C3D43">
              <w:rPr>
                <w:rFonts w:cs="Arial"/>
                <w:sz w:val="16"/>
                <w:szCs w:val="16"/>
              </w:rPr>
              <w:t>Comunicarea, numai în cazul celei cu caracter individual</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14:paraId="755C076E" w14:textId="4C8A8958" w:rsidR="00B77608" w:rsidRPr="007C3D43" w:rsidRDefault="00B77608" w:rsidP="00AB4CCC">
            <w:pPr>
              <w:jc w:val="center"/>
              <w:rPr>
                <w:sz w:val="16"/>
                <w:szCs w:val="16"/>
              </w:rPr>
            </w:pPr>
            <w:r w:rsidRPr="007C3D43">
              <w:rPr>
                <w:rFonts w:cs="Arial"/>
                <w:sz w:val="16"/>
                <w:szCs w:val="16"/>
              </w:rPr>
              <w:t>…/…</w:t>
            </w:r>
            <w:r>
              <w:rPr>
                <w:rFonts w:cs="Arial"/>
                <w:sz w:val="16"/>
                <w:szCs w:val="16"/>
              </w:rPr>
              <w:t>,,</w:t>
            </w:r>
            <w:r w:rsidRPr="007C3D43">
              <w:rPr>
                <w:rFonts w:cs="Arial"/>
                <w:sz w:val="16"/>
                <w:szCs w:val="16"/>
              </w:rPr>
              <w:t>/20</w:t>
            </w:r>
            <w:r>
              <w:rPr>
                <w:rFonts w:cs="Arial"/>
                <w:sz w:val="16"/>
                <w:szCs w:val="16"/>
              </w:rPr>
              <w:t>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6696060A" w14:textId="77777777" w:rsidR="00B77608" w:rsidRPr="007C3D43" w:rsidRDefault="00B77608" w:rsidP="00AB4CCC">
            <w:pPr>
              <w:jc w:val="center"/>
              <w:rPr>
                <w:rFonts w:cs="Arial"/>
                <w:sz w:val="16"/>
                <w:szCs w:val="16"/>
              </w:rPr>
            </w:pPr>
          </w:p>
        </w:tc>
      </w:tr>
      <w:tr w:rsidR="00B77608" w:rsidRPr="007C3D43" w14:paraId="10E69909" w14:textId="77777777" w:rsidTr="00AB4CCC">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591FFA7D" w14:textId="77777777" w:rsidR="00B77608" w:rsidRPr="007C3D43" w:rsidRDefault="00B77608" w:rsidP="00AB4CCC">
            <w:pPr>
              <w:jc w:val="center"/>
              <w:rPr>
                <w:rFonts w:cs="Arial"/>
                <w:b/>
                <w:sz w:val="16"/>
                <w:szCs w:val="16"/>
              </w:rPr>
            </w:pPr>
            <w:r w:rsidRPr="007C3D43">
              <w:rPr>
                <w:rFonts w:cs="Arial"/>
                <w:b/>
                <w:sz w:val="16"/>
                <w:szCs w:val="16"/>
              </w:rPr>
              <w:t>6</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3AD97C61" w14:textId="77777777" w:rsidR="00B77608" w:rsidRPr="007C3D43" w:rsidRDefault="00B77608" w:rsidP="00AB4CCC">
            <w:pPr>
              <w:rPr>
                <w:rFonts w:cs="Arial"/>
                <w:b/>
                <w:sz w:val="16"/>
                <w:szCs w:val="16"/>
              </w:rPr>
            </w:pPr>
            <w:r w:rsidRPr="007C3D43">
              <w:rPr>
                <w:rFonts w:cs="Arial"/>
                <w:b/>
                <w:sz w:val="16"/>
                <w:szCs w:val="16"/>
              </w:rPr>
              <w:t>Hotărârea devine obligatorie</w:t>
            </w:r>
            <w:r w:rsidRPr="007C3D43">
              <w:rPr>
                <w:rFonts w:cs="Arial"/>
                <w:bCs/>
                <w:sz w:val="16"/>
                <w:szCs w:val="16"/>
                <w:vertAlign w:val="superscript"/>
              </w:rPr>
              <w:t>6</w:t>
            </w:r>
            <w:r w:rsidRPr="007C3D43">
              <w:rPr>
                <w:rFonts w:cs="Arial"/>
                <w:bCs/>
                <w:sz w:val="16"/>
                <w:szCs w:val="16"/>
              </w:rPr>
              <w:t>)</w:t>
            </w:r>
            <w:r w:rsidRPr="007C3D43">
              <w:rPr>
                <w:rFonts w:cs="Arial"/>
                <w:b/>
                <w:sz w:val="16"/>
                <w:szCs w:val="16"/>
              </w:rPr>
              <w:t xml:space="preserve"> sau produce efecte juridice</w:t>
            </w:r>
            <w:r w:rsidRPr="007C3D43">
              <w:rPr>
                <w:rFonts w:cs="Arial"/>
                <w:bCs/>
                <w:sz w:val="16"/>
                <w:szCs w:val="16"/>
                <w:vertAlign w:val="superscript"/>
              </w:rPr>
              <w:t>7</w:t>
            </w:r>
            <w:r w:rsidRPr="007C3D43">
              <w:rPr>
                <w:rFonts w:cs="Arial"/>
                <w:bCs/>
                <w:sz w:val="16"/>
                <w:szCs w:val="16"/>
              </w:rPr>
              <w:t>)</w:t>
            </w:r>
            <w:r w:rsidRPr="007C3D43">
              <w:rPr>
                <w:rFonts w:cs="Arial"/>
                <w:b/>
                <w:sz w:val="16"/>
                <w:szCs w:val="16"/>
              </w:rPr>
              <w:t>, după caz</w:t>
            </w:r>
          </w:p>
        </w:tc>
        <w:tc>
          <w:tcPr>
            <w:tcW w:w="1276" w:type="dxa"/>
            <w:tcBorders>
              <w:top w:val="single" w:sz="4" w:space="0" w:color="000000"/>
              <w:left w:val="single" w:sz="4" w:space="0" w:color="000000"/>
              <w:bottom w:val="single" w:sz="4" w:space="0" w:color="000000"/>
              <w:right w:val="single" w:sz="4" w:space="0" w:color="000000"/>
            </w:tcBorders>
            <w:hideMark/>
          </w:tcPr>
          <w:p w14:paraId="44856F74" w14:textId="401DAFBE" w:rsidR="00B77608" w:rsidRPr="007C3D43" w:rsidRDefault="00214389" w:rsidP="00214389">
            <w:pPr>
              <w:jc w:val="center"/>
              <w:rPr>
                <w:b/>
                <w:sz w:val="16"/>
                <w:szCs w:val="16"/>
              </w:rPr>
            </w:pPr>
            <w:r>
              <w:rPr>
                <w:rFonts w:cs="Arial"/>
                <w:b/>
                <w:sz w:val="16"/>
                <w:szCs w:val="16"/>
              </w:rPr>
              <w:t>15/02</w:t>
            </w:r>
            <w:r w:rsidR="00B77608">
              <w:rPr>
                <w:rFonts w:cs="Arial"/>
                <w:b/>
                <w:sz w:val="16"/>
                <w:szCs w:val="16"/>
              </w:rPr>
              <w:t>/2023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4E11834A" w14:textId="77777777" w:rsidR="00B77608" w:rsidRPr="007C3D43" w:rsidRDefault="00B77608" w:rsidP="00AB4CCC">
            <w:pPr>
              <w:jc w:val="center"/>
              <w:rPr>
                <w:rFonts w:cs="Arial"/>
                <w:b/>
                <w:sz w:val="16"/>
                <w:szCs w:val="16"/>
              </w:rPr>
            </w:pPr>
          </w:p>
        </w:tc>
      </w:tr>
      <w:tr w:rsidR="00B77608" w:rsidRPr="007C3D43" w14:paraId="7B4CF3D3" w14:textId="77777777" w:rsidTr="00AB4CCC">
        <w:tc>
          <w:tcPr>
            <w:tcW w:w="10173"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79899800" w14:textId="77777777" w:rsidR="00B77608" w:rsidRPr="007C3D43" w:rsidRDefault="00B77608" w:rsidP="00AB4CCC">
            <w:pPr>
              <w:pStyle w:val="ListParagraph"/>
              <w:ind w:left="0"/>
              <w:jc w:val="both"/>
              <w:rPr>
                <w:rFonts w:ascii="Arial" w:hAnsi="Arial" w:cs="Arial"/>
                <w:b/>
                <w:sz w:val="16"/>
                <w:szCs w:val="16"/>
              </w:rPr>
            </w:pPr>
            <w:r w:rsidRPr="007C3D43">
              <w:rPr>
                <w:rFonts w:ascii="Arial" w:hAnsi="Arial" w:cs="Arial"/>
                <w:b/>
                <w:sz w:val="16"/>
                <w:szCs w:val="16"/>
              </w:rPr>
              <w:t>Extrase din Ordonanța de urgență a Guvernului nr. 57/2019 privind Codul administrativ:</w:t>
            </w:r>
          </w:p>
          <w:p w14:paraId="2E993EDF" w14:textId="77777777" w:rsidR="00B77608" w:rsidRPr="007C3D43" w:rsidRDefault="00B77608" w:rsidP="00B77608">
            <w:pPr>
              <w:pStyle w:val="ListParagraph"/>
              <w:numPr>
                <w:ilvl w:val="0"/>
                <w:numId w:val="5"/>
              </w:numPr>
              <w:jc w:val="both"/>
              <w:rPr>
                <w:rFonts w:ascii="Arial" w:hAnsi="Arial" w:cs="Arial"/>
                <w:sz w:val="16"/>
                <w:szCs w:val="16"/>
              </w:rPr>
            </w:pPr>
            <w:r w:rsidRPr="007C3D43">
              <w:rPr>
                <w:rFonts w:ascii="Arial" w:hAnsi="Arial" w:cs="Arial"/>
                <w:sz w:val="16"/>
                <w:szCs w:val="16"/>
              </w:rPr>
              <w:t xml:space="preserve">art. 139 alin. (1): </w:t>
            </w:r>
            <w:r w:rsidRPr="007C3D43">
              <w:rPr>
                <w:rFonts w:ascii="Arial" w:hAnsi="Arial" w:cs="Arial"/>
                <w:i/>
                <w:iCs/>
                <w:sz w:val="16"/>
                <w:szCs w:val="16"/>
              </w:rPr>
              <w:t>„În exercitarea atribuțiilor ce îi revin, consiliul local adoptă hotărâri, cu majoritate absolută sau simplă, după caz.”;</w:t>
            </w:r>
          </w:p>
          <w:p w14:paraId="480DC90D" w14:textId="77777777" w:rsidR="00B77608" w:rsidRPr="007C3D43" w:rsidRDefault="00B77608" w:rsidP="00B77608">
            <w:pPr>
              <w:pStyle w:val="ListParagraph"/>
              <w:numPr>
                <w:ilvl w:val="0"/>
                <w:numId w:val="5"/>
              </w:numPr>
              <w:ind w:left="0" w:firstLine="567"/>
              <w:jc w:val="both"/>
              <w:rPr>
                <w:rFonts w:ascii="Arial" w:hAnsi="Arial" w:cs="Arial"/>
                <w:sz w:val="16"/>
                <w:szCs w:val="16"/>
              </w:rPr>
            </w:pPr>
            <w:r w:rsidRPr="007C3D43">
              <w:rPr>
                <w:rFonts w:ascii="Arial" w:hAnsi="Arial" w:cs="Arial"/>
                <w:sz w:val="16"/>
                <w:szCs w:val="16"/>
              </w:rPr>
              <w:t xml:space="preserve">art. 197 alin. (2): </w:t>
            </w:r>
            <w:r w:rsidRPr="007C3D43">
              <w:rPr>
                <w:rFonts w:ascii="Arial" w:hAnsi="Arial" w:cs="Arial"/>
                <w:i/>
                <w:iCs/>
                <w:sz w:val="16"/>
                <w:szCs w:val="16"/>
              </w:rPr>
              <w:t>„Hotărârile consiliului local se comunică primarului.”;</w:t>
            </w:r>
          </w:p>
          <w:p w14:paraId="53E6E1F8" w14:textId="77777777" w:rsidR="00B77608" w:rsidRPr="007C3D43" w:rsidRDefault="00B77608" w:rsidP="00B77608">
            <w:pPr>
              <w:pStyle w:val="ListParagraph"/>
              <w:numPr>
                <w:ilvl w:val="0"/>
                <w:numId w:val="5"/>
              </w:numPr>
              <w:ind w:left="0" w:firstLine="567"/>
              <w:jc w:val="both"/>
              <w:rPr>
                <w:rFonts w:ascii="Arial" w:hAnsi="Arial" w:cs="Arial"/>
                <w:sz w:val="16"/>
                <w:szCs w:val="16"/>
              </w:rPr>
            </w:pPr>
            <w:r w:rsidRPr="007C3D43">
              <w:rPr>
                <w:rFonts w:ascii="Arial" w:hAnsi="Arial" w:cs="Arial"/>
                <w:sz w:val="16"/>
                <w:szCs w:val="16"/>
              </w:rPr>
              <w:t xml:space="preserve">art. 197 alin. (1), adaptat: </w:t>
            </w:r>
            <w:r w:rsidRPr="007C3D43">
              <w:rPr>
                <w:rFonts w:ascii="Arial" w:hAnsi="Arial" w:cs="Arial"/>
                <w:iCs/>
                <w:sz w:val="16"/>
                <w:szCs w:val="16"/>
              </w:rPr>
              <w:t>Secretarul general al comunei comunică hotărârile consiliului local al comunei prefectului în cel mult 10 zile lucrătoare de la data adoptării...;</w:t>
            </w:r>
          </w:p>
          <w:p w14:paraId="5B77D6A9" w14:textId="77777777" w:rsidR="00B77608" w:rsidRPr="007C3D43" w:rsidRDefault="00B77608" w:rsidP="00B77608">
            <w:pPr>
              <w:pStyle w:val="ListParagraph"/>
              <w:numPr>
                <w:ilvl w:val="0"/>
                <w:numId w:val="5"/>
              </w:numPr>
              <w:ind w:left="0" w:firstLine="567"/>
              <w:jc w:val="both"/>
              <w:rPr>
                <w:rFonts w:ascii="Arial" w:hAnsi="Arial" w:cs="Arial"/>
                <w:sz w:val="16"/>
                <w:szCs w:val="16"/>
              </w:rPr>
            </w:pPr>
            <w:r w:rsidRPr="007C3D43">
              <w:rPr>
                <w:rFonts w:ascii="Arial" w:hAnsi="Arial" w:cs="Arial"/>
                <w:sz w:val="16"/>
                <w:szCs w:val="16"/>
              </w:rPr>
              <w:t>art. 197 alin. (4): Hotărârile … se aduc la cunoștința publică și se comunică, în condițiile legii, prin grija secretarului general al comunei.;</w:t>
            </w:r>
          </w:p>
          <w:p w14:paraId="1F72FCFE" w14:textId="77777777" w:rsidR="00B77608" w:rsidRPr="007C3D43" w:rsidRDefault="00B77608" w:rsidP="00B77608">
            <w:pPr>
              <w:pStyle w:val="ListParagraph"/>
              <w:numPr>
                <w:ilvl w:val="0"/>
                <w:numId w:val="5"/>
              </w:numPr>
              <w:ind w:left="0" w:firstLine="567"/>
              <w:jc w:val="both"/>
              <w:rPr>
                <w:rFonts w:ascii="Arial" w:hAnsi="Arial" w:cs="Arial"/>
                <w:sz w:val="16"/>
                <w:szCs w:val="16"/>
              </w:rPr>
            </w:pPr>
            <w:r w:rsidRPr="007C3D43">
              <w:rPr>
                <w:rFonts w:ascii="Arial" w:hAnsi="Arial" w:cs="Arial"/>
                <w:sz w:val="16"/>
                <w:szCs w:val="16"/>
              </w:rPr>
              <w:t xml:space="preserve">art. 199 alin. (1): </w:t>
            </w:r>
            <w:r w:rsidRPr="007C3D43">
              <w:rPr>
                <w:rFonts w:ascii="Arial" w:hAnsi="Arial" w:cs="Arial"/>
                <w:i/>
                <w:iCs/>
                <w:sz w:val="16"/>
                <w:szCs w:val="16"/>
              </w:rPr>
              <w:t>„Comunicarea hotărârilor …. cu caracter individual către persoanele cărora li se adresează se face în cel mult 5 zile de la data comunicării oficiale către prefect.”;</w:t>
            </w:r>
          </w:p>
          <w:p w14:paraId="19606FD2" w14:textId="77777777" w:rsidR="00B77608" w:rsidRPr="007C3D43" w:rsidRDefault="00B77608" w:rsidP="00B77608">
            <w:pPr>
              <w:pStyle w:val="ListParagraph"/>
              <w:numPr>
                <w:ilvl w:val="0"/>
                <w:numId w:val="5"/>
              </w:numPr>
              <w:ind w:left="0" w:firstLine="567"/>
              <w:jc w:val="both"/>
              <w:rPr>
                <w:rFonts w:ascii="Arial" w:hAnsi="Arial" w:cs="Arial"/>
                <w:i/>
                <w:iCs/>
                <w:sz w:val="16"/>
                <w:szCs w:val="16"/>
              </w:rPr>
            </w:pPr>
            <w:r w:rsidRPr="007C3D43">
              <w:rPr>
                <w:rFonts w:ascii="Arial" w:hAnsi="Arial" w:cs="Arial"/>
                <w:sz w:val="16"/>
                <w:szCs w:val="16"/>
              </w:rPr>
              <w:t xml:space="preserve">art. 198 alin. (1): </w:t>
            </w:r>
            <w:r w:rsidRPr="007C3D43">
              <w:rPr>
                <w:rFonts w:ascii="Arial" w:hAnsi="Arial" w:cs="Arial"/>
                <w:i/>
                <w:iCs/>
                <w:sz w:val="16"/>
                <w:szCs w:val="16"/>
              </w:rPr>
              <w:t>„Hotărârile … cu caracter normativ devin obligatorii de la data aducerii lor la cunoștință publică.”;</w:t>
            </w:r>
          </w:p>
          <w:p w14:paraId="23AE9313" w14:textId="77777777" w:rsidR="00B77608" w:rsidRPr="007C3D43" w:rsidRDefault="00B77608" w:rsidP="00B77608">
            <w:pPr>
              <w:pStyle w:val="ListParagraph"/>
              <w:numPr>
                <w:ilvl w:val="0"/>
                <w:numId w:val="5"/>
              </w:numPr>
              <w:ind w:left="0" w:firstLine="567"/>
              <w:jc w:val="both"/>
              <w:rPr>
                <w:rFonts w:ascii="Arial" w:hAnsi="Arial" w:cs="Arial"/>
                <w:sz w:val="16"/>
                <w:szCs w:val="16"/>
              </w:rPr>
            </w:pPr>
            <w:r w:rsidRPr="007C3D43">
              <w:rPr>
                <w:rFonts w:ascii="Arial" w:hAnsi="Arial" w:cs="Arial"/>
                <w:sz w:val="16"/>
                <w:szCs w:val="16"/>
              </w:rPr>
              <w:t xml:space="preserve">art. 199 alin. (2): </w:t>
            </w:r>
            <w:r w:rsidRPr="007C3D43">
              <w:rPr>
                <w:rFonts w:ascii="Arial" w:hAnsi="Arial" w:cs="Arial"/>
                <w:i/>
                <w:iCs/>
                <w:sz w:val="16"/>
                <w:szCs w:val="16"/>
              </w:rPr>
              <w:t>„</w:t>
            </w:r>
            <w:r w:rsidRPr="007C3D43">
              <w:rPr>
                <w:rFonts w:ascii="Arial" w:hAnsi="Arial" w:cs="Arial"/>
                <w:i/>
                <w:iCs/>
                <w:color w:val="000000"/>
                <w:sz w:val="16"/>
                <w:szCs w:val="16"/>
              </w:rPr>
              <w:t>Hotărârile … cu caracter individual produc efecte juridice de la data comunicării către persoanele cărora li se adresează.”</w:t>
            </w:r>
          </w:p>
        </w:tc>
      </w:tr>
    </w:tbl>
    <w:p w14:paraId="3F1F824D" w14:textId="77777777" w:rsidR="00B77608" w:rsidRDefault="00B77608" w:rsidP="00E7474A">
      <w:pPr>
        <w:pStyle w:val="NoSpacing"/>
        <w:rPr>
          <w:rFonts w:ascii="Times New Roman" w:hAnsi="Times New Roman" w:cs="Times New Roman"/>
          <w:sz w:val="20"/>
          <w:szCs w:val="20"/>
          <w:lang w:val="en-US"/>
        </w:rPr>
      </w:pPr>
    </w:p>
    <w:p w14:paraId="50469349" w14:textId="3E8D400B" w:rsidR="004726C1" w:rsidRDefault="004726C1" w:rsidP="00A12535">
      <w:pPr>
        <w:pStyle w:val="NoSpacing"/>
        <w:rPr>
          <w:rFonts w:ascii="Times New Roman" w:hAnsi="Times New Roman" w:cs="Times New Roman"/>
          <w:sz w:val="20"/>
          <w:szCs w:val="20"/>
          <w:lang w:val="en-US"/>
        </w:rPr>
      </w:pPr>
    </w:p>
    <w:p w14:paraId="4BDECEBF" w14:textId="3DAE4CAE" w:rsidR="004726C1" w:rsidRDefault="004726C1" w:rsidP="00A12535">
      <w:pPr>
        <w:pStyle w:val="NoSpacing"/>
        <w:rPr>
          <w:rFonts w:ascii="Times New Roman" w:hAnsi="Times New Roman" w:cs="Times New Roman"/>
          <w:sz w:val="20"/>
          <w:szCs w:val="20"/>
          <w:lang w:val="en-US"/>
        </w:rPr>
      </w:pPr>
    </w:p>
    <w:p w14:paraId="62C07A23" w14:textId="494E7D7F" w:rsidR="004726C1" w:rsidRDefault="004726C1" w:rsidP="00A12535">
      <w:pPr>
        <w:pStyle w:val="NoSpacing"/>
        <w:rPr>
          <w:rFonts w:ascii="Times New Roman" w:hAnsi="Times New Roman" w:cs="Times New Roman"/>
          <w:sz w:val="20"/>
          <w:szCs w:val="20"/>
          <w:lang w:val="en-US"/>
        </w:rPr>
      </w:pPr>
    </w:p>
    <w:p w14:paraId="63315A2F" w14:textId="775DB03C" w:rsidR="00214389" w:rsidRDefault="00214389" w:rsidP="00A12535">
      <w:pPr>
        <w:pStyle w:val="NoSpacing"/>
        <w:rPr>
          <w:rFonts w:ascii="Times New Roman" w:hAnsi="Times New Roman" w:cs="Times New Roman"/>
          <w:sz w:val="20"/>
          <w:szCs w:val="20"/>
          <w:lang w:val="en-US"/>
        </w:rPr>
      </w:pPr>
    </w:p>
    <w:p w14:paraId="603EF4F7" w14:textId="77777777" w:rsidR="00214389" w:rsidRDefault="00214389" w:rsidP="00A12535">
      <w:pPr>
        <w:pStyle w:val="NoSpacing"/>
        <w:rPr>
          <w:rFonts w:ascii="Times New Roman" w:hAnsi="Times New Roman" w:cs="Times New Roman"/>
          <w:sz w:val="20"/>
          <w:szCs w:val="20"/>
          <w:lang w:val="en-US"/>
        </w:rPr>
      </w:pPr>
    </w:p>
    <w:p w14:paraId="4D2570D7" w14:textId="3066B881" w:rsidR="004726C1" w:rsidRDefault="004726C1" w:rsidP="00A12535">
      <w:pPr>
        <w:pStyle w:val="NoSpacing"/>
        <w:rPr>
          <w:rFonts w:ascii="Times New Roman" w:hAnsi="Times New Roman" w:cs="Times New Roman"/>
          <w:sz w:val="20"/>
          <w:szCs w:val="20"/>
          <w:lang w:val="en-US"/>
        </w:rPr>
      </w:pPr>
    </w:p>
    <w:p w14:paraId="6FC102E1" w14:textId="5A985FA8" w:rsidR="004726C1" w:rsidRDefault="004726C1" w:rsidP="00A12535">
      <w:pPr>
        <w:pStyle w:val="NoSpacing"/>
        <w:rPr>
          <w:rFonts w:ascii="Times New Roman" w:hAnsi="Times New Roman" w:cs="Times New Roman"/>
          <w:sz w:val="20"/>
          <w:szCs w:val="20"/>
          <w:lang w:val="en-US"/>
        </w:rPr>
      </w:pPr>
    </w:p>
    <w:p w14:paraId="229A9BDB" w14:textId="2059E2A6" w:rsidR="004726C1" w:rsidRDefault="004726C1" w:rsidP="00A12535">
      <w:pPr>
        <w:pStyle w:val="NoSpacing"/>
        <w:rPr>
          <w:rFonts w:ascii="Times New Roman" w:hAnsi="Times New Roman" w:cs="Times New Roman"/>
          <w:sz w:val="20"/>
          <w:szCs w:val="20"/>
          <w:lang w:val="en-US"/>
        </w:rPr>
      </w:pPr>
    </w:p>
    <w:p w14:paraId="353E4103" w14:textId="5F31602B" w:rsidR="00DC64AB" w:rsidRPr="00FF63A8" w:rsidRDefault="004726C1" w:rsidP="00B77608">
      <w:pPr>
        <w:pStyle w:val="BodyText"/>
        <w:spacing w:after="1020" w:line="240" w:lineRule="auto"/>
        <w:ind w:left="4320" w:firstLine="0"/>
        <w:jc w:val="both"/>
        <w:rPr>
          <w:sz w:val="24"/>
          <w:szCs w:val="24"/>
        </w:rPr>
      </w:pPr>
      <w:r w:rsidRPr="00B77608">
        <w:rPr>
          <w:b/>
          <w:bCs/>
          <w:sz w:val="24"/>
          <w:szCs w:val="24"/>
        </w:rPr>
        <w:t>A</w:t>
      </w:r>
      <w:r w:rsidR="004B5AEB" w:rsidRPr="00B77608">
        <w:rPr>
          <w:b/>
          <w:bCs/>
          <w:sz w:val="24"/>
          <w:szCs w:val="24"/>
        </w:rPr>
        <w:t xml:space="preserve">nexa nr. 1 la H.C.L. nr. </w:t>
      </w:r>
      <w:r w:rsidR="00B77608">
        <w:rPr>
          <w:b/>
          <w:bCs/>
          <w:sz w:val="24"/>
          <w:szCs w:val="24"/>
        </w:rPr>
        <w:t>11/15.02.2023</w:t>
      </w:r>
    </w:p>
    <w:p w14:paraId="3050DD31" w14:textId="0BA21111" w:rsidR="00DC64AB" w:rsidRPr="00FF63A8" w:rsidRDefault="004B5AEB">
      <w:pPr>
        <w:pStyle w:val="BodyText"/>
        <w:spacing w:after="580" w:line="300" w:lineRule="auto"/>
        <w:ind w:firstLine="0"/>
        <w:jc w:val="center"/>
        <w:rPr>
          <w:sz w:val="24"/>
          <w:szCs w:val="24"/>
        </w:rPr>
      </w:pPr>
      <w:r w:rsidRPr="00FF63A8">
        <w:rPr>
          <w:b/>
          <w:bCs/>
          <w:sz w:val="24"/>
          <w:szCs w:val="24"/>
        </w:rPr>
        <w:t>Necesitatea, oportunitatea si potențialul economic al i</w:t>
      </w:r>
      <w:r w:rsidR="00DD2320">
        <w:rPr>
          <w:b/>
          <w:bCs/>
          <w:sz w:val="24"/>
          <w:szCs w:val="24"/>
        </w:rPr>
        <w:t>nvestitiei</w:t>
      </w:r>
      <w:r w:rsidRPr="00FF63A8">
        <w:rPr>
          <w:b/>
          <w:bCs/>
          <w:sz w:val="24"/>
          <w:szCs w:val="24"/>
        </w:rPr>
        <w:br/>
      </w:r>
      <w:r w:rsidRPr="00FF63A8">
        <w:rPr>
          <w:sz w:val="24"/>
          <w:szCs w:val="24"/>
        </w:rPr>
        <w:t xml:space="preserve">pentru implementarea proiectului </w:t>
      </w:r>
      <w:r w:rsidRPr="00FF63A8">
        <w:rPr>
          <w:b/>
          <w:bCs/>
          <w:sz w:val="24"/>
          <w:szCs w:val="24"/>
        </w:rPr>
        <w:t xml:space="preserve">investiția </w:t>
      </w:r>
      <w:r w:rsidR="00B77853" w:rsidRPr="000E0BA3">
        <w:rPr>
          <w:rFonts w:ascii="Trebuchet MS" w:hAnsi="Trebuchet MS"/>
          <w:i/>
          <w:iCs/>
          <w:noProof/>
        </w:rPr>
        <w:t>„</w:t>
      </w:r>
      <w:r w:rsidR="00B77608">
        <w:rPr>
          <w:rFonts w:ascii="Trebuchet MS" w:hAnsi="Trebuchet MS"/>
          <w:b/>
          <w:bCs/>
          <w:i/>
          <w:noProof/>
        </w:rPr>
        <w:t>INFIINTARE DE SISTEME</w:t>
      </w:r>
      <w:r w:rsidR="00B77853" w:rsidRPr="000E0BA3">
        <w:rPr>
          <w:rFonts w:ascii="Trebuchet MS" w:hAnsi="Trebuchet MS"/>
          <w:b/>
          <w:bCs/>
          <w:i/>
          <w:noProof/>
        </w:rPr>
        <w:t xml:space="preserve"> INDIVIDUALE ADECVATE (SIA) DE COLECTARE ȘI EPURARE A </w:t>
      </w:r>
      <w:r w:rsidR="00B77608">
        <w:rPr>
          <w:rFonts w:ascii="Trebuchet MS" w:hAnsi="Trebuchet MS"/>
          <w:b/>
          <w:bCs/>
          <w:i/>
          <w:noProof/>
        </w:rPr>
        <w:t>APELOR UZATE IN COMUNA RAFAILA, SATUL RAFAILA</w:t>
      </w:r>
      <w:r w:rsidR="00B77853" w:rsidRPr="000E0BA3">
        <w:rPr>
          <w:rFonts w:ascii="Trebuchet MS" w:hAnsi="Trebuchet MS"/>
          <w:b/>
          <w:bCs/>
          <w:i/>
          <w:noProof/>
        </w:rPr>
        <w:t>, JUDETUL VASLUI</w:t>
      </w:r>
      <w:r w:rsidR="00B77853" w:rsidRPr="000E0BA3">
        <w:rPr>
          <w:rFonts w:ascii="Trebuchet MS" w:hAnsi="Trebuchet MS"/>
          <w:i/>
          <w:noProof/>
        </w:rPr>
        <w:t xml:space="preserve">" </w:t>
      </w:r>
      <w:r w:rsidRPr="00FF63A8">
        <w:rPr>
          <w:b/>
          <w:bCs/>
          <w:sz w:val="24"/>
          <w:szCs w:val="24"/>
        </w:rPr>
        <w:t>prin Planul Național de Redresare și Reziliență, PNRR/2022/C1/2</w:t>
      </w:r>
    </w:p>
    <w:p w14:paraId="2942771F" w14:textId="77777777" w:rsidR="00DC64AB" w:rsidRPr="00FF63A8" w:rsidRDefault="004B5AEB">
      <w:pPr>
        <w:pStyle w:val="BodyText"/>
        <w:spacing w:line="300" w:lineRule="auto"/>
        <w:ind w:firstLine="0"/>
        <w:jc w:val="both"/>
        <w:rPr>
          <w:sz w:val="24"/>
          <w:szCs w:val="24"/>
        </w:rPr>
      </w:pPr>
      <w:r w:rsidRPr="00FF63A8">
        <w:rPr>
          <w:b/>
          <w:bCs/>
          <w:sz w:val="24"/>
          <w:szCs w:val="24"/>
        </w:rPr>
        <w:t>• Necesitatea, oportunitatea si potențialul economic al investiției</w:t>
      </w:r>
    </w:p>
    <w:p w14:paraId="75E09D53" w14:textId="6E8C50D4" w:rsidR="00DC64AB" w:rsidRPr="00FF63A8" w:rsidRDefault="00DD2320">
      <w:pPr>
        <w:pStyle w:val="BodyText"/>
        <w:spacing w:line="300" w:lineRule="auto"/>
        <w:ind w:firstLine="720"/>
        <w:jc w:val="both"/>
        <w:rPr>
          <w:sz w:val="24"/>
          <w:szCs w:val="24"/>
        </w:rPr>
      </w:pPr>
      <w:r w:rsidRPr="00B77608">
        <w:rPr>
          <w:sz w:val="24"/>
          <w:szCs w:val="24"/>
        </w:rPr>
        <w:t xml:space="preserve">Comuna </w:t>
      </w:r>
      <w:r w:rsidR="00B77608">
        <w:rPr>
          <w:sz w:val="24"/>
          <w:szCs w:val="24"/>
        </w:rPr>
        <w:t>Rafaila</w:t>
      </w:r>
      <w:r w:rsidR="004B5AEB" w:rsidRPr="00FF63A8">
        <w:rPr>
          <w:sz w:val="24"/>
          <w:szCs w:val="24"/>
        </w:rPr>
        <w:t xml:space="preserve"> a identificat o sursa de finanțare în cadrul PNRR/2022/C1/2 COMPONENTA CI - MANAGEMENTUL APEI INVESTIȚIA 2 - Colectarea apelor uzate în aglomerările mai mici de 2000 de l.e. care împiedică atingerea unei stăr</w:t>
      </w:r>
      <w:r w:rsidR="00B77608">
        <w:rPr>
          <w:sz w:val="24"/>
          <w:szCs w:val="24"/>
        </w:rPr>
        <w:t>i bune a corpurilor de apă și/</w:t>
      </w:r>
      <w:r w:rsidR="004B5AEB" w:rsidRPr="00FF63A8">
        <w:rPr>
          <w:sz w:val="24"/>
          <w:szCs w:val="24"/>
        </w:rPr>
        <w:t>sau afectează arii naturale protejate.</w:t>
      </w:r>
    </w:p>
    <w:p w14:paraId="45007AC7" w14:textId="77777777" w:rsidR="00DC64AB" w:rsidRPr="00FF63A8" w:rsidRDefault="004B5AEB">
      <w:pPr>
        <w:pStyle w:val="BodyText"/>
        <w:spacing w:line="300" w:lineRule="auto"/>
        <w:ind w:firstLine="720"/>
        <w:jc w:val="both"/>
        <w:rPr>
          <w:sz w:val="24"/>
          <w:szCs w:val="24"/>
        </w:rPr>
      </w:pPr>
      <w:r w:rsidRPr="00FF63A8">
        <w:rPr>
          <w:sz w:val="24"/>
          <w:szCs w:val="24"/>
        </w:rPr>
        <w:t>Obiectivul acestei componente este asigurarea sustenabilă a apei pentru un viitor sigur al populației, mediului și economiei. în special, componenta vizează:</w:t>
      </w:r>
    </w:p>
    <w:p w14:paraId="48E5BA48" w14:textId="77777777" w:rsidR="00E46323" w:rsidRDefault="004B5AEB" w:rsidP="00E46323">
      <w:pPr>
        <w:pStyle w:val="BodyText"/>
        <w:numPr>
          <w:ilvl w:val="0"/>
          <w:numId w:val="1"/>
        </w:numPr>
        <w:tabs>
          <w:tab w:val="left" w:pos="1128"/>
        </w:tabs>
        <w:spacing w:line="300" w:lineRule="auto"/>
        <w:ind w:firstLine="720"/>
        <w:jc w:val="both"/>
        <w:rPr>
          <w:sz w:val="24"/>
          <w:szCs w:val="24"/>
        </w:rPr>
      </w:pPr>
      <w:r w:rsidRPr="00FF63A8">
        <w:rPr>
          <w:sz w:val="24"/>
          <w:szCs w:val="24"/>
        </w:rPr>
        <w:t>creșterea gradului de acces al populației, inclusiv din zonele rurale, la un serviciu public de apă și canalizare conform cu cerințele legislației Uniunii Europene și asigurarea accesului tuturor categoriilor sociale la acest serviciu;</w:t>
      </w:r>
    </w:p>
    <w:p w14:paraId="5DF09FFC" w14:textId="00A15926" w:rsidR="00DC64AB" w:rsidRPr="00E46323" w:rsidRDefault="004B5AEB" w:rsidP="00E46323">
      <w:pPr>
        <w:pStyle w:val="BodyText"/>
        <w:numPr>
          <w:ilvl w:val="0"/>
          <w:numId w:val="1"/>
        </w:numPr>
        <w:tabs>
          <w:tab w:val="left" w:pos="1128"/>
        </w:tabs>
        <w:spacing w:line="300" w:lineRule="auto"/>
        <w:ind w:firstLine="720"/>
        <w:jc w:val="both"/>
        <w:rPr>
          <w:sz w:val="24"/>
          <w:szCs w:val="24"/>
        </w:rPr>
      </w:pPr>
      <w:r w:rsidRPr="00E46323">
        <w:rPr>
          <w:sz w:val="24"/>
          <w:szCs w:val="24"/>
        </w:rPr>
        <w:t>creșterea gradului de siguranță a acumulărilor existente;</w:t>
      </w:r>
    </w:p>
    <w:p w14:paraId="73367A02" w14:textId="77777777" w:rsidR="00DC64AB" w:rsidRPr="00FF63A8" w:rsidRDefault="004B5AEB">
      <w:pPr>
        <w:pStyle w:val="BodyText"/>
        <w:numPr>
          <w:ilvl w:val="0"/>
          <w:numId w:val="1"/>
        </w:numPr>
        <w:tabs>
          <w:tab w:val="left" w:pos="1128"/>
        </w:tabs>
        <w:spacing w:line="300" w:lineRule="auto"/>
        <w:ind w:firstLine="720"/>
        <w:jc w:val="both"/>
        <w:rPr>
          <w:sz w:val="24"/>
          <w:szCs w:val="24"/>
        </w:rPr>
      </w:pPr>
      <w:r w:rsidRPr="00FF63A8">
        <w:rPr>
          <w:sz w:val="24"/>
          <w:szCs w:val="24"/>
        </w:rPr>
        <w:t>consolidarea capacității administrative și de răspuns a Administrației Naționale Apele Române (ANAR) în situații de urgență, în special în ceea ce privește infrastructura de gospodărire a apelor;</w:t>
      </w:r>
    </w:p>
    <w:p w14:paraId="0BF39B69" w14:textId="77777777" w:rsidR="00DC64AB" w:rsidRPr="00FF63A8" w:rsidRDefault="004B5AEB">
      <w:pPr>
        <w:pStyle w:val="BodyText"/>
        <w:numPr>
          <w:ilvl w:val="0"/>
          <w:numId w:val="1"/>
        </w:numPr>
        <w:tabs>
          <w:tab w:val="left" w:pos="1131"/>
        </w:tabs>
        <w:spacing w:line="300" w:lineRule="auto"/>
        <w:ind w:firstLine="720"/>
        <w:jc w:val="both"/>
        <w:rPr>
          <w:sz w:val="24"/>
          <w:szCs w:val="24"/>
        </w:rPr>
      </w:pPr>
      <w:r w:rsidRPr="00FF63A8">
        <w:rPr>
          <w:sz w:val="24"/>
          <w:szCs w:val="24"/>
        </w:rPr>
        <w:t>îmbunătățirea acurateței prognozelor pentru sistemele de atenționări și avertizări meteorologice în vederea reducerii numărului de decese și de răniri cauzate de fenomene meteorologice extreme.</w:t>
      </w:r>
    </w:p>
    <w:p w14:paraId="1B9DC837" w14:textId="77777777" w:rsidR="00DC64AB" w:rsidRPr="00FF63A8" w:rsidRDefault="004B5AEB">
      <w:pPr>
        <w:pStyle w:val="BodyText"/>
        <w:spacing w:line="300" w:lineRule="auto"/>
        <w:ind w:firstLine="720"/>
        <w:jc w:val="both"/>
        <w:rPr>
          <w:sz w:val="24"/>
          <w:szCs w:val="24"/>
        </w:rPr>
      </w:pPr>
      <w:r w:rsidRPr="00FF63A8">
        <w:rPr>
          <w:sz w:val="24"/>
          <w:szCs w:val="24"/>
        </w:rPr>
        <w:t>Investiția trebuie să se realizeze în localități care fac parte din aglomerări umane sub 2.000 l.e care afectează starea apelor sau o arie naturală protejată.</w:t>
      </w:r>
    </w:p>
    <w:p w14:paraId="107302DF" w14:textId="53D5B103" w:rsidR="00E46323" w:rsidRDefault="006F00DF">
      <w:pPr>
        <w:pStyle w:val="BodyText"/>
        <w:spacing w:line="300" w:lineRule="auto"/>
        <w:ind w:firstLine="720"/>
        <w:jc w:val="both"/>
        <w:rPr>
          <w:sz w:val="24"/>
          <w:szCs w:val="24"/>
        </w:rPr>
      </w:pPr>
      <w:r w:rsidRPr="006F00DF">
        <w:rPr>
          <w:sz w:val="24"/>
          <w:szCs w:val="24"/>
        </w:rPr>
        <w:t>Achizitionarea de sisteme individuale adecvate (SIA)</w:t>
      </w:r>
      <w:r>
        <w:rPr>
          <w:sz w:val="24"/>
          <w:szCs w:val="24"/>
        </w:rPr>
        <w:t xml:space="preserve"> </w:t>
      </w:r>
      <w:r w:rsidR="004B5AEB" w:rsidRPr="00FF63A8">
        <w:rPr>
          <w:sz w:val="24"/>
          <w:szCs w:val="24"/>
        </w:rPr>
        <w:t xml:space="preserve">constituie măsura care va aduce localitatea </w:t>
      </w:r>
      <w:r w:rsidR="00B77608">
        <w:rPr>
          <w:sz w:val="24"/>
          <w:szCs w:val="24"/>
        </w:rPr>
        <w:t>Rafaila</w:t>
      </w:r>
      <w:r w:rsidR="004B5AEB" w:rsidRPr="00FF63A8">
        <w:rPr>
          <w:sz w:val="24"/>
          <w:szCs w:val="24"/>
        </w:rPr>
        <w:t xml:space="preserve"> și locuitorii acesteia la standarde de confort și de protecția mediului demne de secolul XXI și de apartenență la Comunitatea Europenă. </w:t>
      </w:r>
    </w:p>
    <w:p w14:paraId="7F9A96BC" w14:textId="46DE10D1" w:rsidR="00DC64AB" w:rsidRPr="00FF63A8" w:rsidRDefault="004B5AEB">
      <w:pPr>
        <w:pStyle w:val="BodyText"/>
        <w:spacing w:line="300" w:lineRule="auto"/>
        <w:ind w:firstLine="720"/>
        <w:jc w:val="both"/>
        <w:rPr>
          <w:sz w:val="24"/>
          <w:szCs w:val="24"/>
        </w:rPr>
      </w:pPr>
      <w:r w:rsidRPr="00FF63A8">
        <w:rPr>
          <w:sz w:val="24"/>
          <w:szCs w:val="24"/>
        </w:rPr>
        <w:t xml:space="preserve">Prin investiția </w:t>
      </w:r>
      <w:r w:rsidR="00EA791B" w:rsidRPr="00EA791B">
        <w:rPr>
          <w:sz w:val="24"/>
          <w:szCs w:val="24"/>
        </w:rPr>
        <w:t>“</w:t>
      </w:r>
      <w:r w:rsidR="00E46323" w:rsidRPr="00E46323">
        <w:t xml:space="preserve"> </w:t>
      </w:r>
      <w:r w:rsidR="008043A7">
        <w:rPr>
          <w:sz w:val="24"/>
          <w:szCs w:val="24"/>
        </w:rPr>
        <w:t>Infiintare de sisteme</w:t>
      </w:r>
      <w:r w:rsidR="00E46323" w:rsidRPr="00E46323">
        <w:rPr>
          <w:sz w:val="24"/>
          <w:szCs w:val="24"/>
        </w:rPr>
        <w:t xml:space="preserve"> individuale adecvate (SIA) de colectare și epurare a apelor uzate in comuna </w:t>
      </w:r>
      <w:r w:rsidR="00B77608">
        <w:rPr>
          <w:sz w:val="24"/>
          <w:szCs w:val="24"/>
        </w:rPr>
        <w:t>Rafaila,</w:t>
      </w:r>
      <w:r w:rsidR="00B77853">
        <w:rPr>
          <w:sz w:val="24"/>
          <w:szCs w:val="24"/>
        </w:rPr>
        <w:t xml:space="preserve"> </w:t>
      </w:r>
      <w:r w:rsidR="00B77608">
        <w:rPr>
          <w:sz w:val="24"/>
          <w:szCs w:val="24"/>
        </w:rPr>
        <w:t>satul Rafaila</w:t>
      </w:r>
      <w:r w:rsidR="00E46323" w:rsidRPr="00E46323">
        <w:rPr>
          <w:sz w:val="24"/>
          <w:szCs w:val="24"/>
        </w:rPr>
        <w:t>,</w:t>
      </w:r>
      <w:r w:rsidR="00B77853">
        <w:rPr>
          <w:sz w:val="24"/>
          <w:szCs w:val="24"/>
        </w:rPr>
        <w:t xml:space="preserve"> </w:t>
      </w:r>
      <w:r w:rsidR="00E46323" w:rsidRPr="00E46323">
        <w:rPr>
          <w:sz w:val="24"/>
          <w:szCs w:val="24"/>
        </w:rPr>
        <w:t xml:space="preserve">judetul </w:t>
      </w:r>
      <w:r w:rsidR="00B77853">
        <w:rPr>
          <w:sz w:val="24"/>
          <w:szCs w:val="24"/>
        </w:rPr>
        <w:t>Vaslui</w:t>
      </w:r>
      <w:r w:rsidR="00E46323" w:rsidRPr="00E46323">
        <w:rPr>
          <w:sz w:val="24"/>
          <w:szCs w:val="24"/>
        </w:rPr>
        <w:t xml:space="preserve"> </w:t>
      </w:r>
      <w:r w:rsidRPr="00FF63A8">
        <w:rPr>
          <w:sz w:val="24"/>
          <w:szCs w:val="24"/>
        </w:rPr>
        <w:t xml:space="preserve">se propune desevirea </w:t>
      </w:r>
      <w:r w:rsidRPr="00B77608">
        <w:rPr>
          <w:sz w:val="24"/>
          <w:szCs w:val="24"/>
        </w:rPr>
        <w:t xml:space="preserve">a </w:t>
      </w:r>
      <w:r w:rsidR="00B77608">
        <w:rPr>
          <w:sz w:val="24"/>
          <w:szCs w:val="24"/>
        </w:rPr>
        <w:t>1</w:t>
      </w:r>
      <w:r w:rsidR="008043A7">
        <w:rPr>
          <w:sz w:val="24"/>
          <w:szCs w:val="24"/>
        </w:rPr>
        <w:t>422</w:t>
      </w:r>
      <w:r w:rsidR="00E46323" w:rsidRPr="00B77608">
        <w:rPr>
          <w:sz w:val="24"/>
          <w:szCs w:val="24"/>
        </w:rPr>
        <w:t xml:space="preserve"> </w:t>
      </w:r>
      <w:r w:rsidRPr="00B77608">
        <w:rPr>
          <w:sz w:val="24"/>
          <w:szCs w:val="24"/>
        </w:rPr>
        <w:t>locuitori</w:t>
      </w:r>
      <w:r w:rsidR="008043A7">
        <w:rPr>
          <w:sz w:val="24"/>
          <w:szCs w:val="24"/>
        </w:rPr>
        <w:t xml:space="preserve"> si 694 gospodarii din totalul de 1563 locuitori(Recensamant 2021 – date provizorii)</w:t>
      </w:r>
      <w:bookmarkStart w:id="0" w:name="_GoBack"/>
      <w:bookmarkEnd w:id="0"/>
      <w:r w:rsidR="00B77608">
        <w:rPr>
          <w:sz w:val="24"/>
          <w:szCs w:val="24"/>
        </w:rPr>
        <w:t>.</w:t>
      </w:r>
    </w:p>
    <w:p w14:paraId="6895A63A" w14:textId="77777777" w:rsidR="00DC64AB" w:rsidRPr="00FF63A8" w:rsidRDefault="004B5AEB" w:rsidP="00B77608">
      <w:pPr>
        <w:pStyle w:val="BodyText"/>
        <w:spacing w:line="300" w:lineRule="auto"/>
        <w:ind w:firstLine="0"/>
        <w:jc w:val="both"/>
        <w:rPr>
          <w:sz w:val="24"/>
          <w:szCs w:val="24"/>
        </w:rPr>
      </w:pPr>
      <w:r w:rsidRPr="00FF63A8">
        <w:rPr>
          <w:sz w:val="24"/>
          <w:szCs w:val="24"/>
        </w:rPr>
        <w:t>Realizarea investiției este justificată de următoarele considerente:</w:t>
      </w:r>
    </w:p>
    <w:p w14:paraId="5016E9B1" w14:textId="06160FCC" w:rsidR="00DC64AB" w:rsidRPr="00FF63A8" w:rsidRDefault="00B77608">
      <w:pPr>
        <w:pStyle w:val="BodyText"/>
        <w:spacing w:line="300" w:lineRule="auto"/>
        <w:ind w:firstLine="700"/>
        <w:jc w:val="both"/>
        <w:rPr>
          <w:sz w:val="24"/>
          <w:szCs w:val="24"/>
        </w:rPr>
      </w:pPr>
      <w:r>
        <w:rPr>
          <w:sz w:val="24"/>
          <w:szCs w:val="24"/>
        </w:rPr>
        <w:t>-</w:t>
      </w:r>
      <w:r w:rsidR="004B5AEB" w:rsidRPr="00FF63A8">
        <w:rPr>
          <w:sz w:val="24"/>
          <w:szCs w:val="24"/>
        </w:rPr>
        <w:t>Accesul la utilități crescut,</w:t>
      </w:r>
    </w:p>
    <w:p w14:paraId="1A10175A" w14:textId="1768BD15" w:rsidR="00DC64AB" w:rsidRPr="00FF63A8" w:rsidRDefault="00B77608">
      <w:pPr>
        <w:pStyle w:val="BodyText"/>
        <w:spacing w:line="300" w:lineRule="auto"/>
        <w:ind w:firstLine="700"/>
        <w:jc w:val="both"/>
        <w:rPr>
          <w:sz w:val="24"/>
          <w:szCs w:val="24"/>
        </w:rPr>
      </w:pPr>
      <w:r>
        <w:rPr>
          <w:sz w:val="24"/>
          <w:szCs w:val="24"/>
        </w:rPr>
        <w:t>-</w:t>
      </w:r>
      <w:r w:rsidR="004B5AEB" w:rsidRPr="00FF63A8">
        <w:rPr>
          <w:sz w:val="24"/>
          <w:szCs w:val="24"/>
        </w:rPr>
        <w:t>Sănătatea locuitorilor va fi afectată pozitiv în mod semnificativ,</w:t>
      </w:r>
    </w:p>
    <w:p w14:paraId="765C8852" w14:textId="282A9C68" w:rsidR="00DC64AB" w:rsidRPr="00FF63A8" w:rsidRDefault="00B77608" w:rsidP="006F00DF">
      <w:pPr>
        <w:pStyle w:val="BodyText"/>
        <w:spacing w:line="300" w:lineRule="auto"/>
        <w:ind w:firstLine="700"/>
        <w:jc w:val="both"/>
        <w:rPr>
          <w:sz w:val="24"/>
          <w:szCs w:val="24"/>
        </w:rPr>
      </w:pPr>
      <w:r>
        <w:rPr>
          <w:sz w:val="24"/>
          <w:szCs w:val="24"/>
        </w:rPr>
        <w:t>-</w:t>
      </w:r>
      <w:r w:rsidR="004B5AEB" w:rsidRPr="00FF63A8">
        <w:rPr>
          <w:sz w:val="24"/>
          <w:szCs w:val="24"/>
        </w:rPr>
        <w:t>Nivelul de trai al locuitorilor va crește,</w:t>
      </w:r>
    </w:p>
    <w:p w14:paraId="56E6AD92" w14:textId="74C8AE41" w:rsidR="00DC64AB" w:rsidRPr="00FF63A8" w:rsidRDefault="00B77608" w:rsidP="006F00DF">
      <w:pPr>
        <w:pStyle w:val="BodyText"/>
        <w:spacing w:line="276" w:lineRule="auto"/>
        <w:ind w:left="720" w:firstLine="20"/>
        <w:rPr>
          <w:sz w:val="24"/>
          <w:szCs w:val="24"/>
        </w:rPr>
      </w:pPr>
      <w:r>
        <w:rPr>
          <w:sz w:val="24"/>
          <w:szCs w:val="24"/>
        </w:rPr>
        <w:t>-</w:t>
      </w:r>
      <w:r w:rsidR="004B5AEB" w:rsidRPr="00FF63A8">
        <w:rPr>
          <w:sz w:val="24"/>
          <w:szCs w:val="24"/>
        </w:rPr>
        <w:t xml:space="preserve">Atractivitatea </w:t>
      </w:r>
      <w:r w:rsidR="00E46323">
        <w:rPr>
          <w:sz w:val="24"/>
          <w:szCs w:val="24"/>
        </w:rPr>
        <w:t>comunei</w:t>
      </w:r>
      <w:r w:rsidR="004B5AEB" w:rsidRPr="00FF63A8">
        <w:rPr>
          <w:sz w:val="24"/>
          <w:szCs w:val="24"/>
        </w:rPr>
        <w:t xml:space="preserve"> va crește atât pentru viitori locuitori cât și pentru investitori, </w:t>
      </w:r>
      <w:r>
        <w:rPr>
          <w:sz w:val="24"/>
          <w:szCs w:val="24"/>
        </w:rPr>
        <w:t>--</w:t>
      </w:r>
      <w:r w:rsidR="004B5AEB" w:rsidRPr="00FF63A8">
        <w:rPr>
          <w:sz w:val="24"/>
          <w:szCs w:val="24"/>
        </w:rPr>
        <w:t>Creșterea siguranței sistemului de colectare și tratare.</w:t>
      </w:r>
    </w:p>
    <w:p w14:paraId="6A9D9693" w14:textId="5A89D54C" w:rsidR="00DC64AB" w:rsidRDefault="00B77608">
      <w:pPr>
        <w:pStyle w:val="BodyText"/>
        <w:spacing w:line="276" w:lineRule="auto"/>
        <w:ind w:firstLine="720"/>
        <w:rPr>
          <w:sz w:val="24"/>
          <w:szCs w:val="24"/>
        </w:rPr>
      </w:pPr>
      <w:r>
        <w:rPr>
          <w:sz w:val="24"/>
          <w:szCs w:val="24"/>
        </w:rPr>
        <w:t>-</w:t>
      </w:r>
      <w:r w:rsidR="004B5AEB" w:rsidRPr="00FF63A8">
        <w:rPr>
          <w:sz w:val="24"/>
          <w:szCs w:val="24"/>
        </w:rPr>
        <w:t>Rata de finanțare acordata prin PNRR este 100% pentru:</w:t>
      </w:r>
    </w:p>
    <w:p w14:paraId="314EAE47" w14:textId="0B657591" w:rsidR="00E46323" w:rsidRPr="00E46323" w:rsidRDefault="00E46323" w:rsidP="00E46323">
      <w:pPr>
        <w:pStyle w:val="BodyText"/>
        <w:spacing w:line="276" w:lineRule="auto"/>
        <w:ind w:firstLine="720"/>
        <w:rPr>
          <w:sz w:val="24"/>
          <w:szCs w:val="24"/>
        </w:rPr>
      </w:pPr>
      <w:r w:rsidRPr="00E46323">
        <w:rPr>
          <w:sz w:val="24"/>
          <w:szCs w:val="24"/>
        </w:rPr>
        <w:t>a) realizarea lucrărilor de construire/instalare a sistemelor individuale adecvate, inclusiv</w:t>
      </w:r>
      <w:r>
        <w:rPr>
          <w:sz w:val="24"/>
          <w:szCs w:val="24"/>
        </w:rPr>
        <w:t xml:space="preserve"> </w:t>
      </w:r>
      <w:r w:rsidRPr="00E46323">
        <w:rPr>
          <w:sz w:val="24"/>
          <w:szCs w:val="24"/>
        </w:rPr>
        <w:t>achiziția și montajul de bazine etanșe vidanjabile și/sau microstații de epurare;</w:t>
      </w:r>
    </w:p>
    <w:p w14:paraId="0BBABF15" w14:textId="3615524F" w:rsidR="00E46323" w:rsidRPr="00E46323" w:rsidRDefault="00E46323" w:rsidP="00E46323">
      <w:pPr>
        <w:pStyle w:val="BodyText"/>
        <w:spacing w:line="276" w:lineRule="auto"/>
        <w:ind w:firstLine="720"/>
        <w:rPr>
          <w:sz w:val="24"/>
          <w:szCs w:val="24"/>
        </w:rPr>
      </w:pPr>
      <w:r w:rsidRPr="00E46323">
        <w:rPr>
          <w:sz w:val="24"/>
          <w:szCs w:val="24"/>
        </w:rPr>
        <w:t>b) realizarea lucrărilor de construire a sistemelor publice inteligente alternative, inclusiv</w:t>
      </w:r>
      <w:r>
        <w:rPr>
          <w:sz w:val="24"/>
          <w:szCs w:val="24"/>
        </w:rPr>
        <w:t xml:space="preserve"> </w:t>
      </w:r>
      <w:r w:rsidRPr="00E46323">
        <w:rPr>
          <w:sz w:val="24"/>
          <w:szCs w:val="24"/>
        </w:rPr>
        <w:t>achiziția și montajul echipamentelor și dotărilor necesare realizării acestora:</w:t>
      </w:r>
    </w:p>
    <w:p w14:paraId="164143C0" w14:textId="77777777" w:rsidR="00E46323" w:rsidRPr="00E46323" w:rsidRDefault="00E46323" w:rsidP="00E46323">
      <w:pPr>
        <w:pStyle w:val="BodyText"/>
        <w:spacing w:line="276" w:lineRule="auto"/>
        <w:ind w:firstLine="720"/>
        <w:rPr>
          <w:sz w:val="24"/>
          <w:szCs w:val="24"/>
        </w:rPr>
      </w:pPr>
      <w:r w:rsidRPr="00E46323">
        <w:rPr>
          <w:sz w:val="24"/>
          <w:szCs w:val="24"/>
        </w:rPr>
        <w:t>● Racorduri de canalizare de la punctul de delimitare și preluare,</w:t>
      </w:r>
    </w:p>
    <w:p w14:paraId="60D0DC4A" w14:textId="77777777" w:rsidR="00E46323" w:rsidRPr="00E46323" w:rsidRDefault="00E46323" w:rsidP="00E46323">
      <w:pPr>
        <w:pStyle w:val="BodyText"/>
        <w:spacing w:line="276" w:lineRule="auto"/>
        <w:ind w:firstLine="720"/>
        <w:rPr>
          <w:sz w:val="24"/>
          <w:szCs w:val="24"/>
        </w:rPr>
      </w:pPr>
      <w:r w:rsidRPr="00E46323">
        <w:rPr>
          <w:sz w:val="24"/>
          <w:szCs w:val="24"/>
        </w:rPr>
        <w:t>● Microstații de epurare,</w:t>
      </w:r>
    </w:p>
    <w:p w14:paraId="479FDDEC" w14:textId="77777777" w:rsidR="00E46323" w:rsidRPr="00E46323" w:rsidRDefault="00E46323" w:rsidP="00E46323">
      <w:pPr>
        <w:pStyle w:val="BodyText"/>
        <w:spacing w:line="276" w:lineRule="auto"/>
        <w:ind w:firstLine="720"/>
        <w:rPr>
          <w:sz w:val="24"/>
          <w:szCs w:val="24"/>
        </w:rPr>
      </w:pPr>
      <w:r w:rsidRPr="00E46323">
        <w:rPr>
          <w:sz w:val="24"/>
          <w:szCs w:val="24"/>
        </w:rPr>
        <w:t>● Bazine inteligente colectoare ale apei uzate, cămine şi construcții,</w:t>
      </w:r>
    </w:p>
    <w:p w14:paraId="7711B2CA" w14:textId="51D1F829" w:rsidR="00E46323" w:rsidRPr="00E46323" w:rsidRDefault="002C3042" w:rsidP="00E46323">
      <w:pPr>
        <w:pStyle w:val="BodyText"/>
        <w:spacing w:line="276" w:lineRule="auto"/>
        <w:ind w:firstLine="720"/>
        <w:rPr>
          <w:sz w:val="24"/>
          <w:szCs w:val="24"/>
        </w:rPr>
      </w:pPr>
      <w:r>
        <w:rPr>
          <w:sz w:val="24"/>
          <w:szCs w:val="24"/>
        </w:rPr>
        <w:t>c</w:t>
      </w:r>
      <w:r w:rsidR="00E46323" w:rsidRPr="00E46323">
        <w:rPr>
          <w:sz w:val="24"/>
          <w:szCs w:val="24"/>
        </w:rPr>
        <w:t xml:space="preserve">) achiziționarea echipamentelor și dotărilor aferente cheltuielilor prevăzute la lit. a) </w:t>
      </w:r>
      <w:r w:rsidR="00E46323">
        <w:rPr>
          <w:sz w:val="24"/>
          <w:szCs w:val="24"/>
        </w:rPr>
        <w:t>si b),</w:t>
      </w:r>
      <w:r w:rsidR="00B77608">
        <w:rPr>
          <w:sz w:val="24"/>
          <w:szCs w:val="24"/>
        </w:rPr>
        <w:t xml:space="preserve"> </w:t>
      </w:r>
      <w:r w:rsidR="00E46323" w:rsidRPr="00E46323">
        <w:rPr>
          <w:sz w:val="24"/>
          <w:szCs w:val="24"/>
        </w:rPr>
        <w:t>inclusiv montajul;</w:t>
      </w:r>
    </w:p>
    <w:p w14:paraId="3FFDEF89" w14:textId="6690B269" w:rsidR="00E46323" w:rsidRPr="00E46323" w:rsidRDefault="002C3042" w:rsidP="00FD6E8D">
      <w:pPr>
        <w:pStyle w:val="BodyText"/>
        <w:spacing w:line="276" w:lineRule="auto"/>
        <w:ind w:firstLine="720"/>
        <w:jc w:val="both"/>
        <w:rPr>
          <w:sz w:val="24"/>
          <w:szCs w:val="24"/>
        </w:rPr>
      </w:pPr>
      <w:r>
        <w:rPr>
          <w:sz w:val="24"/>
          <w:szCs w:val="24"/>
        </w:rPr>
        <w:t>d</w:t>
      </w:r>
      <w:r w:rsidR="00E46323" w:rsidRPr="00E46323">
        <w:rPr>
          <w:sz w:val="24"/>
          <w:szCs w:val="24"/>
        </w:rPr>
        <w:t>) realizarea măsurile de informare și publicitate în conformitate cu prevederile</w:t>
      </w:r>
      <w:r w:rsidR="00FD6E8D">
        <w:rPr>
          <w:sz w:val="24"/>
          <w:szCs w:val="24"/>
        </w:rPr>
        <w:t xml:space="preserve"> </w:t>
      </w:r>
      <w:r w:rsidR="00E46323" w:rsidRPr="00E46323">
        <w:rPr>
          <w:sz w:val="24"/>
          <w:szCs w:val="24"/>
        </w:rPr>
        <w:t>Manualului de Identitate Vizuală (MIV) al PNRR;</w:t>
      </w:r>
    </w:p>
    <w:p w14:paraId="0BDB295F" w14:textId="37037C1E" w:rsidR="00E46323" w:rsidRPr="00E46323" w:rsidRDefault="002C3042" w:rsidP="00E46323">
      <w:pPr>
        <w:pStyle w:val="BodyText"/>
        <w:spacing w:line="276" w:lineRule="auto"/>
        <w:ind w:firstLine="720"/>
        <w:rPr>
          <w:sz w:val="24"/>
          <w:szCs w:val="24"/>
        </w:rPr>
      </w:pPr>
      <w:r>
        <w:rPr>
          <w:sz w:val="24"/>
          <w:szCs w:val="24"/>
        </w:rPr>
        <w:t>e</w:t>
      </w:r>
      <w:r w:rsidR="00E46323" w:rsidRPr="00E46323">
        <w:rPr>
          <w:sz w:val="24"/>
          <w:szCs w:val="24"/>
        </w:rPr>
        <w:t>) realizarea studiilor topografice, geologice şi geotehnice;</w:t>
      </w:r>
    </w:p>
    <w:p w14:paraId="71CEE9BD" w14:textId="490E3804" w:rsidR="00E46323" w:rsidRPr="00E46323" w:rsidRDefault="002C3042" w:rsidP="00E46323">
      <w:pPr>
        <w:pStyle w:val="BodyText"/>
        <w:spacing w:line="276" w:lineRule="auto"/>
        <w:ind w:firstLine="720"/>
        <w:rPr>
          <w:sz w:val="24"/>
          <w:szCs w:val="24"/>
        </w:rPr>
      </w:pPr>
      <w:r>
        <w:rPr>
          <w:sz w:val="24"/>
          <w:szCs w:val="24"/>
        </w:rPr>
        <w:t>f</w:t>
      </w:r>
      <w:r w:rsidR="00E46323" w:rsidRPr="00E46323">
        <w:rPr>
          <w:sz w:val="24"/>
          <w:szCs w:val="24"/>
        </w:rPr>
        <w:t>) realizarea studiilor topografice, geologice şi geotehnice sau altele asemenea;</w:t>
      </w:r>
    </w:p>
    <w:p w14:paraId="106C244F" w14:textId="1352199E" w:rsidR="00E46323" w:rsidRPr="00E46323" w:rsidRDefault="002C3042" w:rsidP="002C3042">
      <w:pPr>
        <w:pStyle w:val="BodyText"/>
        <w:spacing w:line="276" w:lineRule="auto"/>
        <w:ind w:firstLine="720"/>
        <w:rPr>
          <w:sz w:val="24"/>
          <w:szCs w:val="24"/>
        </w:rPr>
      </w:pPr>
      <w:r>
        <w:rPr>
          <w:sz w:val="24"/>
          <w:szCs w:val="24"/>
        </w:rPr>
        <w:t>g</w:t>
      </w:r>
      <w:r w:rsidR="00E46323" w:rsidRPr="00E46323">
        <w:rPr>
          <w:sz w:val="24"/>
          <w:szCs w:val="24"/>
        </w:rPr>
        <w:t>) servicii de proiectare (capitolul 3 din conținutul-cadru al devizului general aprobat prin</w:t>
      </w:r>
      <w:r>
        <w:rPr>
          <w:sz w:val="24"/>
          <w:szCs w:val="24"/>
        </w:rPr>
        <w:t xml:space="preserve"> </w:t>
      </w:r>
      <w:r w:rsidR="00E46323" w:rsidRPr="00E46323">
        <w:rPr>
          <w:sz w:val="24"/>
          <w:szCs w:val="24"/>
        </w:rPr>
        <w:t>Hotărârea Guvernului nr. 907/2016, cu modificările și completările ulterioare);</w:t>
      </w:r>
    </w:p>
    <w:p w14:paraId="32516F5A" w14:textId="4D44FBE6" w:rsidR="00E46323" w:rsidRPr="00E46323" w:rsidRDefault="002C3042" w:rsidP="002C3042">
      <w:pPr>
        <w:pStyle w:val="BodyText"/>
        <w:spacing w:line="276" w:lineRule="auto"/>
        <w:ind w:firstLine="720"/>
        <w:rPr>
          <w:sz w:val="24"/>
          <w:szCs w:val="24"/>
        </w:rPr>
      </w:pPr>
      <w:r>
        <w:rPr>
          <w:sz w:val="24"/>
          <w:szCs w:val="24"/>
        </w:rPr>
        <w:t>h</w:t>
      </w:r>
      <w:r w:rsidR="00E46323" w:rsidRPr="00E46323">
        <w:rPr>
          <w:sz w:val="24"/>
          <w:szCs w:val="24"/>
        </w:rPr>
        <w:t>) servicii de consultanță (pct. 3.7.1 din conținutul-cadru al devizului general aprobat prin</w:t>
      </w:r>
      <w:r>
        <w:rPr>
          <w:sz w:val="24"/>
          <w:szCs w:val="24"/>
        </w:rPr>
        <w:t xml:space="preserve"> </w:t>
      </w:r>
      <w:r w:rsidR="00E46323" w:rsidRPr="00E46323">
        <w:rPr>
          <w:sz w:val="24"/>
          <w:szCs w:val="24"/>
        </w:rPr>
        <w:t>Hotărârea Guvernului nr. 907/2016, cu modificările și completările ulterioare);</w:t>
      </w:r>
    </w:p>
    <w:p w14:paraId="2BEB983E" w14:textId="5D8183A8" w:rsidR="00E46323" w:rsidRDefault="002C3042" w:rsidP="00FD6E8D">
      <w:pPr>
        <w:pStyle w:val="BodyText"/>
        <w:spacing w:line="276" w:lineRule="auto"/>
        <w:ind w:firstLine="720"/>
        <w:jc w:val="both"/>
        <w:rPr>
          <w:sz w:val="24"/>
          <w:szCs w:val="24"/>
        </w:rPr>
      </w:pPr>
      <w:r>
        <w:rPr>
          <w:sz w:val="24"/>
          <w:szCs w:val="24"/>
        </w:rPr>
        <w:t>i</w:t>
      </w:r>
      <w:r w:rsidR="00E46323" w:rsidRPr="00E46323">
        <w:rPr>
          <w:sz w:val="24"/>
          <w:szCs w:val="24"/>
        </w:rPr>
        <w:t>) Alte costuri generale necesare implementării proiectului (ex: dirigenție de șantier,</w:t>
      </w:r>
      <w:r w:rsidR="00FD6E8D">
        <w:rPr>
          <w:sz w:val="24"/>
          <w:szCs w:val="24"/>
        </w:rPr>
        <w:t xml:space="preserve"> </w:t>
      </w:r>
      <w:r w:rsidR="00E46323" w:rsidRPr="00E46323">
        <w:rPr>
          <w:sz w:val="24"/>
          <w:szCs w:val="24"/>
        </w:rPr>
        <w:t>expertize tehnice etc);</w:t>
      </w:r>
    </w:p>
    <w:p w14:paraId="1D515715" w14:textId="77777777" w:rsidR="002C3042" w:rsidRPr="00FF63A8" w:rsidRDefault="002C3042" w:rsidP="00E46323">
      <w:pPr>
        <w:pStyle w:val="BodyText"/>
        <w:spacing w:line="276" w:lineRule="auto"/>
        <w:ind w:firstLine="720"/>
        <w:rPr>
          <w:sz w:val="24"/>
          <w:szCs w:val="24"/>
        </w:rPr>
      </w:pPr>
    </w:p>
    <w:p w14:paraId="1ADA4C40" w14:textId="77777777" w:rsidR="00DC64AB" w:rsidRPr="00FF63A8" w:rsidRDefault="004B5AEB" w:rsidP="006109F6">
      <w:pPr>
        <w:pStyle w:val="BodyText"/>
        <w:spacing w:after="580" w:line="300" w:lineRule="auto"/>
        <w:ind w:firstLine="720"/>
        <w:jc w:val="both"/>
        <w:rPr>
          <w:sz w:val="24"/>
          <w:szCs w:val="24"/>
        </w:rPr>
      </w:pPr>
      <w:r w:rsidRPr="00FF63A8">
        <w:rPr>
          <w:sz w:val="24"/>
          <w:szCs w:val="24"/>
        </w:rPr>
        <w:t>Costurile generale reprezentând plata arhitecților, inginerilor și consultanților, taxelor legale, a studiilor de fezabilitate/documentațiilor de avizare a lucrărilor de intervenții, a proiectului tehnic, achiziționarea de licențe și patente, pentru pregătirea și/sau implementarea proiectului, direct legate de investiție, se vor încadra în maximum 10% din totalul cheltuielilor eligibile pentru proiectele care prevăd construcții - montaj.</w:t>
      </w:r>
    </w:p>
    <w:p w14:paraId="7543B8A8" w14:textId="77777777" w:rsidR="00214389" w:rsidRDefault="00214389" w:rsidP="00214389">
      <w:pPr>
        <w:spacing w:line="360" w:lineRule="auto"/>
        <w:ind w:left="720" w:right="638"/>
        <w:rPr>
          <w:rFonts w:ascii="Arial" w:hAnsi="Arial" w:cs="Arial"/>
          <w:b/>
          <w:bCs/>
          <w:lang w:val="pt-BR"/>
        </w:rPr>
      </w:pPr>
      <w:r>
        <w:rPr>
          <w:rFonts w:ascii="Arial" w:hAnsi="Arial" w:cs="Arial"/>
          <w:b/>
          <w:bCs/>
          <w:lang w:val="pt-BR"/>
        </w:rPr>
        <w:t>PREŞEDINTE  DE  ŞEDINŢĂ,</w:t>
      </w:r>
    </w:p>
    <w:p w14:paraId="420FF114" w14:textId="77777777" w:rsidR="00214389" w:rsidRDefault="00214389" w:rsidP="00214389">
      <w:pPr>
        <w:ind w:right="638" w:firstLine="708"/>
        <w:rPr>
          <w:rFonts w:ascii="Arial" w:hAnsi="Arial" w:cs="Arial"/>
          <w:b/>
          <w:bCs/>
          <w:lang w:val="pt-BR"/>
        </w:rPr>
      </w:pPr>
    </w:p>
    <w:p w14:paraId="78A06367" w14:textId="77777777" w:rsidR="00214389" w:rsidRDefault="00214389" w:rsidP="00214389">
      <w:pPr>
        <w:pStyle w:val="Heading4"/>
        <w:ind w:left="720" w:right="11"/>
        <w:rPr>
          <w:rFonts w:ascii="Arial" w:hAnsi="Arial" w:cs="Arial"/>
          <w:i w:val="0"/>
          <w:lang w:val="pt-BR"/>
        </w:rPr>
      </w:pPr>
      <w:r w:rsidRPr="00AE5DA9">
        <w:rPr>
          <w:rFonts w:ascii="Arial" w:hAnsi="Arial" w:cs="Arial"/>
          <w:b/>
          <w:color w:val="auto"/>
          <w:lang w:val="it-IT"/>
        </w:rPr>
        <w:t xml:space="preserve">     Consilier, Ionel ANITI</w:t>
      </w:r>
      <w:r>
        <w:rPr>
          <w:rFonts w:ascii="Arial" w:hAnsi="Arial" w:cs="Arial"/>
          <w:color w:val="auto"/>
          <w:lang w:val="it-IT"/>
        </w:rPr>
        <w:tab/>
        <w:t xml:space="preserve">   </w:t>
      </w:r>
      <w:r>
        <w:rPr>
          <w:color w:val="auto"/>
          <w:sz w:val="22"/>
          <w:szCs w:val="22"/>
          <w:lang w:val="it-IT"/>
        </w:rPr>
        <w:tab/>
      </w:r>
      <w:r>
        <w:rPr>
          <w:color w:val="auto"/>
          <w:sz w:val="22"/>
          <w:szCs w:val="22"/>
          <w:lang w:val="it-IT"/>
        </w:rPr>
        <w:tab/>
        <w:t xml:space="preserve">      </w:t>
      </w:r>
      <w:r>
        <w:rPr>
          <w:color w:val="auto"/>
          <w:lang w:val="it-IT"/>
        </w:rPr>
        <w:tab/>
        <w:t xml:space="preserve"> </w:t>
      </w:r>
      <w:r>
        <w:rPr>
          <w:rFonts w:ascii="Arial" w:hAnsi="Arial" w:cs="Arial"/>
          <w:color w:val="auto"/>
          <w:lang w:val="it-IT"/>
        </w:rPr>
        <w:tab/>
      </w:r>
      <w:r>
        <w:rPr>
          <w:rFonts w:ascii="Arial" w:hAnsi="Arial" w:cs="Arial"/>
          <w:color w:val="auto"/>
          <w:sz w:val="23"/>
          <w:szCs w:val="23"/>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r>
      <w:r>
        <w:rPr>
          <w:rFonts w:ascii="Arial" w:hAnsi="Arial" w:cs="Arial"/>
          <w:color w:val="auto"/>
          <w:sz w:val="22"/>
          <w:szCs w:val="22"/>
          <w:lang w:val="it-IT"/>
        </w:rPr>
        <w:tab/>
        <w:t xml:space="preserve">                </w:t>
      </w:r>
      <w:r>
        <w:rPr>
          <w:rFonts w:ascii="Arial" w:hAnsi="Arial" w:cs="Arial"/>
          <w:color w:val="auto"/>
          <w:sz w:val="22"/>
          <w:szCs w:val="22"/>
          <w:lang w:val="it-IT"/>
        </w:rPr>
        <w:tab/>
      </w:r>
      <w:r>
        <w:rPr>
          <w:rFonts w:ascii="Arial" w:hAnsi="Arial" w:cs="Arial"/>
          <w:color w:val="auto"/>
          <w:sz w:val="22"/>
          <w:szCs w:val="22"/>
          <w:lang w:val="it-IT"/>
        </w:rPr>
        <w:tab/>
        <w:t xml:space="preserve">                 </w:t>
      </w:r>
      <w:r>
        <w:rPr>
          <w:rFonts w:ascii="Arial" w:hAnsi="Arial" w:cs="Arial"/>
          <w:color w:val="auto"/>
          <w:sz w:val="22"/>
          <w:szCs w:val="22"/>
          <w:lang w:val="it-IT"/>
        </w:rPr>
        <w:tab/>
        <w:t xml:space="preserve">                                                                            </w:t>
      </w:r>
      <w:r>
        <w:rPr>
          <w:rFonts w:ascii="Arial" w:hAnsi="Arial" w:cs="Arial"/>
          <w:color w:val="auto"/>
          <w:lang w:val="pt-BR"/>
        </w:rPr>
        <w:t>CONTRASEMNEAZĂ</w:t>
      </w:r>
      <w:r>
        <w:rPr>
          <w:rFonts w:ascii="Arial" w:hAnsi="Arial" w:cs="Arial"/>
          <w:lang w:val="pt-BR"/>
        </w:rPr>
        <w:t>,</w:t>
      </w:r>
    </w:p>
    <w:p w14:paraId="3C127023" w14:textId="77777777" w:rsidR="00214389" w:rsidRDefault="00214389" w:rsidP="00214389">
      <w:pPr>
        <w:tabs>
          <w:tab w:val="left" w:pos="6030"/>
          <w:tab w:val="left" w:pos="9180"/>
          <w:tab w:val="left" w:pos="9540"/>
          <w:tab w:val="left" w:pos="9630"/>
          <w:tab w:val="left" w:pos="9720"/>
        </w:tabs>
        <w:spacing w:line="480" w:lineRule="auto"/>
        <w:ind w:right="780"/>
        <w:jc w:val="right"/>
        <w:rPr>
          <w:rFonts w:ascii="Arial" w:hAnsi="Arial" w:cs="Arial"/>
          <w:b/>
          <w:bCs/>
          <w:lang w:val="pt-BR"/>
        </w:rPr>
      </w:pPr>
      <w:r>
        <w:rPr>
          <w:rFonts w:ascii="Arial" w:hAnsi="Arial" w:cs="Arial"/>
          <w:b/>
          <w:bCs/>
          <w:lang w:val="pt-BR"/>
        </w:rPr>
        <w:t xml:space="preserve">                   </w:t>
      </w:r>
      <w:r>
        <w:rPr>
          <w:rFonts w:ascii="Arial" w:hAnsi="Arial" w:cs="Arial"/>
          <w:b/>
          <w:lang w:val="pt-BR"/>
        </w:rPr>
        <w:t xml:space="preserve">Secretar general delegat, </w:t>
      </w:r>
    </w:p>
    <w:p w14:paraId="5882C4B3" w14:textId="2823AB6C" w:rsidR="004726C1" w:rsidRDefault="00214389" w:rsidP="00A12535">
      <w:pPr>
        <w:pStyle w:val="NoSpacing"/>
        <w:rPr>
          <w:rFonts w:ascii="Times New Roman" w:hAnsi="Times New Roman" w:cs="Times New Roman"/>
          <w:sz w:val="24"/>
          <w:szCs w:val="24"/>
          <w:lang w:val="en-US"/>
        </w:rPr>
      </w:pP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r>
      <w:r>
        <w:rPr>
          <w:rFonts w:ascii="Arial" w:hAnsi="Arial" w:cs="Arial"/>
          <w:lang w:val="pt-BR"/>
        </w:rPr>
        <w:tab/>
        <w:t xml:space="preserve">           </w:t>
      </w:r>
      <w:r>
        <w:rPr>
          <w:rFonts w:ascii="Arial" w:hAnsi="Arial" w:cs="Arial"/>
          <w:b/>
          <w:bCs/>
          <w:i/>
        </w:rPr>
        <w:t>Victoriţa VOICU</w:t>
      </w:r>
      <w:r>
        <w:t xml:space="preserve">  </w:t>
      </w:r>
    </w:p>
    <w:p w14:paraId="21A4D4A4" w14:textId="4B7E61C2" w:rsidR="004726C1" w:rsidRDefault="004726C1" w:rsidP="00A12535">
      <w:pPr>
        <w:pStyle w:val="NoSpacing"/>
        <w:rPr>
          <w:rFonts w:ascii="Times New Roman" w:hAnsi="Times New Roman" w:cs="Times New Roman"/>
          <w:sz w:val="24"/>
          <w:szCs w:val="24"/>
          <w:lang w:val="en-US"/>
        </w:rPr>
      </w:pPr>
    </w:p>
    <w:p w14:paraId="4A792292" w14:textId="243025BD" w:rsidR="004726C1" w:rsidRDefault="004726C1" w:rsidP="00A12535">
      <w:pPr>
        <w:pStyle w:val="NoSpacing"/>
        <w:rPr>
          <w:rFonts w:ascii="Times New Roman" w:hAnsi="Times New Roman" w:cs="Times New Roman"/>
          <w:sz w:val="24"/>
          <w:szCs w:val="24"/>
          <w:lang w:val="en-US"/>
        </w:rPr>
      </w:pPr>
    </w:p>
    <w:p w14:paraId="148CFE66" w14:textId="35256E96" w:rsidR="00CA1F2A" w:rsidRDefault="00CA1F2A">
      <w:pPr>
        <w:spacing w:after="503" w:line="1" w:lineRule="exact"/>
      </w:pPr>
    </w:p>
    <w:p w14:paraId="78102D8E" w14:textId="03017608" w:rsidR="00CA1F2A" w:rsidRDefault="00CA1F2A">
      <w:pPr>
        <w:spacing w:after="503" w:line="1" w:lineRule="exact"/>
      </w:pPr>
    </w:p>
    <w:p w14:paraId="6A19CDF8" w14:textId="7AFFA4B8" w:rsidR="00CA1F2A" w:rsidRDefault="00CA1F2A">
      <w:pPr>
        <w:spacing w:after="503" w:line="1" w:lineRule="exact"/>
      </w:pPr>
    </w:p>
    <w:p w14:paraId="3C5F20D4" w14:textId="287B33C4" w:rsidR="00CA1F2A" w:rsidRDefault="00CA1F2A">
      <w:pPr>
        <w:spacing w:after="503" w:line="1" w:lineRule="exact"/>
      </w:pPr>
    </w:p>
    <w:p w14:paraId="14132FDF" w14:textId="77777777" w:rsidR="00CA1F2A" w:rsidRDefault="00CA1F2A">
      <w:pPr>
        <w:spacing w:after="503" w:line="1" w:lineRule="exact"/>
      </w:pPr>
    </w:p>
    <w:p w14:paraId="56E3E328" w14:textId="77777777" w:rsidR="00CA1F2A" w:rsidRPr="00FF63A8" w:rsidRDefault="00CA1F2A">
      <w:pPr>
        <w:spacing w:after="503" w:line="1" w:lineRule="exact"/>
      </w:pPr>
    </w:p>
    <w:sectPr w:rsidR="00CA1F2A" w:rsidRPr="00FF63A8">
      <w:headerReference w:type="default" r:id="rId9"/>
      <w:type w:val="continuous"/>
      <w:pgSz w:w="11900" w:h="16840"/>
      <w:pgMar w:top="669" w:right="795" w:bottom="669" w:left="1626"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2ED27" w14:textId="77777777" w:rsidR="00E55F1A" w:rsidRDefault="00E55F1A">
      <w:r>
        <w:separator/>
      </w:r>
    </w:p>
  </w:endnote>
  <w:endnote w:type="continuationSeparator" w:id="0">
    <w:p w14:paraId="7C86C4C5" w14:textId="77777777" w:rsidR="00E55F1A" w:rsidRDefault="00E55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EE"/>
    <w:family w:val="swiss"/>
    <w:pitch w:val="variable"/>
    <w:sig w:usb0="E1002AFF" w:usb1="C0000002" w:usb2="00000008" w:usb3="00000000" w:csb0="0001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Arial Black">
    <w:panose1 w:val="020B0A04020102020204"/>
    <w:charset w:val="EE"/>
    <w:family w:val="swiss"/>
    <w:pitch w:val="variable"/>
    <w:sig w:usb0="00000287" w:usb1="000000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304878" w14:textId="77777777" w:rsidR="00E55F1A" w:rsidRDefault="00E55F1A"/>
  </w:footnote>
  <w:footnote w:type="continuationSeparator" w:id="0">
    <w:p w14:paraId="72528DBC" w14:textId="77777777" w:rsidR="00E55F1A" w:rsidRDefault="00E55F1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597D1" w14:textId="727031A5" w:rsidR="00B77608" w:rsidRDefault="00B77608">
    <w:pPr>
      <w:pStyle w:val="Header"/>
    </w:pPr>
  </w:p>
  <w:p w14:paraId="552D8319" w14:textId="4E0B2F2C" w:rsidR="00B77608" w:rsidRDefault="00B77608">
    <w:pPr>
      <w:pStyle w:val="Header"/>
    </w:pPr>
  </w:p>
  <w:p w14:paraId="1E1D83B4" w14:textId="6D524643" w:rsidR="00B77608" w:rsidRDefault="00B77608">
    <w:pPr>
      <w:pStyle w:val="Header"/>
    </w:pPr>
  </w:p>
  <w:p w14:paraId="085E6930" w14:textId="77777777" w:rsidR="00B77608" w:rsidRDefault="00B776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F671C0"/>
    <w:multiLevelType w:val="multilevel"/>
    <w:tmpl w:val="3DFE9A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o-RO" w:eastAsia="ro-RO" w:bidi="ro-R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AD80399"/>
    <w:multiLevelType w:val="hybridMultilevel"/>
    <w:tmpl w:val="9B7C6524"/>
    <w:lvl w:ilvl="0" w:tplc="B2747B88">
      <w:numFmt w:val="bullet"/>
      <w:lvlText w:val="-"/>
      <w:lvlJc w:val="left"/>
      <w:pPr>
        <w:ind w:left="1100" w:hanging="360"/>
      </w:pPr>
      <w:rPr>
        <w:rFonts w:ascii="Times New Roman" w:eastAsia="Times New Roman" w:hAnsi="Times New Roman" w:cs="Times New Roman" w:hint="default"/>
      </w:rPr>
    </w:lvl>
    <w:lvl w:ilvl="1" w:tplc="04180003" w:tentative="1">
      <w:start w:val="1"/>
      <w:numFmt w:val="bullet"/>
      <w:lvlText w:val="o"/>
      <w:lvlJc w:val="left"/>
      <w:pPr>
        <w:ind w:left="1820" w:hanging="360"/>
      </w:pPr>
      <w:rPr>
        <w:rFonts w:ascii="Courier New" w:hAnsi="Courier New" w:cs="Courier New" w:hint="default"/>
      </w:rPr>
    </w:lvl>
    <w:lvl w:ilvl="2" w:tplc="04180005" w:tentative="1">
      <w:start w:val="1"/>
      <w:numFmt w:val="bullet"/>
      <w:lvlText w:val=""/>
      <w:lvlJc w:val="left"/>
      <w:pPr>
        <w:ind w:left="2540" w:hanging="360"/>
      </w:pPr>
      <w:rPr>
        <w:rFonts w:ascii="Wingdings" w:hAnsi="Wingdings" w:hint="default"/>
      </w:rPr>
    </w:lvl>
    <w:lvl w:ilvl="3" w:tplc="04180001" w:tentative="1">
      <w:start w:val="1"/>
      <w:numFmt w:val="bullet"/>
      <w:lvlText w:val=""/>
      <w:lvlJc w:val="left"/>
      <w:pPr>
        <w:ind w:left="3260" w:hanging="360"/>
      </w:pPr>
      <w:rPr>
        <w:rFonts w:ascii="Symbol" w:hAnsi="Symbol" w:hint="default"/>
      </w:rPr>
    </w:lvl>
    <w:lvl w:ilvl="4" w:tplc="04180003" w:tentative="1">
      <w:start w:val="1"/>
      <w:numFmt w:val="bullet"/>
      <w:lvlText w:val="o"/>
      <w:lvlJc w:val="left"/>
      <w:pPr>
        <w:ind w:left="3980" w:hanging="360"/>
      </w:pPr>
      <w:rPr>
        <w:rFonts w:ascii="Courier New" w:hAnsi="Courier New" w:cs="Courier New" w:hint="default"/>
      </w:rPr>
    </w:lvl>
    <w:lvl w:ilvl="5" w:tplc="04180005" w:tentative="1">
      <w:start w:val="1"/>
      <w:numFmt w:val="bullet"/>
      <w:lvlText w:val=""/>
      <w:lvlJc w:val="left"/>
      <w:pPr>
        <w:ind w:left="4700" w:hanging="360"/>
      </w:pPr>
      <w:rPr>
        <w:rFonts w:ascii="Wingdings" w:hAnsi="Wingdings" w:hint="default"/>
      </w:rPr>
    </w:lvl>
    <w:lvl w:ilvl="6" w:tplc="04180001" w:tentative="1">
      <w:start w:val="1"/>
      <w:numFmt w:val="bullet"/>
      <w:lvlText w:val=""/>
      <w:lvlJc w:val="left"/>
      <w:pPr>
        <w:ind w:left="5420" w:hanging="360"/>
      </w:pPr>
      <w:rPr>
        <w:rFonts w:ascii="Symbol" w:hAnsi="Symbol" w:hint="default"/>
      </w:rPr>
    </w:lvl>
    <w:lvl w:ilvl="7" w:tplc="04180003" w:tentative="1">
      <w:start w:val="1"/>
      <w:numFmt w:val="bullet"/>
      <w:lvlText w:val="o"/>
      <w:lvlJc w:val="left"/>
      <w:pPr>
        <w:ind w:left="6140" w:hanging="360"/>
      </w:pPr>
      <w:rPr>
        <w:rFonts w:ascii="Courier New" w:hAnsi="Courier New" w:cs="Courier New" w:hint="default"/>
      </w:rPr>
    </w:lvl>
    <w:lvl w:ilvl="8" w:tplc="04180005" w:tentative="1">
      <w:start w:val="1"/>
      <w:numFmt w:val="bullet"/>
      <w:lvlText w:val=""/>
      <w:lvlJc w:val="left"/>
      <w:pPr>
        <w:ind w:left="6860" w:hanging="360"/>
      </w:pPr>
      <w:rPr>
        <w:rFonts w:ascii="Wingdings" w:hAnsi="Wingdings" w:hint="default"/>
      </w:rPr>
    </w:lvl>
  </w:abstractNum>
  <w:abstractNum w:abstractNumId="2"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3"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4" w15:restartNumberingAfterBreak="0">
    <w:nsid w:val="7AD80B9E"/>
    <w:multiLevelType w:val="multilevel"/>
    <w:tmpl w:val="9ABCC6A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o-RO" w:eastAsia="ro-RO" w:bidi="ro-R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81"/>
  <w:drawingGridVerticalSpacing w:val="181"/>
  <w:characterSpacingControl w:val="compressPunctuation"/>
  <w:savePreviewPicture/>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4AB"/>
    <w:rsid w:val="00022C10"/>
    <w:rsid w:val="0002509F"/>
    <w:rsid w:val="000263C0"/>
    <w:rsid w:val="00077495"/>
    <w:rsid w:val="00122B98"/>
    <w:rsid w:val="00124508"/>
    <w:rsid w:val="0013379F"/>
    <w:rsid w:val="0021377E"/>
    <w:rsid w:val="00214389"/>
    <w:rsid w:val="002B204C"/>
    <w:rsid w:val="002C3042"/>
    <w:rsid w:val="003630DE"/>
    <w:rsid w:val="0039449E"/>
    <w:rsid w:val="00435CFD"/>
    <w:rsid w:val="0045070E"/>
    <w:rsid w:val="004726C1"/>
    <w:rsid w:val="0048121B"/>
    <w:rsid w:val="00491AD7"/>
    <w:rsid w:val="004969A6"/>
    <w:rsid w:val="004B5AEB"/>
    <w:rsid w:val="004D3F1B"/>
    <w:rsid w:val="005A65AD"/>
    <w:rsid w:val="005D2CA2"/>
    <w:rsid w:val="0060315C"/>
    <w:rsid w:val="006109F6"/>
    <w:rsid w:val="00657F3E"/>
    <w:rsid w:val="006D0D8E"/>
    <w:rsid w:val="006F00DF"/>
    <w:rsid w:val="0072214B"/>
    <w:rsid w:val="00764741"/>
    <w:rsid w:val="008043A7"/>
    <w:rsid w:val="008058FE"/>
    <w:rsid w:val="00845482"/>
    <w:rsid w:val="00872BE9"/>
    <w:rsid w:val="008B282D"/>
    <w:rsid w:val="008E4557"/>
    <w:rsid w:val="008E7B10"/>
    <w:rsid w:val="009B2D75"/>
    <w:rsid w:val="00A12535"/>
    <w:rsid w:val="00AE5DA9"/>
    <w:rsid w:val="00B77608"/>
    <w:rsid w:val="00B77853"/>
    <w:rsid w:val="00BD7CC5"/>
    <w:rsid w:val="00C53681"/>
    <w:rsid w:val="00C55DCF"/>
    <w:rsid w:val="00CA1F2A"/>
    <w:rsid w:val="00CC39D9"/>
    <w:rsid w:val="00CC6160"/>
    <w:rsid w:val="00CD50DC"/>
    <w:rsid w:val="00D05BF9"/>
    <w:rsid w:val="00DC64AB"/>
    <w:rsid w:val="00DD2320"/>
    <w:rsid w:val="00E46323"/>
    <w:rsid w:val="00E55F1A"/>
    <w:rsid w:val="00E7474A"/>
    <w:rsid w:val="00EA791B"/>
    <w:rsid w:val="00F8056A"/>
    <w:rsid w:val="00FD6E8D"/>
    <w:rsid w:val="00FF63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34979"/>
  <w15:docId w15:val="{A46E59BD-EF21-412A-AA52-87D280313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Microsoft Sans Serif" w:eastAsia="Microsoft Sans Serif" w:hAnsi="Microsoft Sans Serif" w:cs="Microsoft Sans Serif"/>
        <w:sz w:val="24"/>
        <w:szCs w:val="24"/>
        <w:lang w:val="ro-RO" w:eastAsia="ro-RO" w:bidi="ro-RO"/>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color w:val="000000"/>
    </w:rPr>
  </w:style>
  <w:style w:type="paragraph" w:styleId="Heading1">
    <w:name w:val="heading 1"/>
    <w:basedOn w:val="Normal"/>
    <w:next w:val="Normal"/>
    <w:link w:val="Heading1Char"/>
    <w:uiPriority w:val="9"/>
    <w:qFormat/>
    <w:rsid w:val="0007749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4">
    <w:name w:val="heading 4"/>
    <w:basedOn w:val="Normal"/>
    <w:next w:val="Normal"/>
    <w:link w:val="Heading4Char"/>
    <w:uiPriority w:val="9"/>
    <w:semiHidden/>
    <w:unhideWhenUsed/>
    <w:qFormat/>
    <w:rsid w:val="00E7474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icturecaption">
    <w:name w:val="Picture caption_"/>
    <w:basedOn w:val="DefaultParagraphFont"/>
    <w:link w:val="Picturecaption0"/>
    <w:rPr>
      <w:rFonts w:ascii="Times New Roman" w:eastAsia="Times New Roman" w:hAnsi="Times New Roman" w:cs="Times New Roman"/>
      <w:b/>
      <w:bCs/>
      <w:i w:val="0"/>
      <w:iCs w:val="0"/>
      <w:smallCaps w:val="0"/>
      <w:strike w:val="0"/>
      <w:sz w:val="22"/>
      <w:szCs w:val="22"/>
      <w:u w:val="none"/>
    </w:rPr>
  </w:style>
  <w:style w:type="character" w:customStyle="1" w:styleId="BodyTextChar">
    <w:name w:val="Body Text Char"/>
    <w:basedOn w:val="DefaultParagraphFont"/>
    <w:link w:val="BodyText"/>
    <w:rPr>
      <w:rFonts w:ascii="Times New Roman" w:eastAsia="Times New Roman" w:hAnsi="Times New Roman" w:cs="Times New Roman"/>
      <w:b w:val="0"/>
      <w:bCs w:val="0"/>
      <w:i w:val="0"/>
      <w:iCs w:val="0"/>
      <w:smallCaps w:val="0"/>
      <w:strike w:val="0"/>
      <w:sz w:val="22"/>
      <w:szCs w:val="22"/>
      <w:u w:val="none"/>
    </w:rPr>
  </w:style>
  <w:style w:type="character" w:customStyle="1" w:styleId="Heading10">
    <w:name w:val="Heading #1_"/>
    <w:basedOn w:val="DefaultParagraphFont"/>
    <w:link w:val="Heading11"/>
    <w:rPr>
      <w:rFonts w:ascii="Times New Roman" w:eastAsia="Times New Roman" w:hAnsi="Times New Roman" w:cs="Times New Roman"/>
      <w:b w:val="0"/>
      <w:bCs w:val="0"/>
      <w:i w:val="0"/>
      <w:iCs w:val="0"/>
      <w:smallCaps/>
      <w:strike w:val="0"/>
      <w:sz w:val="32"/>
      <w:szCs w:val="32"/>
      <w:u w:val="none"/>
    </w:rPr>
  </w:style>
  <w:style w:type="character" w:customStyle="1" w:styleId="Bodytext2">
    <w:name w:val="Body text (2)_"/>
    <w:basedOn w:val="DefaultParagraphFont"/>
    <w:link w:val="Bodytext20"/>
    <w:rPr>
      <w:rFonts w:ascii="Calibri" w:eastAsia="Calibri" w:hAnsi="Calibri" w:cs="Calibri"/>
      <w:b w:val="0"/>
      <w:bCs w:val="0"/>
      <w:i w:val="0"/>
      <w:iCs w:val="0"/>
      <w:smallCaps w:val="0"/>
      <w:strike w:val="0"/>
      <w:sz w:val="22"/>
      <w:szCs w:val="22"/>
      <w:u w:val="none"/>
    </w:rPr>
  </w:style>
  <w:style w:type="paragraph" w:customStyle="1" w:styleId="Picturecaption0">
    <w:name w:val="Picture caption"/>
    <w:basedOn w:val="Normal"/>
    <w:link w:val="Picturecaption"/>
    <w:rPr>
      <w:rFonts w:ascii="Times New Roman" w:eastAsia="Times New Roman" w:hAnsi="Times New Roman" w:cs="Times New Roman"/>
      <w:b/>
      <w:bCs/>
      <w:sz w:val="22"/>
      <w:szCs w:val="22"/>
    </w:rPr>
  </w:style>
  <w:style w:type="paragraph" w:styleId="BodyText">
    <w:name w:val="Body Text"/>
    <w:basedOn w:val="Normal"/>
    <w:link w:val="BodyTextChar"/>
    <w:qFormat/>
    <w:pPr>
      <w:spacing w:line="269" w:lineRule="auto"/>
      <w:ind w:firstLine="400"/>
    </w:pPr>
    <w:rPr>
      <w:rFonts w:ascii="Times New Roman" w:eastAsia="Times New Roman" w:hAnsi="Times New Roman" w:cs="Times New Roman"/>
      <w:sz w:val="22"/>
      <w:szCs w:val="22"/>
    </w:rPr>
  </w:style>
  <w:style w:type="paragraph" w:customStyle="1" w:styleId="Heading11">
    <w:name w:val="Heading #1"/>
    <w:basedOn w:val="Normal"/>
    <w:link w:val="Heading10"/>
    <w:pPr>
      <w:jc w:val="right"/>
      <w:outlineLvl w:val="0"/>
    </w:pPr>
    <w:rPr>
      <w:rFonts w:ascii="Times New Roman" w:eastAsia="Times New Roman" w:hAnsi="Times New Roman" w:cs="Times New Roman"/>
      <w:smallCaps/>
      <w:sz w:val="32"/>
      <w:szCs w:val="32"/>
    </w:rPr>
  </w:style>
  <w:style w:type="paragraph" w:customStyle="1" w:styleId="Bodytext20">
    <w:name w:val="Body text (2)"/>
    <w:basedOn w:val="Normal"/>
    <w:link w:val="Bodytext2"/>
    <w:pPr>
      <w:ind w:left="490" w:firstLine="980"/>
    </w:pPr>
    <w:rPr>
      <w:rFonts w:ascii="Calibri" w:eastAsia="Calibri" w:hAnsi="Calibri" w:cs="Calibri"/>
      <w:sz w:val="22"/>
      <w:szCs w:val="22"/>
    </w:rPr>
  </w:style>
  <w:style w:type="paragraph" w:styleId="NoSpacing">
    <w:name w:val="No Spacing"/>
    <w:uiPriority w:val="1"/>
    <w:qFormat/>
    <w:rsid w:val="00A12535"/>
    <w:pPr>
      <w:widowControl/>
    </w:pPr>
    <w:rPr>
      <w:rFonts w:asciiTheme="minorHAnsi" w:eastAsiaTheme="minorHAnsi" w:hAnsiTheme="minorHAnsi" w:cstheme="minorBidi"/>
      <w:sz w:val="22"/>
      <w:szCs w:val="22"/>
      <w:lang w:eastAsia="en-US" w:bidi="ar-SA"/>
    </w:rPr>
  </w:style>
  <w:style w:type="character" w:customStyle="1" w:styleId="Heading4Char">
    <w:name w:val="Heading 4 Char"/>
    <w:basedOn w:val="DefaultParagraphFont"/>
    <w:link w:val="Heading4"/>
    <w:uiPriority w:val="9"/>
    <w:semiHidden/>
    <w:rsid w:val="00E7474A"/>
    <w:rPr>
      <w:rFonts w:asciiTheme="majorHAnsi" w:eastAsiaTheme="majorEastAsia" w:hAnsiTheme="majorHAnsi" w:cstheme="majorBidi"/>
      <w:i/>
      <w:iCs/>
      <w:color w:val="2F5496" w:themeColor="accent1" w:themeShade="BF"/>
    </w:rPr>
  </w:style>
  <w:style w:type="character" w:customStyle="1" w:styleId="Heading1Char">
    <w:name w:val="Heading 1 Char"/>
    <w:basedOn w:val="DefaultParagraphFont"/>
    <w:link w:val="Heading1"/>
    <w:uiPriority w:val="9"/>
    <w:rsid w:val="00077495"/>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rsid w:val="00077495"/>
    <w:pPr>
      <w:widowControl/>
      <w:tabs>
        <w:tab w:val="center" w:pos="4320"/>
        <w:tab w:val="right" w:pos="8640"/>
      </w:tabs>
    </w:pPr>
    <w:rPr>
      <w:rFonts w:ascii="Times New Roman" w:eastAsia="Times New Roman" w:hAnsi="Times New Roman" w:cs="Times New Roman"/>
      <w:color w:val="auto"/>
      <w:szCs w:val="20"/>
      <w:lang w:bidi="ar-SA"/>
    </w:rPr>
  </w:style>
  <w:style w:type="character" w:customStyle="1" w:styleId="HeaderChar">
    <w:name w:val="Header Char"/>
    <w:basedOn w:val="DefaultParagraphFont"/>
    <w:link w:val="Header"/>
    <w:rsid w:val="00077495"/>
    <w:rPr>
      <w:rFonts w:ascii="Times New Roman" w:eastAsia="Times New Roman" w:hAnsi="Times New Roman" w:cs="Times New Roman"/>
      <w:szCs w:val="20"/>
      <w:lang w:bidi="ar-SA"/>
    </w:rPr>
  </w:style>
  <w:style w:type="paragraph" w:styleId="ListParagraph">
    <w:name w:val="List Paragraph"/>
    <w:basedOn w:val="Normal"/>
    <w:uiPriority w:val="34"/>
    <w:qFormat/>
    <w:rsid w:val="00AE5DA9"/>
    <w:pPr>
      <w:widowControl/>
      <w:ind w:left="720"/>
      <w:contextualSpacing/>
    </w:pPr>
    <w:rPr>
      <w:rFonts w:ascii="Times New Roman" w:eastAsia="Times New Roman" w:hAnsi="Times New Roman" w:cs="Times New Roman"/>
      <w:color w:val="auto"/>
      <w:lang w:bidi="ar-SA"/>
    </w:rPr>
  </w:style>
  <w:style w:type="paragraph" w:styleId="BodyTextIndent">
    <w:name w:val="Body Text Indent"/>
    <w:basedOn w:val="Normal"/>
    <w:link w:val="BodyTextIndentChar"/>
    <w:uiPriority w:val="99"/>
    <w:semiHidden/>
    <w:unhideWhenUsed/>
    <w:rsid w:val="00AE5DA9"/>
    <w:pPr>
      <w:spacing w:after="120"/>
      <w:ind w:left="283"/>
    </w:pPr>
  </w:style>
  <w:style w:type="character" w:customStyle="1" w:styleId="BodyTextIndentChar">
    <w:name w:val="Body Text Indent Char"/>
    <w:basedOn w:val="DefaultParagraphFont"/>
    <w:link w:val="BodyTextIndent"/>
    <w:uiPriority w:val="99"/>
    <w:semiHidden/>
    <w:rsid w:val="00AE5DA9"/>
    <w:rPr>
      <w:color w:val="000000"/>
    </w:rPr>
  </w:style>
  <w:style w:type="paragraph" w:styleId="Footer">
    <w:name w:val="footer"/>
    <w:basedOn w:val="Normal"/>
    <w:link w:val="FooterChar"/>
    <w:uiPriority w:val="99"/>
    <w:unhideWhenUsed/>
    <w:rsid w:val="00B77608"/>
    <w:pPr>
      <w:tabs>
        <w:tab w:val="center" w:pos="4536"/>
        <w:tab w:val="right" w:pos="9072"/>
      </w:tabs>
    </w:pPr>
  </w:style>
  <w:style w:type="character" w:customStyle="1" w:styleId="FooterChar">
    <w:name w:val="Footer Char"/>
    <w:basedOn w:val="DefaultParagraphFont"/>
    <w:link w:val="Footer"/>
    <w:uiPriority w:val="99"/>
    <w:rsid w:val="00B77608"/>
    <w:rPr>
      <w:color w:val="000000"/>
    </w:rPr>
  </w:style>
  <w:style w:type="paragraph" w:styleId="BalloonText">
    <w:name w:val="Balloon Text"/>
    <w:basedOn w:val="Normal"/>
    <w:link w:val="BalloonTextChar"/>
    <w:uiPriority w:val="99"/>
    <w:semiHidden/>
    <w:unhideWhenUsed/>
    <w:rsid w:val="003630D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30DE"/>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75165">
      <w:bodyDiv w:val="1"/>
      <w:marLeft w:val="0"/>
      <w:marRight w:val="0"/>
      <w:marTop w:val="0"/>
      <w:marBottom w:val="0"/>
      <w:divBdr>
        <w:top w:val="none" w:sz="0" w:space="0" w:color="auto"/>
        <w:left w:val="none" w:sz="0" w:space="0" w:color="auto"/>
        <w:bottom w:val="none" w:sz="0" w:space="0" w:color="auto"/>
        <w:right w:val="none" w:sz="0" w:space="0" w:color="auto"/>
      </w:divBdr>
    </w:div>
    <w:div w:id="385298531">
      <w:bodyDiv w:val="1"/>
      <w:marLeft w:val="0"/>
      <w:marRight w:val="0"/>
      <w:marTop w:val="0"/>
      <w:marBottom w:val="0"/>
      <w:divBdr>
        <w:top w:val="none" w:sz="0" w:space="0" w:color="auto"/>
        <w:left w:val="none" w:sz="0" w:space="0" w:color="auto"/>
        <w:bottom w:val="none" w:sz="0" w:space="0" w:color="auto"/>
        <w:right w:val="none" w:sz="0" w:space="0" w:color="auto"/>
      </w:divBdr>
    </w:div>
    <w:div w:id="872115266">
      <w:bodyDiv w:val="1"/>
      <w:marLeft w:val="0"/>
      <w:marRight w:val="0"/>
      <w:marTop w:val="0"/>
      <w:marBottom w:val="0"/>
      <w:divBdr>
        <w:top w:val="none" w:sz="0" w:space="0" w:color="auto"/>
        <w:left w:val="none" w:sz="0" w:space="0" w:color="auto"/>
        <w:bottom w:val="none" w:sz="0" w:space="0" w:color="auto"/>
        <w:right w:val="none" w:sz="0" w:space="0" w:color="auto"/>
      </w:divBdr>
    </w:div>
    <w:div w:id="14547153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D67914-D7EC-4DCD-9C24-82D815059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1642</Words>
  <Characters>9529</Characters>
  <Application>Microsoft Office Word</Application>
  <DocSecurity>0</DocSecurity>
  <Lines>79</Lines>
  <Paragraphs>22</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KM_C284e-20221208075522</vt:lpstr>
      <vt:lpstr>HOTĂRÂREA Nr. 11/2023</vt:lpstr>
      <vt:lpstr>KM_C284e-20221208075522</vt:lpstr>
    </vt:vector>
  </TitlesOfParts>
  <Company/>
  <LinksUpToDate>false</LinksUpToDate>
  <CharactersWithSpaces>11149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KM_C284e-20221208075522</dc:title>
  <dc:subject/>
  <dc:creator>Alin Barbulescu</dc:creator>
  <cp:keywords/>
  <cp:lastModifiedBy>PRIMARIE</cp:lastModifiedBy>
  <cp:revision>16</cp:revision>
  <cp:lastPrinted>2023-02-15T06:20:00Z</cp:lastPrinted>
  <dcterms:created xsi:type="dcterms:W3CDTF">2023-02-14T08:20:00Z</dcterms:created>
  <dcterms:modified xsi:type="dcterms:W3CDTF">2023-02-15T06:29:00Z</dcterms:modified>
</cp:coreProperties>
</file>