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5A5" w:rsidRPr="006A65A5" w:rsidRDefault="006A65A5" w:rsidP="00E64A36">
      <w:pPr>
        <w:widowControl w:val="0"/>
        <w:autoSpaceDE w:val="0"/>
        <w:autoSpaceDN w:val="0"/>
        <w:adjustRightInd w:val="0"/>
        <w:spacing w:after="0"/>
        <w:jc w:val="center"/>
        <w:rPr>
          <w:rFonts w:ascii="Times New Roman" w:hAnsi="Times New Roman" w:cs="Times New Roman"/>
          <w:color w:val="000000" w:themeColor="text1"/>
          <w:lang w:val="ro-RO" w:eastAsia="ro-RO"/>
        </w:rPr>
      </w:pPr>
      <w:r w:rsidRPr="006A65A5">
        <w:rPr>
          <w:rFonts w:ascii="Times New Roman" w:hAnsi="Times New Roman" w:cs="Times New Roman"/>
          <w:b/>
          <w:bCs/>
          <w:noProof/>
          <w:color w:val="000000" w:themeColor="text1"/>
          <w:lang w:val="ro-RO" w:eastAsia="ro-RO"/>
        </w:rPr>
        <w:drawing>
          <wp:anchor distT="0" distB="0" distL="114300" distR="114300" simplePos="0" relativeHeight="251659264" behindDoc="0" locked="0" layoutInCell="1" allowOverlap="1">
            <wp:simplePos x="0" y="0"/>
            <wp:positionH relativeFrom="column">
              <wp:posOffset>-560705</wp:posOffset>
            </wp:positionH>
            <wp:positionV relativeFrom="paragraph">
              <wp:posOffset>-194945</wp:posOffset>
            </wp:positionV>
            <wp:extent cx="866775" cy="891540"/>
            <wp:effectExtent l="19050" t="0" r="9525" b="0"/>
            <wp:wrapSquare wrapText="bothSides"/>
            <wp:docPr id="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srcRect/>
                    <a:stretch>
                      <a:fillRect/>
                    </a:stretch>
                  </pic:blipFill>
                  <pic:spPr bwMode="auto">
                    <a:xfrm>
                      <a:off x="0" y="0"/>
                      <a:ext cx="866775" cy="891540"/>
                    </a:xfrm>
                    <a:prstGeom prst="rect">
                      <a:avLst/>
                    </a:prstGeom>
                    <a:noFill/>
                    <a:ln w="9525">
                      <a:noFill/>
                      <a:miter lim="800000"/>
                      <a:headEnd/>
                      <a:tailEnd/>
                    </a:ln>
                  </pic:spPr>
                </pic:pic>
              </a:graphicData>
            </a:graphic>
          </wp:anchor>
        </w:drawing>
      </w:r>
      <w:r w:rsidRPr="006A65A5">
        <w:rPr>
          <w:rFonts w:ascii="Times New Roman" w:hAnsi="Times New Roman" w:cs="Times New Roman"/>
          <w:b/>
          <w:bCs/>
          <w:color w:val="000000" w:themeColor="text1"/>
          <w:lang w:val="ro-RO" w:eastAsia="ro-RO"/>
        </w:rPr>
        <w:t>MINISTERUL AGRICULTURII ŞI DEZVOLTĂRII RURALE</w:t>
      </w:r>
    </w:p>
    <w:p w:rsidR="006A65A5" w:rsidRPr="006A65A5" w:rsidRDefault="006A65A5" w:rsidP="00E64A36">
      <w:pPr>
        <w:widowControl w:val="0"/>
        <w:autoSpaceDE w:val="0"/>
        <w:autoSpaceDN w:val="0"/>
        <w:adjustRightInd w:val="0"/>
        <w:spacing w:after="0"/>
        <w:jc w:val="center"/>
        <w:rPr>
          <w:rFonts w:ascii="Times New Roman" w:hAnsi="Times New Roman" w:cs="Times New Roman"/>
          <w:b/>
          <w:bCs/>
          <w:i/>
          <w:iCs/>
          <w:color w:val="000000" w:themeColor="text1"/>
          <w:lang w:val="ro-RO" w:eastAsia="ro-RO"/>
        </w:rPr>
      </w:pPr>
      <w:r w:rsidRPr="006A65A5">
        <w:rPr>
          <w:rFonts w:ascii="Times New Roman" w:hAnsi="Times New Roman" w:cs="Times New Roman"/>
          <w:b/>
          <w:bCs/>
          <w:color w:val="000000" w:themeColor="text1"/>
          <w:lang w:val="ro-RO" w:eastAsia="ro-RO"/>
        </w:rPr>
        <w:t xml:space="preserve">Direcţia pentru Agricultură  Judeţeană Vaslui; </w:t>
      </w:r>
      <w:r w:rsidRPr="006A65A5">
        <w:rPr>
          <w:rFonts w:ascii="Times New Roman" w:hAnsi="Times New Roman" w:cs="Times New Roman"/>
          <w:b/>
          <w:bCs/>
          <w:i/>
          <w:iCs/>
          <w:color w:val="000000" w:themeColor="text1"/>
          <w:lang w:val="ro-RO" w:eastAsia="ro-RO"/>
        </w:rPr>
        <w:t>Str. Eternităţii,nr.1 cod poştal 730112</w:t>
      </w:r>
    </w:p>
    <w:p w:rsidR="006A65A5" w:rsidRPr="006A65A5" w:rsidRDefault="006A65A5" w:rsidP="00E64A36">
      <w:pPr>
        <w:widowControl w:val="0"/>
        <w:autoSpaceDE w:val="0"/>
        <w:autoSpaceDN w:val="0"/>
        <w:adjustRightInd w:val="0"/>
        <w:spacing w:after="0"/>
        <w:jc w:val="center"/>
        <w:rPr>
          <w:rFonts w:ascii="Times New Roman" w:hAnsi="Times New Roman" w:cs="Times New Roman"/>
          <w:b/>
          <w:bCs/>
          <w:i/>
          <w:iCs/>
          <w:color w:val="000000" w:themeColor="text1"/>
          <w:lang w:val="ro-RO" w:eastAsia="ro-RO"/>
        </w:rPr>
      </w:pPr>
      <w:r w:rsidRPr="006A65A5">
        <w:rPr>
          <w:rFonts w:ascii="Times New Roman" w:hAnsi="Times New Roman" w:cs="Times New Roman"/>
          <w:b/>
          <w:bCs/>
          <w:i/>
          <w:iCs/>
          <w:color w:val="000000" w:themeColor="text1"/>
          <w:lang w:val="ro-RO" w:eastAsia="ro-RO"/>
        </w:rPr>
        <w:t>Telefon: (004) 0235 311 802;  fax: (004)0235 311 591,</w:t>
      </w:r>
    </w:p>
    <w:p w:rsidR="006A65A5" w:rsidRPr="006A65A5" w:rsidRDefault="006A65A5" w:rsidP="00E64A36">
      <w:pPr>
        <w:widowControl w:val="0"/>
        <w:tabs>
          <w:tab w:val="center" w:pos="4515"/>
          <w:tab w:val="right" w:pos="9030"/>
        </w:tabs>
        <w:autoSpaceDE w:val="0"/>
        <w:autoSpaceDN w:val="0"/>
        <w:adjustRightInd w:val="0"/>
        <w:spacing w:after="0"/>
        <w:jc w:val="center"/>
        <w:rPr>
          <w:rFonts w:ascii="Times New Roman" w:hAnsi="Times New Roman" w:cs="Times New Roman"/>
          <w:b/>
          <w:bCs/>
          <w:i/>
          <w:iCs/>
          <w:color w:val="000000" w:themeColor="text1"/>
          <w:u w:val="single"/>
          <w:lang w:val="ro-RO" w:eastAsia="ro-RO"/>
        </w:rPr>
      </w:pPr>
      <w:r w:rsidRPr="006A65A5">
        <w:rPr>
          <w:rFonts w:ascii="Times New Roman" w:hAnsi="Times New Roman" w:cs="Times New Roman"/>
          <w:b/>
          <w:bCs/>
          <w:i/>
          <w:iCs/>
          <w:color w:val="000000" w:themeColor="text1"/>
          <w:lang w:val="ro-RO" w:eastAsia="ro-RO"/>
        </w:rPr>
        <w:t>E-mail:</w:t>
      </w:r>
      <w:r w:rsidRPr="006A65A5">
        <w:rPr>
          <w:rFonts w:ascii="Times New Roman" w:hAnsi="Times New Roman" w:cs="Times New Roman"/>
          <w:b/>
          <w:bCs/>
          <w:i/>
          <w:iCs/>
          <w:color w:val="000000" w:themeColor="text1"/>
          <w:u w:val="single"/>
          <w:lang w:val="ro-RO" w:eastAsia="ro-RO"/>
        </w:rPr>
        <w:t xml:space="preserve">office@dadrvaslui.ro; </w:t>
      </w:r>
      <w:hyperlink r:id="rId9" w:history="1">
        <w:r w:rsidRPr="006A65A5">
          <w:rPr>
            <w:rFonts w:ascii="Times New Roman" w:hAnsi="Times New Roman" w:cs="Times New Roman"/>
            <w:b/>
            <w:bCs/>
            <w:i/>
            <w:iCs/>
            <w:color w:val="000000" w:themeColor="text1"/>
            <w:u w:val="single"/>
            <w:lang w:val="ro-RO" w:eastAsia="ro-RO"/>
          </w:rPr>
          <w:t>www.dadrvaslui.ro</w:t>
        </w:r>
      </w:hyperlink>
    </w:p>
    <w:p w:rsidR="006A65A5" w:rsidRPr="006A65A5" w:rsidRDefault="006A65A5" w:rsidP="00E64A36">
      <w:pPr>
        <w:spacing w:after="0"/>
        <w:rPr>
          <w:color w:val="000000" w:themeColor="text1"/>
          <w:lang w:val="ro-RO" w:eastAsia="ro-RO"/>
        </w:rPr>
      </w:pPr>
    </w:p>
    <w:p w:rsidR="006A65A5" w:rsidRPr="006A65A5" w:rsidRDefault="006A65A5" w:rsidP="00E64A36">
      <w:pPr>
        <w:spacing w:after="0"/>
        <w:rPr>
          <w:color w:val="FF0000"/>
          <w:lang w:val="ro-RO" w:eastAsia="ro-RO"/>
        </w:rPr>
      </w:pPr>
    </w:p>
    <w:p w:rsidR="006A65A5" w:rsidRPr="006A65A5" w:rsidRDefault="006A65A5" w:rsidP="00E64A36">
      <w:pPr>
        <w:spacing w:after="0"/>
        <w:rPr>
          <w:color w:val="FF0000"/>
          <w:lang w:val="ro-RO" w:eastAsia="ro-RO"/>
        </w:rPr>
      </w:pPr>
    </w:p>
    <w:p w:rsidR="006A65A5" w:rsidRPr="006A65A5" w:rsidRDefault="006A65A5" w:rsidP="00E64A36">
      <w:pPr>
        <w:spacing w:after="0"/>
        <w:rPr>
          <w:color w:val="FF0000"/>
          <w:lang w:val="ro-RO" w:eastAsia="ro-RO"/>
        </w:rPr>
      </w:pPr>
    </w:p>
    <w:p w:rsidR="006A65A5" w:rsidRPr="006A65A5" w:rsidRDefault="006A65A5" w:rsidP="00E64A36">
      <w:pPr>
        <w:spacing w:after="0"/>
        <w:rPr>
          <w:color w:val="FF0000"/>
          <w:lang w:val="ro-RO" w:eastAsia="ro-RO"/>
        </w:rPr>
      </w:pPr>
    </w:p>
    <w:p w:rsidR="006A65A5" w:rsidRPr="006A65A5" w:rsidRDefault="006A65A5" w:rsidP="00E64A36">
      <w:pPr>
        <w:widowControl w:val="0"/>
        <w:autoSpaceDE w:val="0"/>
        <w:autoSpaceDN w:val="0"/>
        <w:adjustRightInd w:val="0"/>
        <w:spacing w:after="0"/>
        <w:jc w:val="center"/>
        <w:rPr>
          <w:rFonts w:ascii="Times New Roman" w:hAnsi="Times New Roman" w:cs="Times New Roman"/>
          <w:b/>
          <w:bCs/>
          <w:color w:val="000000" w:themeColor="text1"/>
          <w:sz w:val="40"/>
          <w:szCs w:val="40"/>
          <w:lang w:val="ro-RO" w:eastAsia="ro-RO"/>
        </w:rPr>
      </w:pPr>
      <w:r w:rsidRPr="006A65A5">
        <w:rPr>
          <w:rFonts w:ascii="Times New Roman" w:hAnsi="Times New Roman" w:cs="Times New Roman"/>
          <w:b/>
          <w:bCs/>
          <w:color w:val="000000" w:themeColor="text1"/>
          <w:sz w:val="40"/>
          <w:szCs w:val="40"/>
          <w:lang w:val="ro-RO" w:eastAsia="ro-RO"/>
        </w:rPr>
        <w:t>PROIECT</w:t>
      </w:r>
    </w:p>
    <w:p w:rsidR="006A65A5" w:rsidRPr="006A65A5" w:rsidRDefault="006A65A5" w:rsidP="00E64A36">
      <w:pPr>
        <w:widowControl w:val="0"/>
        <w:autoSpaceDE w:val="0"/>
        <w:autoSpaceDN w:val="0"/>
        <w:adjustRightInd w:val="0"/>
        <w:spacing w:after="0"/>
        <w:jc w:val="center"/>
        <w:rPr>
          <w:rFonts w:ascii="Times New Roman" w:hAnsi="Times New Roman" w:cs="Times New Roman"/>
          <w:b/>
          <w:bCs/>
          <w:color w:val="000000" w:themeColor="text1"/>
          <w:sz w:val="40"/>
          <w:szCs w:val="40"/>
          <w:lang w:val="ro-RO" w:eastAsia="ro-RO"/>
        </w:rPr>
      </w:pPr>
      <w:r w:rsidRPr="006A65A5">
        <w:rPr>
          <w:rFonts w:ascii="Times New Roman" w:hAnsi="Times New Roman" w:cs="Times New Roman"/>
          <w:b/>
          <w:bCs/>
          <w:color w:val="000000" w:themeColor="text1"/>
          <w:sz w:val="40"/>
          <w:szCs w:val="40"/>
          <w:lang w:val="ro-RO" w:eastAsia="ro-RO"/>
        </w:rPr>
        <w:t>AMENAJAMENT PASTORAL</w:t>
      </w:r>
    </w:p>
    <w:p w:rsidR="006A65A5" w:rsidRPr="006A65A5" w:rsidRDefault="006A65A5" w:rsidP="00E64A36">
      <w:pPr>
        <w:widowControl w:val="0"/>
        <w:autoSpaceDE w:val="0"/>
        <w:autoSpaceDN w:val="0"/>
        <w:adjustRightInd w:val="0"/>
        <w:spacing w:after="0"/>
        <w:jc w:val="center"/>
        <w:rPr>
          <w:rFonts w:ascii="Times New Roman" w:hAnsi="Times New Roman" w:cs="Times New Roman"/>
          <w:b/>
          <w:color w:val="1F497D" w:themeColor="text2"/>
          <w:sz w:val="40"/>
          <w:szCs w:val="40"/>
          <w:lang w:val="ro-RO" w:eastAsia="ro-RO"/>
        </w:rPr>
      </w:pPr>
      <w:r w:rsidRPr="006A65A5">
        <w:rPr>
          <w:rFonts w:ascii="Times New Roman" w:hAnsi="Times New Roman" w:cs="Times New Roman"/>
          <w:b/>
          <w:color w:val="1F497D" w:themeColor="text2"/>
          <w:sz w:val="40"/>
          <w:szCs w:val="40"/>
          <w:lang w:val="ro-RO" w:eastAsia="ro-RO"/>
        </w:rPr>
        <w:t xml:space="preserve">U.A.T. </w:t>
      </w:r>
      <w:r w:rsidR="007F261A">
        <w:rPr>
          <w:rFonts w:ascii="Times New Roman" w:hAnsi="Times New Roman" w:cs="Times New Roman"/>
          <w:b/>
          <w:color w:val="1F497D" w:themeColor="text2"/>
          <w:sz w:val="40"/>
          <w:szCs w:val="40"/>
          <w:lang w:val="ro-RO" w:eastAsia="ro-RO"/>
        </w:rPr>
        <w:t>RAFAILA</w:t>
      </w:r>
    </w:p>
    <w:p w:rsidR="006A65A5" w:rsidRPr="006A65A5" w:rsidRDefault="006A65A5" w:rsidP="00E64A36">
      <w:pPr>
        <w:widowControl w:val="0"/>
        <w:autoSpaceDE w:val="0"/>
        <w:autoSpaceDN w:val="0"/>
        <w:adjustRightInd w:val="0"/>
        <w:spacing w:after="0"/>
        <w:jc w:val="center"/>
        <w:rPr>
          <w:rFonts w:ascii="Times New Roman" w:hAnsi="Times New Roman" w:cs="Times New Roman"/>
          <w:b/>
          <w:i/>
          <w:color w:val="FF0000"/>
          <w:sz w:val="48"/>
          <w:szCs w:val="48"/>
          <w:lang w:val="ro-RO" w:eastAsia="ro-RO"/>
        </w:rPr>
      </w:pPr>
    </w:p>
    <w:p w:rsidR="006A65A5" w:rsidRPr="006A65A5" w:rsidRDefault="008F268B" w:rsidP="00E64A36">
      <w:pPr>
        <w:widowControl w:val="0"/>
        <w:autoSpaceDE w:val="0"/>
        <w:autoSpaceDN w:val="0"/>
        <w:adjustRightInd w:val="0"/>
        <w:spacing w:after="0"/>
        <w:jc w:val="center"/>
        <w:rPr>
          <w:rFonts w:ascii="Arial" w:hAnsi="Arial" w:cs="Arial"/>
          <w:b/>
          <w:i/>
          <w:color w:val="FF0000"/>
          <w:sz w:val="48"/>
          <w:szCs w:val="48"/>
          <w:lang w:val="ro-RO" w:eastAsia="ro-RO"/>
        </w:rPr>
      </w:pPr>
      <w:r>
        <w:rPr>
          <w:rFonts w:ascii="Times New Roman" w:hAnsi="Times New Roman" w:cs="Times New Roman"/>
          <w:b/>
          <w:bCs/>
          <w:noProof/>
          <w:color w:val="000000" w:themeColor="text1"/>
          <w:lang w:val="ro-RO" w:eastAsia="ro-RO"/>
        </w:rPr>
        <w:drawing>
          <wp:inline distT="0" distB="0" distL="0" distR="0">
            <wp:extent cx="5494475" cy="4118775"/>
            <wp:effectExtent l="0" t="0" r="0" b="0"/>
            <wp:docPr id="3" name="Picture 3" descr="C:\Users\Consultanta 5\AppData\Local\Microsoft\Windows\INetCache\Content.Word\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onsultanta 5\AppData\Local\Microsoft\Windows\INetCache\Content.Word\0.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94387" cy="4118709"/>
                    </a:xfrm>
                    <a:prstGeom prst="rect">
                      <a:avLst/>
                    </a:prstGeom>
                    <a:noFill/>
                    <a:ln>
                      <a:noFill/>
                    </a:ln>
                  </pic:spPr>
                </pic:pic>
              </a:graphicData>
            </a:graphic>
          </wp:inline>
        </w:drawing>
      </w:r>
    </w:p>
    <w:p w:rsidR="006A65A5" w:rsidRPr="006A65A5" w:rsidRDefault="006A65A5" w:rsidP="00E64A36">
      <w:pPr>
        <w:widowControl w:val="0"/>
        <w:autoSpaceDE w:val="0"/>
        <w:autoSpaceDN w:val="0"/>
        <w:adjustRightInd w:val="0"/>
        <w:spacing w:after="0"/>
        <w:jc w:val="center"/>
        <w:rPr>
          <w:rFonts w:ascii="Arial" w:hAnsi="Arial" w:cs="Arial"/>
          <w:b/>
          <w:i/>
          <w:color w:val="FF0000"/>
          <w:sz w:val="48"/>
          <w:szCs w:val="48"/>
          <w:lang w:val="ro-RO" w:eastAsia="ro-RO"/>
        </w:rPr>
      </w:pPr>
    </w:p>
    <w:p w:rsidR="006A65A5" w:rsidRPr="006A65A5" w:rsidRDefault="006A65A5" w:rsidP="00E64A36">
      <w:pPr>
        <w:widowControl w:val="0"/>
        <w:autoSpaceDE w:val="0"/>
        <w:autoSpaceDN w:val="0"/>
        <w:adjustRightInd w:val="0"/>
        <w:spacing w:after="0"/>
        <w:jc w:val="center"/>
        <w:rPr>
          <w:rFonts w:ascii="Arial" w:hAnsi="Arial" w:cs="Arial"/>
          <w:b/>
          <w:bCs/>
          <w:color w:val="FF0000"/>
          <w:sz w:val="36"/>
          <w:szCs w:val="36"/>
          <w:lang w:val="ro-RO" w:eastAsia="ro-RO"/>
        </w:rPr>
      </w:pPr>
    </w:p>
    <w:p w:rsidR="006A65A5" w:rsidRPr="006A65A5" w:rsidRDefault="006A65A5" w:rsidP="00E64A36">
      <w:pPr>
        <w:autoSpaceDE w:val="0"/>
        <w:autoSpaceDN w:val="0"/>
        <w:adjustRightInd w:val="0"/>
        <w:spacing w:after="0"/>
        <w:outlineLvl w:val="0"/>
        <w:rPr>
          <w:rFonts w:ascii="Times New Roman" w:eastAsia="Times New Roman" w:hAnsi="Times New Roman" w:cs="Times New Roman"/>
          <w:bCs/>
          <w:color w:val="000000"/>
          <w:sz w:val="28"/>
          <w:szCs w:val="28"/>
          <w:lang w:val="fr-FR" w:eastAsia="en-US"/>
        </w:rPr>
      </w:pPr>
    </w:p>
    <w:p w:rsidR="006A65A5" w:rsidRPr="006A65A5" w:rsidRDefault="006A65A5" w:rsidP="00E64A36">
      <w:pPr>
        <w:autoSpaceDE w:val="0"/>
        <w:autoSpaceDN w:val="0"/>
        <w:adjustRightInd w:val="0"/>
        <w:spacing w:after="0"/>
        <w:outlineLvl w:val="0"/>
        <w:rPr>
          <w:rFonts w:ascii="Times New Roman" w:eastAsia="Times New Roman" w:hAnsi="Times New Roman" w:cs="Times New Roman"/>
          <w:bCs/>
          <w:noProof/>
          <w:color w:val="000000"/>
          <w:sz w:val="28"/>
          <w:szCs w:val="28"/>
          <w:lang w:val="ro-RO" w:eastAsia="en-US"/>
        </w:rPr>
      </w:pPr>
      <w:bookmarkStart w:id="0" w:name="_Toc421090"/>
      <w:bookmarkStart w:id="1" w:name="_Toc32214946"/>
      <w:r w:rsidRPr="006A65A5">
        <w:rPr>
          <w:rFonts w:ascii="Times New Roman" w:eastAsia="Times New Roman" w:hAnsi="Times New Roman" w:cs="Times New Roman"/>
          <w:bCs/>
          <w:noProof/>
          <w:color w:val="000000"/>
          <w:sz w:val="28"/>
          <w:szCs w:val="28"/>
          <w:lang w:val="ro-RO" w:eastAsia="en-US"/>
        </w:rPr>
        <w:t>Elaborator:</w:t>
      </w:r>
      <w:r w:rsidRPr="006A65A5">
        <w:rPr>
          <w:rFonts w:ascii="Times New Roman" w:eastAsia="Times New Roman" w:hAnsi="Times New Roman" w:cs="Times New Roman"/>
          <w:bCs/>
          <w:noProof/>
          <w:color w:val="000000"/>
          <w:sz w:val="28"/>
          <w:szCs w:val="28"/>
          <w:lang w:val="ro-RO" w:eastAsia="en-US"/>
        </w:rPr>
        <w:tab/>
        <w:t>Direcţia pentru Agricultură Judeţeană Vaslui</w:t>
      </w:r>
      <w:bookmarkEnd w:id="0"/>
      <w:bookmarkEnd w:id="1"/>
    </w:p>
    <w:p w:rsidR="006A65A5" w:rsidRDefault="006A65A5" w:rsidP="00E64A36">
      <w:pPr>
        <w:autoSpaceDE w:val="0"/>
        <w:autoSpaceDN w:val="0"/>
        <w:adjustRightInd w:val="0"/>
        <w:spacing w:after="0"/>
        <w:outlineLvl w:val="0"/>
        <w:rPr>
          <w:rFonts w:ascii="Times New Roman" w:eastAsia="Times New Roman" w:hAnsi="Times New Roman" w:cs="Times New Roman"/>
          <w:bCs/>
          <w:noProof/>
          <w:color w:val="000000"/>
          <w:sz w:val="28"/>
          <w:szCs w:val="28"/>
          <w:lang w:val="ro-RO" w:eastAsia="en-US"/>
        </w:rPr>
      </w:pPr>
      <w:bookmarkStart w:id="2" w:name="_Toc421091"/>
      <w:bookmarkStart w:id="3" w:name="_Toc32214947"/>
      <w:r w:rsidRPr="006A65A5">
        <w:rPr>
          <w:rFonts w:ascii="Times New Roman" w:eastAsia="Times New Roman" w:hAnsi="Times New Roman" w:cs="Times New Roman"/>
          <w:bCs/>
          <w:noProof/>
          <w:color w:val="000000"/>
          <w:sz w:val="28"/>
          <w:szCs w:val="28"/>
          <w:lang w:val="ro-RO" w:eastAsia="en-US"/>
        </w:rPr>
        <w:t>Beneficiar:</w:t>
      </w:r>
      <w:r w:rsidRPr="006A65A5">
        <w:rPr>
          <w:rFonts w:ascii="Times New Roman" w:eastAsia="Times New Roman" w:hAnsi="Times New Roman" w:cs="Times New Roman"/>
          <w:bCs/>
          <w:noProof/>
          <w:color w:val="000000"/>
          <w:sz w:val="28"/>
          <w:szCs w:val="28"/>
          <w:lang w:val="ro-RO" w:eastAsia="en-US"/>
        </w:rPr>
        <w:tab/>
        <w:t>U.A.T. Rafaila,  Judeţul Vaslui</w:t>
      </w:r>
      <w:bookmarkEnd w:id="2"/>
      <w:bookmarkEnd w:id="3"/>
    </w:p>
    <w:p w:rsidR="006A65A5" w:rsidRPr="006A65A5" w:rsidRDefault="006A65A5" w:rsidP="00E64A36">
      <w:pPr>
        <w:autoSpaceDE w:val="0"/>
        <w:autoSpaceDN w:val="0"/>
        <w:adjustRightInd w:val="0"/>
        <w:spacing w:after="0"/>
        <w:outlineLvl w:val="0"/>
        <w:rPr>
          <w:rFonts w:ascii="Times New Roman" w:eastAsia="Times New Roman" w:hAnsi="Times New Roman" w:cs="Times New Roman"/>
          <w:bCs/>
          <w:noProof/>
          <w:color w:val="000000"/>
          <w:sz w:val="28"/>
          <w:szCs w:val="28"/>
          <w:lang w:val="ro-RO" w:eastAsia="en-US"/>
        </w:rPr>
      </w:pPr>
    </w:p>
    <w:p w:rsidR="006A65A5" w:rsidRPr="006A65A5" w:rsidRDefault="006A65A5" w:rsidP="00E64A36">
      <w:pPr>
        <w:widowControl w:val="0"/>
        <w:autoSpaceDE w:val="0"/>
        <w:autoSpaceDN w:val="0"/>
        <w:adjustRightInd w:val="0"/>
        <w:spacing w:after="0"/>
        <w:jc w:val="center"/>
        <w:rPr>
          <w:rFonts w:ascii="Times New Roman" w:hAnsi="Times New Roman" w:cs="Times New Roman"/>
          <w:b/>
          <w:bCs/>
          <w:noProof/>
          <w:sz w:val="32"/>
          <w:szCs w:val="32"/>
          <w:lang w:val="ro-RO" w:eastAsia="ro-RO"/>
        </w:rPr>
      </w:pPr>
      <w:r w:rsidRPr="006A65A5">
        <w:rPr>
          <w:rFonts w:ascii="Times New Roman" w:hAnsi="Times New Roman" w:cs="Times New Roman"/>
          <w:b/>
          <w:bCs/>
          <w:noProof/>
          <w:sz w:val="32"/>
          <w:szCs w:val="32"/>
          <w:lang w:val="ro-RO" w:eastAsia="ro-RO"/>
        </w:rPr>
        <w:t>20</w:t>
      </w:r>
      <w:r w:rsidR="00216B81">
        <w:rPr>
          <w:rFonts w:ascii="Times New Roman" w:hAnsi="Times New Roman" w:cs="Times New Roman"/>
          <w:b/>
          <w:bCs/>
          <w:noProof/>
          <w:sz w:val="32"/>
          <w:szCs w:val="32"/>
          <w:lang w:val="ro-RO" w:eastAsia="ro-RO"/>
        </w:rPr>
        <w:t>20</w:t>
      </w:r>
    </w:p>
    <w:p w:rsidR="00557063" w:rsidRDefault="00557063" w:rsidP="00E64A36">
      <w:pPr>
        <w:rPr>
          <w:rFonts w:ascii="Times New Roman" w:hAnsi="Times New Roman" w:cs="Times New Roman"/>
          <w:sz w:val="24"/>
          <w:szCs w:val="24"/>
        </w:rPr>
      </w:pPr>
    </w:p>
    <w:p w:rsidR="006A65A5" w:rsidRDefault="006A65A5" w:rsidP="00E64A36">
      <w:pPr>
        <w:widowControl w:val="0"/>
        <w:autoSpaceDE w:val="0"/>
        <w:autoSpaceDN w:val="0"/>
        <w:adjustRightInd w:val="0"/>
        <w:spacing w:after="0"/>
        <w:jc w:val="cente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A65A5" w:rsidP="00E64A36">
      <w:pPr>
        <w:rPr>
          <w:rFonts w:ascii="Times New Roman" w:hAnsi="Times New Roman" w:cs="Times New Roman"/>
          <w:b/>
          <w:i/>
          <w:noProof/>
          <w:sz w:val="28"/>
          <w:szCs w:val="28"/>
          <w:lang w:val="ro-RO" w:eastAsia="ro-RO"/>
        </w:rPr>
      </w:pPr>
      <w:r>
        <w:rPr>
          <w:rFonts w:ascii="Times New Roman" w:hAnsi="Times New Roman" w:cs="Times New Roman"/>
          <w:b/>
          <w:i/>
          <w:noProof/>
          <w:sz w:val="28"/>
          <w:szCs w:val="28"/>
          <w:lang w:val="ro-RO" w:eastAsia="ro-RO"/>
        </w:rPr>
        <w:br w:type="page"/>
      </w:r>
    </w:p>
    <w:sdt>
      <w:sdtPr>
        <w:rPr>
          <w:rFonts w:asciiTheme="minorHAnsi" w:eastAsiaTheme="minorEastAsia" w:hAnsiTheme="minorHAnsi" w:cstheme="minorBidi"/>
          <w:b w:val="0"/>
          <w:bCs w:val="0"/>
          <w:color w:val="auto"/>
          <w:sz w:val="24"/>
          <w:szCs w:val="22"/>
          <w:lang w:val="en-GB" w:eastAsia="en-GB"/>
        </w:rPr>
        <w:id w:val="346873237"/>
        <w:docPartObj>
          <w:docPartGallery w:val="Table of Contents"/>
          <w:docPartUnique/>
        </w:docPartObj>
      </w:sdtPr>
      <w:sdtEndPr>
        <w:rPr>
          <w:sz w:val="22"/>
        </w:rPr>
      </w:sdtEndPr>
      <w:sdtContent>
        <w:p w:rsidR="006E2D2F" w:rsidRPr="00407990" w:rsidRDefault="00436220" w:rsidP="00436220">
          <w:pPr>
            <w:pStyle w:val="TOCHeading"/>
            <w:jc w:val="center"/>
            <w:rPr>
              <w:sz w:val="32"/>
            </w:rPr>
          </w:pPr>
          <w:r w:rsidRPr="00407990">
            <w:rPr>
              <w:sz w:val="32"/>
            </w:rPr>
            <w:t>CUPRINS</w:t>
          </w:r>
        </w:p>
        <w:p w:rsidR="003820FB" w:rsidRDefault="00C42161" w:rsidP="00EC5D65">
          <w:pPr>
            <w:pStyle w:val="TOC1"/>
            <w:rPr>
              <w:rFonts w:asciiTheme="minorHAnsi" w:hAnsiTheme="minorHAnsi" w:cstheme="minorBidi"/>
              <w:lang w:val="en-GB" w:eastAsia="en-GB"/>
            </w:rPr>
          </w:pPr>
          <w:r w:rsidRPr="00C42161">
            <w:fldChar w:fldCharType="begin"/>
          </w:r>
          <w:r w:rsidR="006E2D2F">
            <w:instrText xml:space="preserve"> TOC \o "1-3" \h \z \u </w:instrText>
          </w:r>
          <w:r w:rsidRPr="00C42161">
            <w:fldChar w:fldCharType="separate"/>
          </w:r>
        </w:p>
        <w:p w:rsidR="003820FB" w:rsidRPr="00EC5D65" w:rsidRDefault="00C42161" w:rsidP="00EC5D65">
          <w:pPr>
            <w:pStyle w:val="TOC1"/>
            <w:rPr>
              <w:rFonts w:asciiTheme="minorHAnsi" w:hAnsiTheme="minorHAnsi" w:cstheme="minorBidi"/>
              <w:lang w:val="en-GB" w:eastAsia="en-GB"/>
            </w:rPr>
          </w:pPr>
          <w:hyperlink w:anchor="_Toc32214948" w:history="1">
            <w:r w:rsidR="003820FB" w:rsidRPr="00EC5D65">
              <w:rPr>
                <w:rStyle w:val="Hyperlink"/>
                <w:i w:val="0"/>
              </w:rPr>
              <w:t>Introducere</w:t>
            </w:r>
            <w:r w:rsidR="003820FB" w:rsidRPr="00EC5D65">
              <w:rPr>
                <w:webHidden/>
              </w:rPr>
              <w:tab/>
            </w:r>
            <w:r w:rsidRPr="00EC5D65">
              <w:rPr>
                <w:webHidden/>
              </w:rPr>
              <w:fldChar w:fldCharType="begin"/>
            </w:r>
            <w:r w:rsidR="003820FB" w:rsidRPr="00EC5D65">
              <w:rPr>
                <w:webHidden/>
              </w:rPr>
              <w:instrText xml:space="preserve"> PAGEREF _Toc32214948 \h </w:instrText>
            </w:r>
            <w:r w:rsidRPr="00EC5D65">
              <w:rPr>
                <w:webHidden/>
              </w:rPr>
            </w:r>
            <w:r w:rsidRPr="00EC5D65">
              <w:rPr>
                <w:webHidden/>
              </w:rPr>
              <w:fldChar w:fldCharType="separate"/>
            </w:r>
            <w:r w:rsidR="00984DA8" w:rsidRPr="00EC5D65">
              <w:rPr>
                <w:webHidden/>
              </w:rPr>
              <w:t>5</w:t>
            </w:r>
            <w:r w:rsidRPr="00EC5D65">
              <w:rPr>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49" w:history="1">
            <w:r w:rsidR="003820FB" w:rsidRPr="00EC5D65">
              <w:rPr>
                <w:rStyle w:val="Hyperlink"/>
                <w:i w:val="0"/>
              </w:rPr>
              <w:t>1.SITUAŢIA TERITORIAL- ADMINISTRATIVĂ</w:t>
            </w:r>
            <w:r w:rsidR="003820FB" w:rsidRPr="00EC5D65">
              <w:rPr>
                <w:webHidden/>
              </w:rPr>
              <w:tab/>
            </w:r>
            <w:r w:rsidRPr="00EC5D65">
              <w:rPr>
                <w:webHidden/>
              </w:rPr>
              <w:fldChar w:fldCharType="begin"/>
            </w:r>
            <w:r w:rsidR="003820FB" w:rsidRPr="00EC5D65">
              <w:rPr>
                <w:webHidden/>
              </w:rPr>
              <w:instrText xml:space="preserve"> PAGEREF _Toc32214949 \h </w:instrText>
            </w:r>
            <w:r w:rsidRPr="00EC5D65">
              <w:rPr>
                <w:webHidden/>
              </w:rPr>
            </w:r>
            <w:r w:rsidRPr="00EC5D65">
              <w:rPr>
                <w:webHidden/>
              </w:rPr>
              <w:fldChar w:fldCharType="separate"/>
            </w:r>
            <w:r w:rsidR="00984DA8" w:rsidRPr="00EC5D65">
              <w:rPr>
                <w:webHidden/>
              </w:rPr>
              <w:t>9</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0" w:history="1">
            <w:r w:rsidR="003820FB" w:rsidRPr="00436220">
              <w:rPr>
                <w:rStyle w:val="Hyperlink"/>
                <w:b w:val="0"/>
                <w:i/>
              </w:rPr>
              <w:t>1.1.Amplasarea teritorială a localității</w:t>
            </w:r>
            <w:r w:rsidR="003820FB" w:rsidRPr="00436220">
              <w:rPr>
                <w:b w:val="0"/>
                <w:webHidden/>
              </w:rPr>
              <w:tab/>
            </w:r>
            <w:r w:rsidRPr="00436220">
              <w:rPr>
                <w:b w:val="0"/>
                <w:webHidden/>
              </w:rPr>
              <w:fldChar w:fldCharType="begin"/>
            </w:r>
            <w:r w:rsidR="003820FB" w:rsidRPr="00436220">
              <w:rPr>
                <w:b w:val="0"/>
                <w:webHidden/>
              </w:rPr>
              <w:instrText xml:space="preserve"> PAGEREF _Toc32214950 \h </w:instrText>
            </w:r>
            <w:r w:rsidRPr="00436220">
              <w:rPr>
                <w:b w:val="0"/>
                <w:webHidden/>
              </w:rPr>
            </w:r>
            <w:r w:rsidRPr="00436220">
              <w:rPr>
                <w:b w:val="0"/>
                <w:webHidden/>
              </w:rPr>
              <w:fldChar w:fldCharType="separate"/>
            </w:r>
            <w:r w:rsidR="00984DA8">
              <w:rPr>
                <w:b w:val="0"/>
                <w:webHidden/>
              </w:rPr>
              <w:t>9</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1" w:history="1">
            <w:r w:rsidR="003820FB" w:rsidRPr="00436220">
              <w:rPr>
                <w:rStyle w:val="Hyperlink"/>
                <w:b w:val="0"/>
                <w:i/>
              </w:rPr>
              <w:t>1.2.Denumirea deținătorului legal</w:t>
            </w:r>
            <w:r w:rsidR="003820FB" w:rsidRPr="00436220">
              <w:rPr>
                <w:b w:val="0"/>
                <w:webHidden/>
              </w:rPr>
              <w:tab/>
            </w:r>
            <w:r w:rsidRPr="00436220">
              <w:rPr>
                <w:b w:val="0"/>
                <w:webHidden/>
              </w:rPr>
              <w:fldChar w:fldCharType="begin"/>
            </w:r>
            <w:r w:rsidR="003820FB" w:rsidRPr="00436220">
              <w:rPr>
                <w:b w:val="0"/>
                <w:webHidden/>
              </w:rPr>
              <w:instrText xml:space="preserve"> PAGEREF _Toc32214951 \h </w:instrText>
            </w:r>
            <w:r w:rsidRPr="00436220">
              <w:rPr>
                <w:b w:val="0"/>
                <w:webHidden/>
              </w:rPr>
            </w:r>
            <w:r w:rsidRPr="00436220">
              <w:rPr>
                <w:b w:val="0"/>
                <w:webHidden/>
              </w:rPr>
              <w:fldChar w:fldCharType="separate"/>
            </w:r>
            <w:r w:rsidR="00984DA8">
              <w:rPr>
                <w:b w:val="0"/>
                <w:webHidden/>
              </w:rPr>
              <w:t>10</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2" w:history="1">
            <w:r w:rsidR="00EC5D65">
              <w:rPr>
                <w:rStyle w:val="Hyperlink"/>
                <w:b w:val="0"/>
                <w:i/>
              </w:rPr>
              <w:t xml:space="preserve">1.3. </w:t>
            </w:r>
            <w:r w:rsidR="003820FB" w:rsidRPr="00436220">
              <w:rPr>
                <w:rStyle w:val="Hyperlink"/>
                <w:b w:val="0"/>
                <w:i/>
              </w:rPr>
              <w:t>Documente care atestă dreptul de proprietate sau deținere legală. Istoricul proprietăţii</w:t>
            </w:r>
            <w:r w:rsidR="003820FB" w:rsidRPr="00436220">
              <w:rPr>
                <w:b w:val="0"/>
                <w:webHidden/>
              </w:rPr>
              <w:tab/>
            </w:r>
            <w:r w:rsidRPr="00436220">
              <w:rPr>
                <w:b w:val="0"/>
                <w:webHidden/>
              </w:rPr>
              <w:fldChar w:fldCharType="begin"/>
            </w:r>
            <w:r w:rsidR="003820FB" w:rsidRPr="00436220">
              <w:rPr>
                <w:b w:val="0"/>
                <w:webHidden/>
              </w:rPr>
              <w:instrText xml:space="preserve"> PAGEREF _Toc32214952 \h </w:instrText>
            </w:r>
            <w:r w:rsidRPr="00436220">
              <w:rPr>
                <w:b w:val="0"/>
                <w:webHidden/>
              </w:rPr>
            </w:r>
            <w:r w:rsidRPr="00436220">
              <w:rPr>
                <w:b w:val="0"/>
                <w:webHidden/>
              </w:rPr>
              <w:fldChar w:fldCharType="separate"/>
            </w:r>
            <w:r w:rsidR="00984DA8">
              <w:rPr>
                <w:b w:val="0"/>
                <w:webHidden/>
              </w:rPr>
              <w:t>10</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3" w:history="1">
            <w:r w:rsidR="003820FB" w:rsidRPr="00436220">
              <w:rPr>
                <w:rStyle w:val="Hyperlink"/>
                <w:b w:val="0"/>
                <w:i/>
              </w:rPr>
              <w:t>1.4</w:t>
            </w:r>
            <w:r w:rsidR="00EC5D65">
              <w:rPr>
                <w:rStyle w:val="Hyperlink"/>
                <w:b w:val="0"/>
                <w:i/>
              </w:rPr>
              <w:t xml:space="preserve">. </w:t>
            </w:r>
            <w:r w:rsidR="003820FB" w:rsidRPr="00436220">
              <w:rPr>
                <w:rStyle w:val="Hyperlink"/>
                <w:b w:val="0"/>
                <w:i/>
              </w:rPr>
              <w:t xml:space="preserve"> Gospodărirea anterioară a pajiștilor din amenajament</w:t>
            </w:r>
            <w:r w:rsidR="003820FB" w:rsidRPr="00436220">
              <w:rPr>
                <w:b w:val="0"/>
                <w:webHidden/>
              </w:rPr>
              <w:tab/>
            </w:r>
            <w:r w:rsidRPr="00436220">
              <w:rPr>
                <w:b w:val="0"/>
                <w:webHidden/>
              </w:rPr>
              <w:fldChar w:fldCharType="begin"/>
            </w:r>
            <w:r w:rsidR="003820FB" w:rsidRPr="00436220">
              <w:rPr>
                <w:b w:val="0"/>
                <w:webHidden/>
              </w:rPr>
              <w:instrText xml:space="preserve"> PAGEREF _Toc32214953 \h </w:instrText>
            </w:r>
            <w:r w:rsidRPr="00436220">
              <w:rPr>
                <w:b w:val="0"/>
                <w:webHidden/>
              </w:rPr>
            </w:r>
            <w:r w:rsidRPr="00436220">
              <w:rPr>
                <w:b w:val="0"/>
                <w:webHidden/>
              </w:rPr>
              <w:fldChar w:fldCharType="separate"/>
            </w:r>
            <w:r w:rsidR="00984DA8">
              <w:rPr>
                <w:b w:val="0"/>
                <w:webHidden/>
              </w:rPr>
              <w:t>11</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54" w:history="1">
            <w:r w:rsidR="003820FB" w:rsidRPr="00EC5D65">
              <w:rPr>
                <w:rStyle w:val="Hyperlink"/>
                <w:i w:val="0"/>
              </w:rPr>
              <w:t>2.ORGANIZAREA TERITORIULUI</w:t>
            </w:r>
            <w:r w:rsidR="003820FB" w:rsidRPr="00EC5D65">
              <w:rPr>
                <w:webHidden/>
              </w:rPr>
              <w:tab/>
            </w:r>
            <w:r w:rsidRPr="00EC5D65">
              <w:rPr>
                <w:webHidden/>
              </w:rPr>
              <w:fldChar w:fldCharType="begin"/>
            </w:r>
            <w:r w:rsidR="003820FB" w:rsidRPr="00EC5D65">
              <w:rPr>
                <w:webHidden/>
              </w:rPr>
              <w:instrText xml:space="preserve"> PAGEREF _Toc32214954 \h </w:instrText>
            </w:r>
            <w:r w:rsidRPr="00EC5D65">
              <w:rPr>
                <w:webHidden/>
              </w:rPr>
            </w:r>
            <w:r w:rsidRPr="00EC5D65">
              <w:rPr>
                <w:webHidden/>
              </w:rPr>
              <w:fldChar w:fldCharType="separate"/>
            </w:r>
            <w:r w:rsidR="00984DA8" w:rsidRPr="00EC5D65">
              <w:rPr>
                <w:webHidden/>
              </w:rPr>
              <w:t>12</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5" w:history="1">
            <w:r w:rsidR="003820FB" w:rsidRPr="00436220">
              <w:rPr>
                <w:rStyle w:val="Hyperlink"/>
                <w:b w:val="0"/>
                <w:i/>
              </w:rPr>
              <w:t>2.1.Denumirea trupurilor de pajişti care fac obiectul acestui studiu</w:t>
            </w:r>
            <w:r w:rsidR="003820FB" w:rsidRPr="00436220">
              <w:rPr>
                <w:b w:val="0"/>
                <w:webHidden/>
              </w:rPr>
              <w:tab/>
            </w:r>
            <w:r w:rsidRPr="00436220">
              <w:rPr>
                <w:b w:val="0"/>
                <w:webHidden/>
              </w:rPr>
              <w:fldChar w:fldCharType="begin"/>
            </w:r>
            <w:r w:rsidR="003820FB" w:rsidRPr="00436220">
              <w:rPr>
                <w:b w:val="0"/>
                <w:webHidden/>
              </w:rPr>
              <w:instrText xml:space="preserve"> PAGEREF _Toc32214955 \h </w:instrText>
            </w:r>
            <w:r w:rsidRPr="00436220">
              <w:rPr>
                <w:b w:val="0"/>
                <w:webHidden/>
              </w:rPr>
            </w:r>
            <w:r w:rsidRPr="00436220">
              <w:rPr>
                <w:b w:val="0"/>
                <w:webHidden/>
              </w:rPr>
              <w:fldChar w:fldCharType="separate"/>
            </w:r>
            <w:r w:rsidR="00984DA8">
              <w:rPr>
                <w:b w:val="0"/>
                <w:webHidden/>
              </w:rPr>
              <w:t>12</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6" w:history="1">
            <w:r w:rsidR="00EC5D65">
              <w:rPr>
                <w:rStyle w:val="Hyperlink"/>
                <w:b w:val="0"/>
                <w:i/>
              </w:rPr>
              <w:t xml:space="preserve">2.2. </w:t>
            </w:r>
            <w:r w:rsidR="003820FB" w:rsidRPr="00436220">
              <w:rPr>
                <w:rStyle w:val="Hyperlink"/>
                <w:b w:val="0"/>
                <w:i/>
              </w:rPr>
              <w:t>Amplasarea teritorială a trupurilor de pajişte. Vecinii şi hotarele pajiştii</w:t>
            </w:r>
            <w:r w:rsidR="003820FB" w:rsidRPr="00436220">
              <w:rPr>
                <w:b w:val="0"/>
                <w:webHidden/>
              </w:rPr>
              <w:tab/>
            </w:r>
            <w:r w:rsidRPr="00436220">
              <w:rPr>
                <w:b w:val="0"/>
                <w:webHidden/>
              </w:rPr>
              <w:fldChar w:fldCharType="begin"/>
            </w:r>
            <w:r w:rsidR="003820FB" w:rsidRPr="00436220">
              <w:rPr>
                <w:b w:val="0"/>
                <w:webHidden/>
              </w:rPr>
              <w:instrText xml:space="preserve"> PAGEREF _Toc32214956 \h </w:instrText>
            </w:r>
            <w:r w:rsidRPr="00436220">
              <w:rPr>
                <w:b w:val="0"/>
                <w:webHidden/>
              </w:rPr>
            </w:r>
            <w:r w:rsidRPr="00436220">
              <w:rPr>
                <w:b w:val="0"/>
                <w:webHidden/>
              </w:rPr>
              <w:fldChar w:fldCharType="separate"/>
            </w:r>
            <w:r w:rsidR="00984DA8">
              <w:rPr>
                <w:b w:val="0"/>
                <w:webHidden/>
              </w:rPr>
              <w:t>12</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7" w:history="1">
            <w:r w:rsidR="00EC5D65">
              <w:rPr>
                <w:rStyle w:val="Hyperlink"/>
                <w:b w:val="0"/>
                <w:i/>
              </w:rPr>
              <w:t xml:space="preserve">2.3. </w:t>
            </w:r>
            <w:r w:rsidR="003820FB" w:rsidRPr="00436220">
              <w:rPr>
                <w:rStyle w:val="Hyperlink"/>
                <w:b w:val="0"/>
                <w:i/>
              </w:rPr>
              <w:t>Constituirea şi materializarea parcelarului şi subparcelarului descriptiv</w:t>
            </w:r>
            <w:r w:rsidR="003820FB" w:rsidRPr="00436220">
              <w:rPr>
                <w:b w:val="0"/>
                <w:webHidden/>
              </w:rPr>
              <w:tab/>
            </w:r>
            <w:r w:rsidRPr="00436220">
              <w:rPr>
                <w:b w:val="0"/>
                <w:webHidden/>
              </w:rPr>
              <w:fldChar w:fldCharType="begin"/>
            </w:r>
            <w:r w:rsidR="003820FB" w:rsidRPr="00436220">
              <w:rPr>
                <w:b w:val="0"/>
                <w:webHidden/>
              </w:rPr>
              <w:instrText xml:space="preserve"> PAGEREF _Toc32214957 \h </w:instrText>
            </w:r>
            <w:r w:rsidRPr="00436220">
              <w:rPr>
                <w:b w:val="0"/>
                <w:webHidden/>
              </w:rPr>
            </w:r>
            <w:r w:rsidRPr="00436220">
              <w:rPr>
                <w:b w:val="0"/>
                <w:webHidden/>
              </w:rPr>
              <w:fldChar w:fldCharType="separate"/>
            </w:r>
            <w:r w:rsidR="00984DA8">
              <w:rPr>
                <w:b w:val="0"/>
                <w:webHidden/>
              </w:rPr>
              <w:t>13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8" w:history="1">
            <w:r w:rsidR="00EC5D65">
              <w:rPr>
                <w:rStyle w:val="Hyperlink"/>
                <w:b w:val="0"/>
                <w:i/>
              </w:rPr>
              <w:t xml:space="preserve">2.4. </w:t>
            </w:r>
            <w:r w:rsidR="003820FB" w:rsidRPr="00436220">
              <w:rPr>
                <w:rStyle w:val="Hyperlink"/>
                <w:b w:val="0"/>
                <w:i/>
              </w:rPr>
              <w:t>Baza cartografică utilizată</w:t>
            </w:r>
            <w:r w:rsidR="003820FB" w:rsidRPr="00436220">
              <w:rPr>
                <w:b w:val="0"/>
                <w:webHidden/>
              </w:rPr>
              <w:tab/>
            </w:r>
            <w:r w:rsidRPr="00436220">
              <w:rPr>
                <w:b w:val="0"/>
                <w:webHidden/>
              </w:rPr>
              <w:fldChar w:fldCharType="begin"/>
            </w:r>
            <w:r w:rsidR="003820FB" w:rsidRPr="00436220">
              <w:rPr>
                <w:b w:val="0"/>
                <w:webHidden/>
              </w:rPr>
              <w:instrText xml:space="preserve"> PAGEREF _Toc32214958 \h </w:instrText>
            </w:r>
            <w:r w:rsidRPr="00436220">
              <w:rPr>
                <w:b w:val="0"/>
                <w:webHidden/>
              </w:rPr>
            </w:r>
            <w:r w:rsidRPr="00436220">
              <w:rPr>
                <w:b w:val="0"/>
                <w:webHidden/>
              </w:rPr>
              <w:fldChar w:fldCharType="separate"/>
            </w:r>
            <w:r w:rsidR="00984DA8">
              <w:rPr>
                <w:b w:val="0"/>
                <w:webHidden/>
              </w:rPr>
              <w:t>13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59" w:history="1">
            <w:r w:rsidR="00EC5D65">
              <w:rPr>
                <w:rStyle w:val="Hyperlink"/>
                <w:b w:val="0"/>
                <w:i/>
              </w:rPr>
              <w:t xml:space="preserve">2.4.1. </w:t>
            </w:r>
            <w:r w:rsidR="003820FB" w:rsidRPr="00436220">
              <w:rPr>
                <w:rStyle w:val="Hyperlink"/>
                <w:b w:val="0"/>
                <w:i/>
              </w:rPr>
              <w:t>Evidența planurilor pe trupuri de pajiște</w:t>
            </w:r>
            <w:r w:rsidR="003820FB" w:rsidRPr="00436220">
              <w:rPr>
                <w:b w:val="0"/>
                <w:webHidden/>
              </w:rPr>
              <w:tab/>
            </w:r>
            <w:r w:rsidRPr="00436220">
              <w:rPr>
                <w:b w:val="0"/>
                <w:webHidden/>
              </w:rPr>
              <w:fldChar w:fldCharType="begin"/>
            </w:r>
            <w:r w:rsidR="003820FB" w:rsidRPr="00436220">
              <w:rPr>
                <w:b w:val="0"/>
                <w:webHidden/>
              </w:rPr>
              <w:instrText xml:space="preserve"> PAGEREF _Toc32214959 \h </w:instrText>
            </w:r>
            <w:r w:rsidRPr="00436220">
              <w:rPr>
                <w:b w:val="0"/>
                <w:webHidden/>
              </w:rPr>
            </w:r>
            <w:r w:rsidRPr="00436220">
              <w:rPr>
                <w:b w:val="0"/>
                <w:webHidden/>
              </w:rPr>
              <w:fldChar w:fldCharType="separate"/>
            </w:r>
            <w:r w:rsidR="00984DA8">
              <w:rPr>
                <w:b w:val="0"/>
                <w:webHidden/>
              </w:rPr>
              <w:t>13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60" w:history="1">
            <w:r w:rsidR="00EC5D65">
              <w:rPr>
                <w:rStyle w:val="Hyperlink"/>
                <w:b w:val="0"/>
                <w:i/>
              </w:rPr>
              <w:t xml:space="preserve">2.4.2. </w:t>
            </w:r>
            <w:r w:rsidR="003820FB" w:rsidRPr="00436220">
              <w:rPr>
                <w:rStyle w:val="Hyperlink"/>
                <w:b w:val="0"/>
                <w:i/>
              </w:rPr>
              <w:t>Ridicări în plan</w:t>
            </w:r>
            <w:r w:rsidR="003820FB" w:rsidRPr="00436220">
              <w:rPr>
                <w:b w:val="0"/>
                <w:webHidden/>
              </w:rPr>
              <w:tab/>
            </w:r>
            <w:r w:rsidRPr="00436220">
              <w:rPr>
                <w:b w:val="0"/>
                <w:webHidden/>
              </w:rPr>
              <w:fldChar w:fldCharType="begin"/>
            </w:r>
            <w:r w:rsidR="003820FB" w:rsidRPr="00436220">
              <w:rPr>
                <w:b w:val="0"/>
                <w:webHidden/>
              </w:rPr>
              <w:instrText xml:space="preserve"> PAGEREF _Toc32214960 \h </w:instrText>
            </w:r>
            <w:r w:rsidRPr="00436220">
              <w:rPr>
                <w:b w:val="0"/>
                <w:webHidden/>
              </w:rPr>
            </w:r>
            <w:r w:rsidRPr="00436220">
              <w:rPr>
                <w:b w:val="0"/>
                <w:webHidden/>
              </w:rPr>
              <w:fldChar w:fldCharType="separate"/>
            </w:r>
            <w:r w:rsidR="00984DA8">
              <w:rPr>
                <w:b w:val="0"/>
                <w:webHidden/>
              </w:rPr>
              <w:t>13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61" w:history="1">
            <w:r w:rsidR="00EC5D65">
              <w:rPr>
                <w:rStyle w:val="Hyperlink"/>
                <w:b w:val="0"/>
                <w:i/>
              </w:rPr>
              <w:t xml:space="preserve">2.5. </w:t>
            </w:r>
            <w:r w:rsidR="003820FB" w:rsidRPr="00436220">
              <w:rPr>
                <w:rStyle w:val="Hyperlink"/>
                <w:b w:val="0"/>
                <w:i/>
              </w:rPr>
              <w:t>Suprafaţa pajiştilor. Determinarea suprafeţelor</w:t>
            </w:r>
            <w:r w:rsidR="003820FB" w:rsidRPr="00436220">
              <w:rPr>
                <w:b w:val="0"/>
                <w:webHidden/>
              </w:rPr>
              <w:tab/>
            </w:r>
            <w:r w:rsidRPr="00436220">
              <w:rPr>
                <w:b w:val="0"/>
                <w:webHidden/>
              </w:rPr>
              <w:fldChar w:fldCharType="begin"/>
            </w:r>
            <w:r w:rsidR="003820FB" w:rsidRPr="00436220">
              <w:rPr>
                <w:b w:val="0"/>
                <w:webHidden/>
              </w:rPr>
              <w:instrText xml:space="preserve"> PAGEREF _Toc32214961 \h </w:instrText>
            </w:r>
            <w:r w:rsidRPr="00436220">
              <w:rPr>
                <w:b w:val="0"/>
                <w:webHidden/>
              </w:rPr>
            </w:r>
            <w:r w:rsidRPr="00436220">
              <w:rPr>
                <w:b w:val="0"/>
                <w:webHidden/>
              </w:rPr>
              <w:fldChar w:fldCharType="separate"/>
            </w:r>
            <w:r w:rsidR="00984DA8">
              <w:rPr>
                <w:b w:val="0"/>
                <w:webHidden/>
              </w:rPr>
              <w:t>13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62" w:history="1">
            <w:r w:rsidR="00EC5D65">
              <w:rPr>
                <w:rStyle w:val="Hyperlink"/>
                <w:b w:val="0"/>
                <w:i/>
              </w:rPr>
              <w:t xml:space="preserve">2.5.1. </w:t>
            </w:r>
            <w:r w:rsidR="003820FB" w:rsidRPr="00436220">
              <w:rPr>
                <w:rStyle w:val="Hyperlink"/>
                <w:b w:val="0"/>
                <w:i/>
              </w:rPr>
              <w:t>Suprafaţa pajiştilor pe categorie de folosinţă</w:t>
            </w:r>
            <w:r w:rsidR="003820FB" w:rsidRPr="00436220">
              <w:rPr>
                <w:b w:val="0"/>
                <w:webHidden/>
              </w:rPr>
              <w:tab/>
            </w:r>
            <w:r w:rsidRPr="00436220">
              <w:rPr>
                <w:b w:val="0"/>
                <w:webHidden/>
              </w:rPr>
              <w:fldChar w:fldCharType="begin"/>
            </w:r>
            <w:r w:rsidR="003820FB" w:rsidRPr="00436220">
              <w:rPr>
                <w:b w:val="0"/>
                <w:webHidden/>
              </w:rPr>
              <w:instrText xml:space="preserve"> PAGEREF _Toc32214962 \h </w:instrText>
            </w:r>
            <w:r w:rsidRPr="00436220">
              <w:rPr>
                <w:b w:val="0"/>
                <w:webHidden/>
              </w:rPr>
            </w:r>
            <w:r w:rsidRPr="00436220">
              <w:rPr>
                <w:b w:val="0"/>
                <w:webHidden/>
              </w:rPr>
              <w:fldChar w:fldCharType="separate"/>
            </w:r>
            <w:r w:rsidR="00984DA8">
              <w:rPr>
                <w:b w:val="0"/>
                <w:webHidden/>
              </w:rPr>
              <w:t>14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63" w:history="1">
            <w:r w:rsidR="00EC5D65">
              <w:rPr>
                <w:rStyle w:val="Hyperlink"/>
                <w:b w:val="0"/>
                <w:i/>
              </w:rPr>
              <w:t xml:space="preserve">2.5.2. </w:t>
            </w:r>
            <w:r w:rsidR="003820FB" w:rsidRPr="00436220">
              <w:rPr>
                <w:rStyle w:val="Hyperlink"/>
                <w:b w:val="0"/>
                <w:i/>
              </w:rPr>
              <w:t>Organizarea administrativă</w:t>
            </w:r>
            <w:r w:rsidR="003820FB" w:rsidRPr="00436220">
              <w:rPr>
                <w:b w:val="0"/>
                <w:webHidden/>
              </w:rPr>
              <w:tab/>
            </w:r>
            <w:r w:rsidRPr="00436220">
              <w:rPr>
                <w:b w:val="0"/>
                <w:webHidden/>
              </w:rPr>
              <w:fldChar w:fldCharType="begin"/>
            </w:r>
            <w:r w:rsidR="003820FB" w:rsidRPr="00436220">
              <w:rPr>
                <w:b w:val="0"/>
                <w:webHidden/>
              </w:rPr>
              <w:instrText xml:space="preserve"> PAGEREF _Toc32214963 \h </w:instrText>
            </w:r>
            <w:r w:rsidRPr="00436220">
              <w:rPr>
                <w:b w:val="0"/>
                <w:webHidden/>
              </w:rPr>
            </w:r>
            <w:r w:rsidRPr="00436220">
              <w:rPr>
                <w:b w:val="0"/>
                <w:webHidden/>
              </w:rPr>
              <w:fldChar w:fldCharType="separate"/>
            </w:r>
            <w:r w:rsidR="00984DA8">
              <w:rPr>
                <w:b w:val="0"/>
                <w:webHidden/>
              </w:rPr>
              <w:t>14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64" w:history="1">
            <w:r w:rsidR="003820FB" w:rsidRPr="00436220">
              <w:rPr>
                <w:rStyle w:val="Hyperlink"/>
                <w:b w:val="0"/>
                <w:i/>
              </w:rPr>
              <w:t>2.6. Enclave</w:t>
            </w:r>
            <w:r w:rsidR="003820FB" w:rsidRPr="00436220">
              <w:rPr>
                <w:b w:val="0"/>
                <w:webHidden/>
              </w:rPr>
              <w:tab/>
            </w:r>
            <w:r w:rsidRPr="00436220">
              <w:rPr>
                <w:b w:val="0"/>
                <w:webHidden/>
              </w:rPr>
              <w:fldChar w:fldCharType="begin"/>
            </w:r>
            <w:r w:rsidR="003820FB" w:rsidRPr="00436220">
              <w:rPr>
                <w:b w:val="0"/>
                <w:webHidden/>
              </w:rPr>
              <w:instrText xml:space="preserve"> PAGEREF _Toc32214964 \h </w:instrText>
            </w:r>
            <w:r w:rsidRPr="00436220">
              <w:rPr>
                <w:b w:val="0"/>
                <w:webHidden/>
              </w:rPr>
            </w:r>
            <w:r w:rsidRPr="00436220">
              <w:rPr>
                <w:b w:val="0"/>
                <w:webHidden/>
              </w:rPr>
              <w:fldChar w:fldCharType="separate"/>
            </w:r>
            <w:r w:rsidR="00984DA8">
              <w:rPr>
                <w:b w:val="0"/>
                <w:webHidden/>
              </w:rPr>
              <w:t>14</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65" w:history="1">
            <w:r w:rsidR="003820FB" w:rsidRPr="00EC5D65">
              <w:rPr>
                <w:rStyle w:val="Hyperlink"/>
                <w:rFonts w:eastAsia="Times New Roman"/>
                <w:i w:val="0"/>
              </w:rPr>
              <w:t>3.CARACTERISTICI GEOGRAFICE ŞI CLIMATICE</w:t>
            </w:r>
            <w:r w:rsidR="003820FB" w:rsidRPr="00EC5D65">
              <w:rPr>
                <w:webHidden/>
              </w:rPr>
              <w:tab/>
            </w:r>
            <w:r w:rsidRPr="00EC5D65">
              <w:rPr>
                <w:webHidden/>
              </w:rPr>
              <w:fldChar w:fldCharType="begin"/>
            </w:r>
            <w:r w:rsidR="003820FB" w:rsidRPr="00EC5D65">
              <w:rPr>
                <w:webHidden/>
              </w:rPr>
              <w:instrText xml:space="preserve"> PAGEREF _Toc32214965 \h </w:instrText>
            </w:r>
            <w:r w:rsidRPr="00EC5D65">
              <w:rPr>
                <w:webHidden/>
              </w:rPr>
            </w:r>
            <w:r w:rsidRPr="00EC5D65">
              <w:rPr>
                <w:webHidden/>
              </w:rPr>
              <w:fldChar w:fldCharType="separate"/>
            </w:r>
            <w:r w:rsidR="00984DA8" w:rsidRPr="00EC5D65">
              <w:rPr>
                <w:webHidden/>
              </w:rPr>
              <w:t>14</w:t>
            </w:r>
            <w:r w:rsidRPr="00EC5D65">
              <w:rPr>
                <w:webHidden/>
              </w:rPr>
              <w:fldChar w:fldCharType="end"/>
            </w:r>
          </w:hyperlink>
        </w:p>
        <w:p w:rsidR="003820FB" w:rsidRPr="00EC5D65" w:rsidRDefault="00C42161">
          <w:pPr>
            <w:pStyle w:val="TOC2"/>
            <w:rPr>
              <w:rFonts w:asciiTheme="minorHAnsi" w:eastAsiaTheme="minorEastAsia" w:hAnsiTheme="minorHAnsi" w:cstheme="minorBidi"/>
              <w:b w:val="0"/>
              <w:bCs w:val="0"/>
              <w:i/>
              <w:lang w:val="en-GB" w:eastAsia="en-GB"/>
            </w:rPr>
          </w:pPr>
          <w:hyperlink w:anchor="_Toc32214966" w:history="1">
            <w:r w:rsidR="00EC5D65">
              <w:rPr>
                <w:rStyle w:val="Hyperlink"/>
                <w:rFonts w:eastAsia="Times New Roman"/>
                <w:b w:val="0"/>
                <w:i/>
              </w:rPr>
              <w:t xml:space="preserve">3.1. </w:t>
            </w:r>
            <w:r w:rsidR="003820FB" w:rsidRPr="00EC5D65">
              <w:rPr>
                <w:rStyle w:val="Hyperlink"/>
                <w:rFonts w:eastAsia="Times New Roman"/>
                <w:b w:val="0"/>
                <w:i/>
              </w:rPr>
              <w:t>Aşezarea geografică şi caracteristicile reliefului</w:t>
            </w:r>
            <w:r w:rsidR="003820FB" w:rsidRPr="00EC5D65">
              <w:rPr>
                <w:b w:val="0"/>
                <w:i/>
                <w:webHidden/>
              </w:rPr>
              <w:tab/>
            </w:r>
            <w:r w:rsidRPr="00EC5D65">
              <w:rPr>
                <w:b w:val="0"/>
                <w:i/>
                <w:webHidden/>
              </w:rPr>
              <w:fldChar w:fldCharType="begin"/>
            </w:r>
            <w:r w:rsidR="003820FB" w:rsidRPr="00EC5D65">
              <w:rPr>
                <w:b w:val="0"/>
                <w:i/>
                <w:webHidden/>
              </w:rPr>
              <w:instrText xml:space="preserve"> PAGEREF _Toc32214966 \h </w:instrText>
            </w:r>
            <w:r w:rsidRPr="00EC5D65">
              <w:rPr>
                <w:b w:val="0"/>
                <w:i/>
                <w:webHidden/>
              </w:rPr>
            </w:r>
            <w:r w:rsidRPr="00EC5D65">
              <w:rPr>
                <w:b w:val="0"/>
                <w:i/>
                <w:webHidden/>
              </w:rPr>
              <w:fldChar w:fldCharType="separate"/>
            </w:r>
            <w:r w:rsidR="00984DA8" w:rsidRPr="00EC5D65">
              <w:rPr>
                <w:b w:val="0"/>
                <w:i/>
                <w:webHidden/>
              </w:rPr>
              <w:t>14</w:t>
            </w:r>
            <w:r w:rsidRPr="00EC5D65">
              <w:rPr>
                <w:b w:val="0"/>
                <w:i/>
                <w:webHidden/>
              </w:rPr>
              <w:fldChar w:fldCharType="end"/>
            </w:r>
          </w:hyperlink>
        </w:p>
        <w:p w:rsidR="003820FB" w:rsidRPr="00EC5D65" w:rsidRDefault="00C42161">
          <w:pPr>
            <w:pStyle w:val="TOC2"/>
            <w:rPr>
              <w:rFonts w:asciiTheme="minorHAnsi" w:eastAsiaTheme="minorEastAsia" w:hAnsiTheme="minorHAnsi" w:cstheme="minorBidi"/>
              <w:b w:val="0"/>
              <w:bCs w:val="0"/>
              <w:i/>
              <w:lang w:val="en-GB" w:eastAsia="en-GB"/>
            </w:rPr>
          </w:pPr>
          <w:hyperlink w:anchor="_Toc32214967" w:history="1">
            <w:r w:rsidR="00EC5D65">
              <w:rPr>
                <w:rStyle w:val="Hyperlink"/>
                <w:rFonts w:eastAsia="Times New Roman"/>
                <w:b w:val="0"/>
                <w:i/>
              </w:rPr>
              <w:t xml:space="preserve">3.2. </w:t>
            </w:r>
            <w:r w:rsidR="003820FB" w:rsidRPr="00EC5D65">
              <w:rPr>
                <w:rStyle w:val="Hyperlink"/>
                <w:rFonts w:eastAsia="Times New Roman"/>
                <w:b w:val="0"/>
                <w:i/>
                <w:lang w:val="it-IT"/>
              </w:rPr>
              <w:t>Altitudine, expoziţie, pantă</w:t>
            </w:r>
            <w:r w:rsidR="003820FB" w:rsidRPr="00EC5D65">
              <w:rPr>
                <w:b w:val="0"/>
                <w:i/>
                <w:webHidden/>
              </w:rPr>
              <w:tab/>
            </w:r>
            <w:r w:rsidRPr="00EC5D65">
              <w:rPr>
                <w:b w:val="0"/>
                <w:i/>
                <w:webHidden/>
              </w:rPr>
              <w:fldChar w:fldCharType="begin"/>
            </w:r>
            <w:r w:rsidR="003820FB" w:rsidRPr="00EC5D65">
              <w:rPr>
                <w:b w:val="0"/>
                <w:i/>
                <w:webHidden/>
              </w:rPr>
              <w:instrText xml:space="preserve"> PAGEREF _Toc32214967 \h </w:instrText>
            </w:r>
            <w:r w:rsidRPr="00EC5D65">
              <w:rPr>
                <w:b w:val="0"/>
                <w:i/>
                <w:webHidden/>
              </w:rPr>
            </w:r>
            <w:r w:rsidRPr="00EC5D65">
              <w:rPr>
                <w:b w:val="0"/>
                <w:i/>
                <w:webHidden/>
              </w:rPr>
              <w:fldChar w:fldCharType="separate"/>
            </w:r>
            <w:r w:rsidR="00984DA8" w:rsidRPr="00EC5D65">
              <w:rPr>
                <w:b w:val="0"/>
                <w:i/>
                <w:webHidden/>
              </w:rPr>
              <w:t>17</w:t>
            </w:r>
            <w:r w:rsidRPr="00EC5D65">
              <w:rPr>
                <w:b w:val="0"/>
                <w:i/>
                <w:webHidden/>
              </w:rPr>
              <w:fldChar w:fldCharType="end"/>
            </w:r>
          </w:hyperlink>
        </w:p>
        <w:p w:rsidR="003820FB" w:rsidRPr="00EC5D65" w:rsidRDefault="00C42161">
          <w:pPr>
            <w:pStyle w:val="TOC2"/>
            <w:rPr>
              <w:rFonts w:asciiTheme="minorHAnsi" w:eastAsiaTheme="minorEastAsia" w:hAnsiTheme="minorHAnsi" w:cstheme="minorBidi"/>
              <w:b w:val="0"/>
              <w:bCs w:val="0"/>
              <w:i/>
              <w:lang w:val="en-GB" w:eastAsia="en-GB"/>
            </w:rPr>
          </w:pPr>
          <w:hyperlink w:anchor="_Toc32214968" w:history="1">
            <w:r w:rsidR="00EC5D65">
              <w:rPr>
                <w:rStyle w:val="Hyperlink"/>
                <w:rFonts w:eastAsia="Times New Roman"/>
                <w:b w:val="0"/>
                <w:i/>
              </w:rPr>
              <w:t xml:space="preserve">3.3. </w:t>
            </w:r>
            <w:r w:rsidR="003820FB" w:rsidRPr="00EC5D65">
              <w:rPr>
                <w:rStyle w:val="Hyperlink"/>
                <w:rFonts w:eastAsia="Times New Roman"/>
                <w:b w:val="0"/>
                <w:i/>
                <w:lang w:val="it-IT"/>
              </w:rPr>
              <w:t>Caracteristici pedologice şi geologice</w:t>
            </w:r>
            <w:r w:rsidR="003820FB" w:rsidRPr="00EC5D65">
              <w:rPr>
                <w:b w:val="0"/>
                <w:i/>
                <w:webHidden/>
              </w:rPr>
              <w:tab/>
            </w:r>
            <w:r w:rsidRPr="00EC5D65">
              <w:rPr>
                <w:b w:val="0"/>
                <w:i/>
                <w:webHidden/>
              </w:rPr>
              <w:fldChar w:fldCharType="begin"/>
            </w:r>
            <w:r w:rsidR="003820FB" w:rsidRPr="00EC5D65">
              <w:rPr>
                <w:b w:val="0"/>
                <w:i/>
                <w:webHidden/>
              </w:rPr>
              <w:instrText xml:space="preserve"> PAGEREF _Toc32214968 \h </w:instrText>
            </w:r>
            <w:r w:rsidRPr="00EC5D65">
              <w:rPr>
                <w:b w:val="0"/>
                <w:i/>
                <w:webHidden/>
              </w:rPr>
            </w:r>
            <w:r w:rsidRPr="00EC5D65">
              <w:rPr>
                <w:b w:val="0"/>
                <w:i/>
                <w:webHidden/>
              </w:rPr>
              <w:fldChar w:fldCharType="separate"/>
            </w:r>
            <w:r w:rsidR="00984DA8" w:rsidRPr="00EC5D65">
              <w:rPr>
                <w:b w:val="0"/>
                <w:i/>
                <w:webHidden/>
              </w:rPr>
              <w:t>17</w:t>
            </w:r>
            <w:r w:rsidRPr="00EC5D65">
              <w:rPr>
                <w:b w:val="0"/>
                <w:i/>
                <w:webHidden/>
              </w:rPr>
              <w:fldChar w:fldCharType="end"/>
            </w:r>
          </w:hyperlink>
        </w:p>
        <w:p w:rsidR="003820FB" w:rsidRPr="00EC5D65" w:rsidRDefault="00C42161">
          <w:pPr>
            <w:pStyle w:val="TOC2"/>
            <w:rPr>
              <w:rFonts w:asciiTheme="minorHAnsi" w:eastAsiaTheme="minorEastAsia" w:hAnsiTheme="minorHAnsi" w:cstheme="minorBidi"/>
              <w:b w:val="0"/>
              <w:bCs w:val="0"/>
              <w:i/>
              <w:lang w:val="en-GB" w:eastAsia="en-GB"/>
            </w:rPr>
          </w:pPr>
          <w:hyperlink w:anchor="_Toc32214969" w:history="1">
            <w:r w:rsidR="00EC5D65">
              <w:rPr>
                <w:rStyle w:val="Hyperlink"/>
                <w:rFonts w:eastAsia="Times New Roman"/>
                <w:b w:val="0"/>
                <w:i/>
                <w:lang w:val="it-IT"/>
              </w:rPr>
              <w:t xml:space="preserve">3.4. </w:t>
            </w:r>
            <w:r w:rsidR="003820FB" w:rsidRPr="00EC5D65">
              <w:rPr>
                <w:rStyle w:val="Hyperlink"/>
                <w:rFonts w:eastAsia="Times New Roman"/>
                <w:b w:val="0"/>
                <w:i/>
                <w:lang w:val="it-IT"/>
              </w:rPr>
              <w:t>Reţeaua hidrografică</w:t>
            </w:r>
            <w:r w:rsidR="003820FB" w:rsidRPr="00EC5D65">
              <w:rPr>
                <w:b w:val="0"/>
                <w:i/>
                <w:webHidden/>
              </w:rPr>
              <w:tab/>
            </w:r>
            <w:r w:rsidRPr="00EC5D65">
              <w:rPr>
                <w:b w:val="0"/>
                <w:i/>
                <w:webHidden/>
              </w:rPr>
              <w:fldChar w:fldCharType="begin"/>
            </w:r>
            <w:r w:rsidR="003820FB" w:rsidRPr="00EC5D65">
              <w:rPr>
                <w:b w:val="0"/>
                <w:i/>
                <w:webHidden/>
              </w:rPr>
              <w:instrText xml:space="preserve"> PAGEREF _Toc32214969 \h </w:instrText>
            </w:r>
            <w:r w:rsidRPr="00EC5D65">
              <w:rPr>
                <w:b w:val="0"/>
                <w:i/>
                <w:webHidden/>
              </w:rPr>
            </w:r>
            <w:r w:rsidRPr="00EC5D65">
              <w:rPr>
                <w:b w:val="0"/>
                <w:i/>
                <w:webHidden/>
              </w:rPr>
              <w:fldChar w:fldCharType="separate"/>
            </w:r>
            <w:r w:rsidR="00984DA8" w:rsidRPr="00EC5D65">
              <w:rPr>
                <w:b w:val="0"/>
                <w:i/>
                <w:webHidden/>
              </w:rPr>
              <w:t>22</w:t>
            </w:r>
            <w:r w:rsidRPr="00EC5D65">
              <w:rPr>
                <w:b w:val="0"/>
                <w:i/>
                <w:webHidden/>
              </w:rPr>
              <w:fldChar w:fldCharType="end"/>
            </w:r>
          </w:hyperlink>
        </w:p>
        <w:p w:rsidR="003820FB" w:rsidRPr="00EC5D65" w:rsidRDefault="00C42161">
          <w:pPr>
            <w:pStyle w:val="TOC2"/>
            <w:rPr>
              <w:rFonts w:asciiTheme="minorHAnsi" w:eastAsiaTheme="minorEastAsia" w:hAnsiTheme="minorHAnsi" w:cstheme="minorBidi"/>
              <w:b w:val="0"/>
              <w:bCs w:val="0"/>
              <w:i/>
              <w:lang w:val="en-GB" w:eastAsia="en-GB"/>
            </w:rPr>
          </w:pPr>
          <w:hyperlink w:anchor="_Toc32214970" w:history="1">
            <w:r w:rsidR="00EC5D65">
              <w:rPr>
                <w:rStyle w:val="Hyperlink"/>
                <w:rFonts w:eastAsia="Times New Roman"/>
                <w:b w:val="0"/>
                <w:i/>
                <w:lang w:val="it-IT"/>
              </w:rPr>
              <w:t xml:space="preserve">3.5. </w:t>
            </w:r>
            <w:r w:rsidR="003820FB" w:rsidRPr="00EC5D65">
              <w:rPr>
                <w:rStyle w:val="Hyperlink"/>
                <w:rFonts w:eastAsia="Times New Roman"/>
                <w:b w:val="0"/>
                <w:i/>
                <w:lang w:val="it-IT"/>
              </w:rPr>
              <w:t>Date climatice</w:t>
            </w:r>
            <w:r w:rsidR="003820FB" w:rsidRPr="00EC5D65">
              <w:rPr>
                <w:b w:val="0"/>
                <w:i/>
                <w:webHidden/>
              </w:rPr>
              <w:tab/>
            </w:r>
            <w:r w:rsidRPr="00EC5D65">
              <w:rPr>
                <w:b w:val="0"/>
                <w:i/>
                <w:webHidden/>
              </w:rPr>
              <w:fldChar w:fldCharType="begin"/>
            </w:r>
            <w:r w:rsidR="003820FB" w:rsidRPr="00EC5D65">
              <w:rPr>
                <w:b w:val="0"/>
                <w:i/>
                <w:webHidden/>
              </w:rPr>
              <w:instrText xml:space="preserve"> PAGEREF _Toc32214970 \h </w:instrText>
            </w:r>
            <w:r w:rsidRPr="00EC5D65">
              <w:rPr>
                <w:b w:val="0"/>
                <w:i/>
                <w:webHidden/>
              </w:rPr>
            </w:r>
            <w:r w:rsidRPr="00EC5D65">
              <w:rPr>
                <w:b w:val="0"/>
                <w:i/>
                <w:webHidden/>
              </w:rPr>
              <w:fldChar w:fldCharType="separate"/>
            </w:r>
            <w:r w:rsidR="00984DA8" w:rsidRPr="00EC5D65">
              <w:rPr>
                <w:b w:val="0"/>
                <w:i/>
                <w:webHidden/>
              </w:rPr>
              <w:t>23</w:t>
            </w:r>
            <w:r w:rsidRPr="00EC5D65">
              <w:rPr>
                <w:b w:val="0"/>
                <w:i/>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71" w:history="1">
            <w:r w:rsidR="003820FB" w:rsidRPr="00EC5D65">
              <w:rPr>
                <w:rStyle w:val="Hyperlink"/>
                <w:i w:val="0"/>
              </w:rPr>
              <w:t>4. VEGETAȚIA</w:t>
            </w:r>
            <w:r w:rsidR="003820FB" w:rsidRPr="00EC5D65">
              <w:rPr>
                <w:webHidden/>
              </w:rPr>
              <w:tab/>
            </w:r>
            <w:r w:rsidRPr="00EC5D65">
              <w:rPr>
                <w:webHidden/>
              </w:rPr>
              <w:fldChar w:fldCharType="begin"/>
            </w:r>
            <w:r w:rsidR="003820FB" w:rsidRPr="00EC5D65">
              <w:rPr>
                <w:webHidden/>
              </w:rPr>
              <w:instrText xml:space="preserve"> PAGEREF _Toc32214971 \h </w:instrText>
            </w:r>
            <w:r w:rsidRPr="00EC5D65">
              <w:rPr>
                <w:webHidden/>
              </w:rPr>
            </w:r>
            <w:r w:rsidRPr="00EC5D65">
              <w:rPr>
                <w:webHidden/>
              </w:rPr>
              <w:fldChar w:fldCharType="separate"/>
            </w:r>
            <w:r w:rsidR="00984DA8" w:rsidRPr="00EC5D65">
              <w:rPr>
                <w:webHidden/>
              </w:rPr>
              <w:t>35</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2" w:history="1">
            <w:r w:rsidR="00EC5D65">
              <w:rPr>
                <w:rStyle w:val="Hyperlink"/>
                <w:b w:val="0"/>
                <w:i/>
              </w:rPr>
              <w:t xml:space="preserve">4.1. </w:t>
            </w:r>
            <w:r w:rsidR="003820FB" w:rsidRPr="00436220">
              <w:rPr>
                <w:rStyle w:val="Hyperlink"/>
                <w:b w:val="0"/>
                <w:i/>
              </w:rPr>
              <w:t>Date fitoclimatice</w:t>
            </w:r>
            <w:r w:rsidR="003820FB" w:rsidRPr="00436220">
              <w:rPr>
                <w:b w:val="0"/>
                <w:webHidden/>
              </w:rPr>
              <w:tab/>
            </w:r>
            <w:r w:rsidRPr="00436220">
              <w:rPr>
                <w:b w:val="0"/>
                <w:webHidden/>
              </w:rPr>
              <w:fldChar w:fldCharType="begin"/>
            </w:r>
            <w:r w:rsidR="003820FB" w:rsidRPr="00436220">
              <w:rPr>
                <w:b w:val="0"/>
                <w:webHidden/>
              </w:rPr>
              <w:instrText xml:space="preserve"> PAGEREF _Toc32214972 \h </w:instrText>
            </w:r>
            <w:r w:rsidRPr="00436220">
              <w:rPr>
                <w:b w:val="0"/>
                <w:webHidden/>
              </w:rPr>
            </w:r>
            <w:r w:rsidRPr="00436220">
              <w:rPr>
                <w:b w:val="0"/>
                <w:webHidden/>
              </w:rPr>
              <w:fldChar w:fldCharType="separate"/>
            </w:r>
            <w:r w:rsidR="00984DA8">
              <w:rPr>
                <w:b w:val="0"/>
                <w:webHidden/>
              </w:rPr>
              <w:t>35</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3" w:history="1">
            <w:r w:rsidR="00EC5D65">
              <w:rPr>
                <w:rStyle w:val="Hyperlink"/>
                <w:b w:val="0"/>
                <w:i/>
              </w:rPr>
              <w:t xml:space="preserve">4.2. </w:t>
            </w:r>
            <w:r w:rsidR="003820FB" w:rsidRPr="00436220">
              <w:rPr>
                <w:rStyle w:val="Hyperlink"/>
                <w:b w:val="0"/>
                <w:i/>
              </w:rPr>
              <w:t>Descrierea tipurilor de staţiune</w:t>
            </w:r>
            <w:r w:rsidR="003820FB" w:rsidRPr="00436220">
              <w:rPr>
                <w:b w:val="0"/>
                <w:webHidden/>
              </w:rPr>
              <w:tab/>
            </w:r>
            <w:r w:rsidRPr="00436220">
              <w:rPr>
                <w:b w:val="0"/>
                <w:webHidden/>
              </w:rPr>
              <w:fldChar w:fldCharType="begin"/>
            </w:r>
            <w:r w:rsidR="003820FB" w:rsidRPr="00436220">
              <w:rPr>
                <w:b w:val="0"/>
                <w:webHidden/>
              </w:rPr>
              <w:instrText xml:space="preserve"> PAGEREF _Toc32214973 \h </w:instrText>
            </w:r>
            <w:r w:rsidRPr="00436220">
              <w:rPr>
                <w:b w:val="0"/>
                <w:webHidden/>
              </w:rPr>
            </w:r>
            <w:r w:rsidRPr="00436220">
              <w:rPr>
                <w:b w:val="0"/>
                <w:webHidden/>
              </w:rPr>
              <w:fldChar w:fldCharType="separate"/>
            </w:r>
            <w:r w:rsidR="00984DA8">
              <w:rPr>
                <w:b w:val="0"/>
                <w:webHidden/>
              </w:rPr>
              <w:t>36</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4" w:history="1">
            <w:r w:rsidR="00EC5D65">
              <w:rPr>
                <w:rStyle w:val="Hyperlink"/>
                <w:b w:val="0"/>
                <w:i/>
              </w:rPr>
              <w:t xml:space="preserve">4.3. </w:t>
            </w:r>
            <w:r w:rsidR="003820FB" w:rsidRPr="00436220">
              <w:rPr>
                <w:rStyle w:val="Hyperlink"/>
                <w:b w:val="0"/>
                <w:i/>
              </w:rPr>
              <w:t>Tipuri de pajişti. Descrierea tipurilor</w:t>
            </w:r>
            <w:r w:rsidR="003820FB" w:rsidRPr="00436220">
              <w:rPr>
                <w:b w:val="0"/>
                <w:webHidden/>
              </w:rPr>
              <w:tab/>
            </w:r>
            <w:r w:rsidRPr="00436220">
              <w:rPr>
                <w:b w:val="0"/>
                <w:webHidden/>
              </w:rPr>
              <w:fldChar w:fldCharType="begin"/>
            </w:r>
            <w:r w:rsidR="003820FB" w:rsidRPr="00436220">
              <w:rPr>
                <w:b w:val="0"/>
                <w:webHidden/>
              </w:rPr>
              <w:instrText xml:space="preserve"> PAGEREF _Toc32214974 \h </w:instrText>
            </w:r>
            <w:r w:rsidRPr="00436220">
              <w:rPr>
                <w:b w:val="0"/>
                <w:webHidden/>
              </w:rPr>
            </w:r>
            <w:r w:rsidRPr="00436220">
              <w:rPr>
                <w:b w:val="0"/>
                <w:webHidden/>
              </w:rPr>
              <w:fldChar w:fldCharType="separate"/>
            </w:r>
            <w:r w:rsidR="00984DA8">
              <w:rPr>
                <w:b w:val="0"/>
                <w:webHidden/>
              </w:rPr>
              <w:t>37</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5" w:history="1">
            <w:r w:rsidR="00EC5D65">
              <w:rPr>
                <w:rStyle w:val="Hyperlink"/>
                <w:b w:val="0"/>
                <w:i/>
              </w:rPr>
              <w:t xml:space="preserve">4.4. </w:t>
            </w:r>
            <w:r w:rsidR="003820FB" w:rsidRPr="00436220">
              <w:rPr>
                <w:rStyle w:val="Hyperlink"/>
                <w:b w:val="0"/>
                <w:i/>
              </w:rPr>
              <w:t>Descrierea vegetaţiei lemnoase</w:t>
            </w:r>
            <w:r w:rsidR="003820FB" w:rsidRPr="00436220">
              <w:rPr>
                <w:b w:val="0"/>
                <w:webHidden/>
              </w:rPr>
              <w:tab/>
            </w:r>
            <w:r w:rsidRPr="00436220">
              <w:rPr>
                <w:b w:val="0"/>
                <w:webHidden/>
              </w:rPr>
              <w:fldChar w:fldCharType="begin"/>
            </w:r>
            <w:r w:rsidR="003820FB" w:rsidRPr="00436220">
              <w:rPr>
                <w:b w:val="0"/>
                <w:webHidden/>
              </w:rPr>
              <w:instrText xml:space="preserve"> PAGEREF _Toc32214975 \h </w:instrText>
            </w:r>
            <w:r w:rsidRPr="00436220">
              <w:rPr>
                <w:b w:val="0"/>
                <w:webHidden/>
              </w:rPr>
            </w:r>
            <w:r w:rsidRPr="00436220">
              <w:rPr>
                <w:b w:val="0"/>
                <w:webHidden/>
              </w:rPr>
              <w:fldChar w:fldCharType="separate"/>
            </w:r>
            <w:r w:rsidR="00984DA8">
              <w:rPr>
                <w:b w:val="0"/>
                <w:webHidden/>
              </w:rPr>
              <w:t>39</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76" w:history="1">
            <w:r w:rsidR="003820FB" w:rsidRPr="00EC5D65">
              <w:rPr>
                <w:rStyle w:val="Hyperlink"/>
                <w:i w:val="0"/>
              </w:rPr>
              <w:t>5.CADRUL DE AMENAJARE</w:t>
            </w:r>
            <w:r w:rsidR="003820FB" w:rsidRPr="00EC5D65">
              <w:rPr>
                <w:webHidden/>
              </w:rPr>
              <w:tab/>
            </w:r>
            <w:r w:rsidRPr="00EC5D65">
              <w:rPr>
                <w:webHidden/>
              </w:rPr>
              <w:fldChar w:fldCharType="begin"/>
            </w:r>
            <w:r w:rsidR="003820FB" w:rsidRPr="00EC5D65">
              <w:rPr>
                <w:webHidden/>
              </w:rPr>
              <w:instrText xml:space="preserve"> PAGEREF _Toc32214976 \h </w:instrText>
            </w:r>
            <w:r w:rsidRPr="00EC5D65">
              <w:rPr>
                <w:webHidden/>
              </w:rPr>
            </w:r>
            <w:r w:rsidRPr="00EC5D65">
              <w:rPr>
                <w:webHidden/>
              </w:rPr>
              <w:fldChar w:fldCharType="separate"/>
            </w:r>
            <w:r w:rsidR="00984DA8" w:rsidRPr="00EC5D65">
              <w:rPr>
                <w:webHidden/>
              </w:rPr>
              <w:t>39</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7" w:history="1">
            <w:r w:rsidR="00EC5D65">
              <w:rPr>
                <w:rStyle w:val="Hyperlink"/>
                <w:b w:val="0"/>
                <w:i/>
              </w:rPr>
              <w:t xml:space="preserve">5.1. </w:t>
            </w:r>
            <w:r w:rsidR="003820FB" w:rsidRPr="00436220">
              <w:rPr>
                <w:rStyle w:val="Hyperlink"/>
                <w:b w:val="0"/>
                <w:i/>
              </w:rPr>
              <w:t>Procedee de culegere a datelor din teren</w:t>
            </w:r>
            <w:r w:rsidR="003820FB" w:rsidRPr="00436220">
              <w:rPr>
                <w:b w:val="0"/>
                <w:webHidden/>
              </w:rPr>
              <w:tab/>
            </w:r>
            <w:r w:rsidRPr="00436220">
              <w:rPr>
                <w:b w:val="0"/>
                <w:webHidden/>
              </w:rPr>
              <w:fldChar w:fldCharType="begin"/>
            </w:r>
            <w:r w:rsidR="003820FB" w:rsidRPr="00436220">
              <w:rPr>
                <w:b w:val="0"/>
                <w:webHidden/>
              </w:rPr>
              <w:instrText xml:space="preserve"> PAGEREF _Toc32214977 \h </w:instrText>
            </w:r>
            <w:r w:rsidRPr="00436220">
              <w:rPr>
                <w:b w:val="0"/>
                <w:webHidden/>
              </w:rPr>
            </w:r>
            <w:r w:rsidRPr="00436220">
              <w:rPr>
                <w:b w:val="0"/>
                <w:webHidden/>
              </w:rPr>
              <w:fldChar w:fldCharType="separate"/>
            </w:r>
            <w:r w:rsidR="00984DA8">
              <w:rPr>
                <w:b w:val="0"/>
                <w:webHidden/>
              </w:rPr>
              <w:t>39</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8" w:history="1">
            <w:r w:rsidR="003820FB" w:rsidRPr="00436220">
              <w:rPr>
                <w:rStyle w:val="Hyperlink"/>
                <w:b w:val="0"/>
                <w:i/>
              </w:rPr>
              <w:t>5.2.Obiective social-economice şi ecologice</w:t>
            </w:r>
            <w:r w:rsidR="003820FB" w:rsidRPr="00436220">
              <w:rPr>
                <w:b w:val="0"/>
                <w:webHidden/>
              </w:rPr>
              <w:tab/>
            </w:r>
            <w:r w:rsidRPr="00436220">
              <w:rPr>
                <w:b w:val="0"/>
                <w:webHidden/>
              </w:rPr>
              <w:fldChar w:fldCharType="begin"/>
            </w:r>
            <w:r w:rsidR="003820FB" w:rsidRPr="00436220">
              <w:rPr>
                <w:b w:val="0"/>
                <w:webHidden/>
              </w:rPr>
              <w:instrText xml:space="preserve"> PAGEREF _Toc32214978 \h </w:instrText>
            </w:r>
            <w:r w:rsidRPr="00436220">
              <w:rPr>
                <w:b w:val="0"/>
                <w:webHidden/>
              </w:rPr>
            </w:r>
            <w:r w:rsidRPr="00436220">
              <w:rPr>
                <w:b w:val="0"/>
                <w:webHidden/>
              </w:rPr>
              <w:fldChar w:fldCharType="separate"/>
            </w:r>
            <w:r w:rsidR="00984DA8">
              <w:rPr>
                <w:b w:val="0"/>
                <w:webHidden/>
              </w:rPr>
              <w:t>40</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79" w:history="1">
            <w:r w:rsidR="00EC5D65">
              <w:rPr>
                <w:rStyle w:val="Hyperlink"/>
                <w:b w:val="0"/>
                <w:i/>
              </w:rPr>
              <w:t xml:space="preserve">5.3. </w:t>
            </w:r>
            <w:r w:rsidR="003820FB" w:rsidRPr="00436220">
              <w:rPr>
                <w:rStyle w:val="Hyperlink"/>
                <w:b w:val="0"/>
                <w:i/>
              </w:rPr>
              <w:t>Stabilirea categoriilor de folosinţă a pajiştilor</w:t>
            </w:r>
            <w:r w:rsidR="003820FB" w:rsidRPr="00436220">
              <w:rPr>
                <w:b w:val="0"/>
                <w:webHidden/>
              </w:rPr>
              <w:tab/>
            </w:r>
            <w:r w:rsidRPr="00436220">
              <w:rPr>
                <w:b w:val="0"/>
                <w:webHidden/>
              </w:rPr>
              <w:fldChar w:fldCharType="begin"/>
            </w:r>
            <w:r w:rsidR="003820FB" w:rsidRPr="00436220">
              <w:rPr>
                <w:b w:val="0"/>
                <w:webHidden/>
              </w:rPr>
              <w:instrText xml:space="preserve"> PAGEREF _Toc32214979 \h </w:instrText>
            </w:r>
            <w:r w:rsidRPr="00436220">
              <w:rPr>
                <w:b w:val="0"/>
                <w:webHidden/>
              </w:rPr>
            </w:r>
            <w:r w:rsidRPr="00436220">
              <w:rPr>
                <w:b w:val="0"/>
                <w:webHidden/>
              </w:rPr>
              <w:fldChar w:fldCharType="separate"/>
            </w:r>
            <w:r w:rsidR="00984DA8">
              <w:rPr>
                <w:b w:val="0"/>
                <w:webHidden/>
              </w:rPr>
              <w:t>42</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0" w:history="1">
            <w:r w:rsidR="003820FB" w:rsidRPr="00436220">
              <w:rPr>
                <w:rStyle w:val="Hyperlink"/>
                <w:b w:val="0"/>
                <w:i/>
              </w:rPr>
              <w:t>5.4.Fundamentarea amenajamentului pastoral</w:t>
            </w:r>
            <w:r w:rsidR="003820FB" w:rsidRPr="00436220">
              <w:rPr>
                <w:b w:val="0"/>
                <w:webHidden/>
              </w:rPr>
              <w:tab/>
            </w:r>
            <w:r w:rsidRPr="00436220">
              <w:rPr>
                <w:b w:val="0"/>
                <w:webHidden/>
              </w:rPr>
              <w:fldChar w:fldCharType="begin"/>
            </w:r>
            <w:r w:rsidR="003820FB" w:rsidRPr="00436220">
              <w:rPr>
                <w:b w:val="0"/>
                <w:webHidden/>
              </w:rPr>
              <w:instrText xml:space="preserve"> PAGEREF _Toc32214980 \h </w:instrText>
            </w:r>
            <w:r w:rsidRPr="00436220">
              <w:rPr>
                <w:b w:val="0"/>
                <w:webHidden/>
              </w:rPr>
            </w:r>
            <w:r w:rsidRPr="00436220">
              <w:rPr>
                <w:b w:val="0"/>
                <w:webHidden/>
              </w:rPr>
              <w:fldChar w:fldCharType="separate"/>
            </w:r>
            <w:r w:rsidR="00984DA8">
              <w:rPr>
                <w:b w:val="0"/>
                <w:webHidden/>
              </w:rPr>
              <w:t>42</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1" w:history="1">
            <w:r w:rsidR="00EC5D65">
              <w:rPr>
                <w:rStyle w:val="Hyperlink"/>
                <w:b w:val="0"/>
                <w:i/>
              </w:rPr>
              <w:t xml:space="preserve">5.4.1. </w:t>
            </w:r>
            <w:r w:rsidR="003820FB" w:rsidRPr="00436220">
              <w:rPr>
                <w:rStyle w:val="Hyperlink"/>
                <w:b w:val="0"/>
                <w:i/>
              </w:rPr>
              <w:t>Durata sezonului de păşunat</w:t>
            </w:r>
            <w:r w:rsidR="003820FB" w:rsidRPr="00436220">
              <w:rPr>
                <w:b w:val="0"/>
                <w:webHidden/>
              </w:rPr>
              <w:tab/>
            </w:r>
            <w:r w:rsidRPr="00436220">
              <w:rPr>
                <w:b w:val="0"/>
                <w:webHidden/>
              </w:rPr>
              <w:fldChar w:fldCharType="begin"/>
            </w:r>
            <w:r w:rsidR="003820FB" w:rsidRPr="00436220">
              <w:rPr>
                <w:b w:val="0"/>
                <w:webHidden/>
              </w:rPr>
              <w:instrText xml:space="preserve"> PAGEREF _Toc32214981 \h </w:instrText>
            </w:r>
            <w:r w:rsidRPr="00436220">
              <w:rPr>
                <w:b w:val="0"/>
                <w:webHidden/>
              </w:rPr>
            </w:r>
            <w:r w:rsidRPr="00436220">
              <w:rPr>
                <w:b w:val="0"/>
                <w:webHidden/>
              </w:rPr>
              <w:fldChar w:fldCharType="separate"/>
            </w:r>
            <w:r w:rsidR="00984DA8">
              <w:rPr>
                <w:b w:val="0"/>
                <w:webHidden/>
              </w:rPr>
              <w:t>43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2" w:history="1">
            <w:r w:rsidR="00EC5D65">
              <w:rPr>
                <w:rStyle w:val="Hyperlink"/>
                <w:b w:val="0"/>
                <w:i/>
              </w:rPr>
              <w:t xml:space="preserve">5.4.2. </w:t>
            </w:r>
            <w:r w:rsidR="003820FB" w:rsidRPr="00436220">
              <w:rPr>
                <w:rStyle w:val="Hyperlink"/>
                <w:b w:val="0"/>
                <w:i/>
              </w:rPr>
              <w:t>Numărul ciclurilor de păşunat</w:t>
            </w:r>
            <w:r w:rsidR="003820FB" w:rsidRPr="00436220">
              <w:rPr>
                <w:b w:val="0"/>
                <w:webHidden/>
              </w:rPr>
              <w:tab/>
            </w:r>
            <w:r w:rsidRPr="00436220">
              <w:rPr>
                <w:b w:val="0"/>
                <w:webHidden/>
              </w:rPr>
              <w:fldChar w:fldCharType="begin"/>
            </w:r>
            <w:r w:rsidR="003820FB" w:rsidRPr="00436220">
              <w:rPr>
                <w:b w:val="0"/>
                <w:webHidden/>
              </w:rPr>
              <w:instrText xml:space="preserve"> PAGEREF _Toc32214982 \h </w:instrText>
            </w:r>
            <w:r w:rsidRPr="00436220">
              <w:rPr>
                <w:b w:val="0"/>
                <w:webHidden/>
              </w:rPr>
            </w:r>
            <w:r w:rsidRPr="00436220">
              <w:rPr>
                <w:b w:val="0"/>
                <w:webHidden/>
              </w:rPr>
              <w:fldChar w:fldCharType="separate"/>
            </w:r>
            <w:r w:rsidR="00984DA8">
              <w:rPr>
                <w:b w:val="0"/>
                <w:webHidden/>
              </w:rPr>
              <w:t>44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3" w:history="1">
            <w:r w:rsidR="00EC5D65">
              <w:rPr>
                <w:rStyle w:val="Hyperlink"/>
                <w:b w:val="0"/>
                <w:i/>
              </w:rPr>
              <w:t xml:space="preserve">5.4.3. </w:t>
            </w:r>
            <w:r w:rsidR="003820FB" w:rsidRPr="00436220">
              <w:rPr>
                <w:rStyle w:val="Hyperlink"/>
                <w:b w:val="0"/>
                <w:i/>
              </w:rPr>
              <w:t>Fâneţele</w:t>
            </w:r>
            <w:r w:rsidR="003820FB" w:rsidRPr="00436220">
              <w:rPr>
                <w:b w:val="0"/>
                <w:webHidden/>
              </w:rPr>
              <w:tab/>
            </w:r>
            <w:r w:rsidRPr="00436220">
              <w:rPr>
                <w:b w:val="0"/>
                <w:webHidden/>
              </w:rPr>
              <w:fldChar w:fldCharType="begin"/>
            </w:r>
            <w:r w:rsidR="003820FB" w:rsidRPr="00436220">
              <w:rPr>
                <w:b w:val="0"/>
                <w:webHidden/>
              </w:rPr>
              <w:instrText xml:space="preserve"> PAGEREF _Toc32214983 \h </w:instrText>
            </w:r>
            <w:r w:rsidRPr="00436220">
              <w:rPr>
                <w:b w:val="0"/>
                <w:webHidden/>
              </w:rPr>
            </w:r>
            <w:r w:rsidRPr="00436220">
              <w:rPr>
                <w:b w:val="0"/>
                <w:webHidden/>
              </w:rPr>
              <w:fldChar w:fldCharType="separate"/>
            </w:r>
            <w:r w:rsidR="00984DA8">
              <w:rPr>
                <w:b w:val="0"/>
                <w:webHidden/>
              </w:rPr>
              <w:t>44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4" w:history="1">
            <w:r w:rsidR="00EC5D65">
              <w:rPr>
                <w:rStyle w:val="Hyperlink"/>
                <w:b w:val="0"/>
                <w:i/>
              </w:rPr>
              <w:t xml:space="preserve">5.4.4. </w:t>
            </w:r>
            <w:r w:rsidR="003820FB" w:rsidRPr="00436220">
              <w:rPr>
                <w:rStyle w:val="Hyperlink"/>
                <w:b w:val="0"/>
                <w:i/>
              </w:rPr>
              <w:t>Capacitatea de păşunat</w:t>
            </w:r>
            <w:r w:rsidR="003820FB" w:rsidRPr="00436220">
              <w:rPr>
                <w:b w:val="0"/>
                <w:webHidden/>
              </w:rPr>
              <w:tab/>
            </w:r>
            <w:r w:rsidRPr="00436220">
              <w:rPr>
                <w:b w:val="0"/>
                <w:webHidden/>
              </w:rPr>
              <w:fldChar w:fldCharType="begin"/>
            </w:r>
            <w:r w:rsidR="003820FB" w:rsidRPr="00436220">
              <w:rPr>
                <w:b w:val="0"/>
                <w:webHidden/>
              </w:rPr>
              <w:instrText xml:space="preserve"> PAGEREF _Toc32214984 \h </w:instrText>
            </w:r>
            <w:r w:rsidRPr="00436220">
              <w:rPr>
                <w:b w:val="0"/>
                <w:webHidden/>
              </w:rPr>
            </w:r>
            <w:r w:rsidRPr="00436220">
              <w:rPr>
                <w:b w:val="0"/>
                <w:webHidden/>
              </w:rPr>
              <w:fldChar w:fldCharType="separate"/>
            </w:r>
            <w:r w:rsidR="00984DA8">
              <w:rPr>
                <w:b w:val="0"/>
                <w:webHidden/>
              </w:rPr>
              <w:t>45</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85" w:history="1">
            <w:r w:rsidR="003820FB" w:rsidRPr="00EC5D65">
              <w:rPr>
                <w:rStyle w:val="Hyperlink"/>
                <w:i w:val="0"/>
              </w:rPr>
              <w:t>6.ORGANIZAREA, ÎMBUNĂTĂŢIREA, DOTAREA ŞI FOLOSIREA PAJIŞTILOR</w:t>
            </w:r>
            <w:r w:rsidR="003820FB" w:rsidRPr="00EC5D65">
              <w:rPr>
                <w:webHidden/>
              </w:rPr>
              <w:tab/>
            </w:r>
            <w:r w:rsidRPr="00EC5D65">
              <w:rPr>
                <w:webHidden/>
              </w:rPr>
              <w:fldChar w:fldCharType="begin"/>
            </w:r>
            <w:r w:rsidR="003820FB" w:rsidRPr="00EC5D65">
              <w:rPr>
                <w:webHidden/>
              </w:rPr>
              <w:instrText xml:space="preserve"> PAGEREF _Toc32214985 \h </w:instrText>
            </w:r>
            <w:r w:rsidRPr="00EC5D65">
              <w:rPr>
                <w:webHidden/>
              </w:rPr>
            </w:r>
            <w:r w:rsidRPr="00EC5D65">
              <w:rPr>
                <w:webHidden/>
              </w:rPr>
              <w:fldChar w:fldCharType="separate"/>
            </w:r>
            <w:r w:rsidR="00984DA8" w:rsidRPr="00EC5D65">
              <w:rPr>
                <w:webHidden/>
              </w:rPr>
              <w:t>46</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6" w:history="1">
            <w:r w:rsidR="00EC5D65">
              <w:rPr>
                <w:rStyle w:val="Hyperlink"/>
                <w:b w:val="0"/>
                <w:i/>
              </w:rPr>
              <w:t xml:space="preserve">6.1. </w:t>
            </w:r>
            <w:r w:rsidR="003820FB" w:rsidRPr="00436220">
              <w:rPr>
                <w:rStyle w:val="Hyperlink"/>
                <w:b w:val="0"/>
                <w:i/>
              </w:rPr>
              <w:t>Lucrări de punere în valoare a suprafeţelor de pajsite</w:t>
            </w:r>
            <w:r w:rsidR="003820FB" w:rsidRPr="00436220">
              <w:rPr>
                <w:b w:val="0"/>
                <w:webHidden/>
              </w:rPr>
              <w:tab/>
            </w:r>
            <w:r w:rsidRPr="00436220">
              <w:rPr>
                <w:b w:val="0"/>
                <w:webHidden/>
              </w:rPr>
              <w:fldChar w:fldCharType="begin"/>
            </w:r>
            <w:r w:rsidR="003820FB" w:rsidRPr="00436220">
              <w:rPr>
                <w:b w:val="0"/>
                <w:webHidden/>
              </w:rPr>
              <w:instrText xml:space="preserve"> PAGEREF _Toc32214986 \h </w:instrText>
            </w:r>
            <w:r w:rsidRPr="00436220">
              <w:rPr>
                <w:b w:val="0"/>
                <w:webHidden/>
              </w:rPr>
            </w:r>
            <w:r w:rsidRPr="00436220">
              <w:rPr>
                <w:b w:val="0"/>
                <w:webHidden/>
              </w:rPr>
              <w:fldChar w:fldCharType="separate"/>
            </w:r>
            <w:r w:rsidR="00984DA8">
              <w:rPr>
                <w:b w:val="0"/>
                <w:webHidden/>
              </w:rPr>
              <w:t>46</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7" w:history="1">
            <w:r w:rsidR="003820FB" w:rsidRPr="00436220">
              <w:rPr>
                <w:rStyle w:val="Hyperlink"/>
                <w:b w:val="0"/>
                <w:i/>
              </w:rPr>
              <w:t>6.2.Amestecuri de ierburi recomandate pentru reînsămânţarea sau supraînsămânţarea pajiștelor</w:t>
            </w:r>
            <w:r w:rsidR="003820FB" w:rsidRPr="00436220">
              <w:rPr>
                <w:b w:val="0"/>
                <w:webHidden/>
              </w:rPr>
              <w:tab/>
            </w:r>
            <w:r w:rsidRPr="00436220">
              <w:rPr>
                <w:b w:val="0"/>
                <w:webHidden/>
              </w:rPr>
              <w:fldChar w:fldCharType="begin"/>
            </w:r>
            <w:r w:rsidR="003820FB" w:rsidRPr="00436220">
              <w:rPr>
                <w:b w:val="0"/>
                <w:webHidden/>
              </w:rPr>
              <w:instrText xml:space="preserve"> PAGEREF _Toc32214987 \h </w:instrText>
            </w:r>
            <w:r w:rsidRPr="00436220">
              <w:rPr>
                <w:b w:val="0"/>
                <w:webHidden/>
              </w:rPr>
            </w:r>
            <w:r w:rsidRPr="00436220">
              <w:rPr>
                <w:b w:val="0"/>
                <w:webHidden/>
              </w:rPr>
              <w:fldChar w:fldCharType="separate"/>
            </w:r>
            <w:r w:rsidR="00984DA8">
              <w:rPr>
                <w:b w:val="0"/>
                <w:webHidden/>
              </w:rPr>
              <w:t>56</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8" w:history="1">
            <w:r w:rsidR="00EC5D65">
              <w:rPr>
                <w:rStyle w:val="Hyperlink"/>
                <w:b w:val="0"/>
                <w:i/>
              </w:rPr>
              <w:t xml:space="preserve">6.3. </w:t>
            </w:r>
            <w:r w:rsidR="003820FB" w:rsidRPr="00436220">
              <w:rPr>
                <w:rStyle w:val="Hyperlink"/>
                <w:b w:val="0"/>
                <w:i/>
              </w:rPr>
              <w:t>Capacitatea de pășunat</w:t>
            </w:r>
            <w:r w:rsidR="003820FB" w:rsidRPr="00436220">
              <w:rPr>
                <w:b w:val="0"/>
                <w:webHidden/>
              </w:rPr>
              <w:tab/>
            </w:r>
            <w:r w:rsidRPr="00436220">
              <w:rPr>
                <w:b w:val="0"/>
                <w:webHidden/>
              </w:rPr>
              <w:fldChar w:fldCharType="begin"/>
            </w:r>
            <w:r w:rsidR="003820FB" w:rsidRPr="00436220">
              <w:rPr>
                <w:b w:val="0"/>
                <w:webHidden/>
              </w:rPr>
              <w:instrText xml:space="preserve"> PAGEREF _Toc32214988 \h </w:instrText>
            </w:r>
            <w:r w:rsidRPr="00436220">
              <w:rPr>
                <w:b w:val="0"/>
                <w:webHidden/>
              </w:rPr>
            </w:r>
            <w:r w:rsidRPr="00436220">
              <w:rPr>
                <w:b w:val="0"/>
                <w:webHidden/>
              </w:rPr>
              <w:fldChar w:fldCharType="separate"/>
            </w:r>
            <w:r w:rsidR="00984DA8">
              <w:rPr>
                <w:b w:val="0"/>
                <w:webHidden/>
              </w:rPr>
              <w:t>60</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89" w:history="1">
            <w:r w:rsidR="00EC5D65">
              <w:rPr>
                <w:rStyle w:val="Hyperlink"/>
                <w:b w:val="0"/>
                <w:i/>
              </w:rPr>
              <w:t xml:space="preserve">6.4. </w:t>
            </w:r>
            <w:r w:rsidR="003820FB" w:rsidRPr="00436220">
              <w:rPr>
                <w:rStyle w:val="Hyperlink"/>
                <w:b w:val="0"/>
                <w:i/>
              </w:rPr>
              <w:t>Organizarea păşunatului pentru diferitele specii de animale</w:t>
            </w:r>
            <w:r w:rsidR="003820FB" w:rsidRPr="00436220">
              <w:rPr>
                <w:b w:val="0"/>
                <w:webHidden/>
              </w:rPr>
              <w:tab/>
            </w:r>
            <w:r w:rsidRPr="00436220">
              <w:rPr>
                <w:b w:val="0"/>
                <w:webHidden/>
              </w:rPr>
              <w:fldChar w:fldCharType="begin"/>
            </w:r>
            <w:r w:rsidR="003820FB" w:rsidRPr="00436220">
              <w:rPr>
                <w:b w:val="0"/>
                <w:webHidden/>
              </w:rPr>
              <w:instrText xml:space="preserve"> PAGEREF _Toc32214989 \h </w:instrText>
            </w:r>
            <w:r w:rsidRPr="00436220">
              <w:rPr>
                <w:b w:val="0"/>
                <w:webHidden/>
              </w:rPr>
            </w:r>
            <w:r w:rsidRPr="00436220">
              <w:rPr>
                <w:b w:val="0"/>
                <w:webHidden/>
              </w:rPr>
              <w:fldChar w:fldCharType="separate"/>
            </w:r>
            <w:r w:rsidR="00984DA8">
              <w:rPr>
                <w:b w:val="0"/>
                <w:webHidden/>
              </w:rPr>
              <w:t>63</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0" w:history="1">
            <w:r w:rsidR="00EC5D65">
              <w:rPr>
                <w:rStyle w:val="Hyperlink"/>
                <w:rFonts w:eastAsiaTheme="minorHAnsi"/>
                <w:b w:val="0"/>
                <w:i/>
                <w:lang w:val="en-US" w:eastAsia="en-US"/>
              </w:rPr>
              <w:t xml:space="preserve">6.5. </w:t>
            </w:r>
            <w:r w:rsidR="003820FB" w:rsidRPr="00436220">
              <w:rPr>
                <w:rStyle w:val="Hyperlink"/>
                <w:rFonts w:eastAsiaTheme="minorHAnsi"/>
                <w:b w:val="0"/>
                <w:i/>
                <w:lang w:val="en-US" w:eastAsia="en-US"/>
              </w:rPr>
              <w:t>Căi de acces</w:t>
            </w:r>
            <w:r w:rsidR="003820FB" w:rsidRPr="00436220">
              <w:rPr>
                <w:b w:val="0"/>
                <w:webHidden/>
              </w:rPr>
              <w:tab/>
            </w:r>
            <w:r w:rsidRPr="00436220">
              <w:rPr>
                <w:b w:val="0"/>
                <w:webHidden/>
              </w:rPr>
              <w:fldChar w:fldCharType="begin"/>
            </w:r>
            <w:r w:rsidR="003820FB" w:rsidRPr="00436220">
              <w:rPr>
                <w:b w:val="0"/>
                <w:webHidden/>
              </w:rPr>
              <w:instrText xml:space="preserve"> PAGEREF _Toc32214990 \h </w:instrText>
            </w:r>
            <w:r w:rsidRPr="00436220">
              <w:rPr>
                <w:b w:val="0"/>
                <w:webHidden/>
              </w:rPr>
            </w:r>
            <w:r w:rsidRPr="00436220">
              <w:rPr>
                <w:b w:val="0"/>
                <w:webHidden/>
              </w:rPr>
              <w:fldChar w:fldCharType="separate"/>
            </w:r>
            <w:r w:rsidR="00984DA8">
              <w:rPr>
                <w:b w:val="0"/>
                <w:webHidden/>
              </w:rPr>
              <w:t>64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1" w:history="1">
            <w:r w:rsidR="00EC5D65">
              <w:rPr>
                <w:rStyle w:val="Hyperlink"/>
                <w:b w:val="0"/>
                <w:i/>
              </w:rPr>
              <w:t xml:space="preserve">6.6. </w:t>
            </w:r>
            <w:r w:rsidR="003820FB" w:rsidRPr="00436220">
              <w:rPr>
                <w:rStyle w:val="Hyperlink"/>
                <w:b w:val="0"/>
                <w:i/>
              </w:rPr>
              <w:t>Construcţii zoopastorale şi surse de apă</w:t>
            </w:r>
            <w:r w:rsidR="003820FB" w:rsidRPr="00436220">
              <w:rPr>
                <w:b w:val="0"/>
                <w:webHidden/>
              </w:rPr>
              <w:tab/>
            </w:r>
            <w:r w:rsidRPr="00436220">
              <w:rPr>
                <w:b w:val="0"/>
                <w:webHidden/>
              </w:rPr>
              <w:fldChar w:fldCharType="begin"/>
            </w:r>
            <w:r w:rsidR="003820FB" w:rsidRPr="00436220">
              <w:rPr>
                <w:b w:val="0"/>
                <w:webHidden/>
              </w:rPr>
              <w:instrText xml:space="preserve"> PAGEREF _Toc32214991 \h </w:instrText>
            </w:r>
            <w:r w:rsidRPr="00436220">
              <w:rPr>
                <w:b w:val="0"/>
                <w:webHidden/>
              </w:rPr>
            </w:r>
            <w:r w:rsidRPr="00436220">
              <w:rPr>
                <w:b w:val="0"/>
                <w:webHidden/>
              </w:rPr>
              <w:fldChar w:fldCharType="separate"/>
            </w:r>
            <w:r w:rsidR="00984DA8">
              <w:rPr>
                <w:b w:val="0"/>
                <w:webHidden/>
              </w:rPr>
              <w:t>65</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92" w:history="1">
            <w:r w:rsidR="003820FB" w:rsidRPr="00EC5D65">
              <w:rPr>
                <w:rStyle w:val="Hyperlink"/>
                <w:i w:val="0"/>
              </w:rPr>
              <w:t>7.DESCRIEREA PARCELARĂ</w:t>
            </w:r>
            <w:r w:rsidR="003820FB" w:rsidRPr="00EC5D65">
              <w:rPr>
                <w:webHidden/>
              </w:rPr>
              <w:tab/>
            </w:r>
            <w:r w:rsidRPr="00EC5D65">
              <w:rPr>
                <w:webHidden/>
              </w:rPr>
              <w:fldChar w:fldCharType="begin"/>
            </w:r>
            <w:r w:rsidR="003820FB" w:rsidRPr="00EC5D65">
              <w:rPr>
                <w:webHidden/>
              </w:rPr>
              <w:instrText xml:space="preserve"> PAGEREF _Toc32214992 \h </w:instrText>
            </w:r>
            <w:r w:rsidRPr="00EC5D65">
              <w:rPr>
                <w:webHidden/>
              </w:rPr>
            </w:r>
            <w:r w:rsidRPr="00EC5D65">
              <w:rPr>
                <w:webHidden/>
              </w:rPr>
              <w:fldChar w:fldCharType="separate"/>
            </w:r>
            <w:r w:rsidR="00984DA8" w:rsidRPr="00EC5D65">
              <w:rPr>
                <w:webHidden/>
              </w:rPr>
              <w:t>69</w:t>
            </w:r>
            <w:r w:rsidRPr="00EC5D65">
              <w:rPr>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93" w:history="1">
            <w:r w:rsidR="003820FB" w:rsidRPr="00EC5D65">
              <w:rPr>
                <w:rStyle w:val="Hyperlink"/>
                <w:i w:val="0"/>
              </w:rPr>
              <w:t>8. DESCRIEREA VEGETAŢIEI FORESTIERE</w:t>
            </w:r>
            <w:r w:rsidR="003820FB" w:rsidRPr="00EC5D65">
              <w:rPr>
                <w:webHidden/>
              </w:rPr>
              <w:tab/>
            </w:r>
            <w:r w:rsidRPr="00EC5D65">
              <w:rPr>
                <w:webHidden/>
              </w:rPr>
              <w:fldChar w:fldCharType="begin"/>
            </w:r>
            <w:r w:rsidR="003820FB" w:rsidRPr="00EC5D65">
              <w:rPr>
                <w:webHidden/>
              </w:rPr>
              <w:instrText xml:space="preserve"> PAGEREF _Toc32214993 \h </w:instrText>
            </w:r>
            <w:r w:rsidRPr="00EC5D65">
              <w:rPr>
                <w:webHidden/>
              </w:rPr>
            </w:r>
            <w:r w:rsidRPr="00EC5D65">
              <w:rPr>
                <w:webHidden/>
              </w:rPr>
              <w:fldChar w:fldCharType="separate"/>
            </w:r>
            <w:r w:rsidR="00984DA8" w:rsidRPr="00EC5D65">
              <w:rPr>
                <w:webHidden/>
              </w:rPr>
              <w:t>74</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4" w:history="1">
            <w:r w:rsidR="00EC5D65">
              <w:rPr>
                <w:rStyle w:val="Hyperlink"/>
                <w:b w:val="0"/>
                <w:i/>
              </w:rPr>
              <w:t xml:space="preserve">8.1. </w:t>
            </w:r>
            <w:r w:rsidR="003820FB" w:rsidRPr="00436220">
              <w:rPr>
                <w:rStyle w:val="Hyperlink"/>
                <w:b w:val="0"/>
                <w:i/>
              </w:rPr>
              <w:t>Descrierea vegetaţiei forestiere</w:t>
            </w:r>
            <w:r w:rsidR="003820FB" w:rsidRPr="00436220">
              <w:rPr>
                <w:b w:val="0"/>
                <w:webHidden/>
              </w:rPr>
              <w:tab/>
            </w:r>
            <w:r w:rsidRPr="00436220">
              <w:rPr>
                <w:b w:val="0"/>
                <w:webHidden/>
              </w:rPr>
              <w:fldChar w:fldCharType="begin"/>
            </w:r>
            <w:r w:rsidR="003820FB" w:rsidRPr="00436220">
              <w:rPr>
                <w:b w:val="0"/>
                <w:webHidden/>
              </w:rPr>
              <w:instrText xml:space="preserve"> PAGEREF _Toc32214994 \h </w:instrText>
            </w:r>
            <w:r w:rsidRPr="00436220">
              <w:rPr>
                <w:b w:val="0"/>
                <w:webHidden/>
              </w:rPr>
            </w:r>
            <w:r w:rsidRPr="00436220">
              <w:rPr>
                <w:b w:val="0"/>
                <w:webHidden/>
              </w:rPr>
              <w:fldChar w:fldCharType="separate"/>
            </w:r>
            <w:r w:rsidR="00984DA8">
              <w:rPr>
                <w:b w:val="0"/>
                <w:webHidden/>
              </w:rPr>
              <w:t>74</w:t>
            </w:r>
            <w:r w:rsidRPr="00436220">
              <w:rPr>
                <w:b w:val="0"/>
                <w:webHidden/>
              </w:rPr>
              <w:fldChar w:fldCharType="end"/>
            </w:r>
          </w:hyperlink>
        </w:p>
        <w:p w:rsidR="003820FB" w:rsidRPr="00EC5D65" w:rsidRDefault="00C42161" w:rsidP="00EC5D65">
          <w:pPr>
            <w:pStyle w:val="TOC1"/>
            <w:rPr>
              <w:rFonts w:asciiTheme="minorHAnsi" w:hAnsiTheme="minorHAnsi" w:cstheme="minorBidi"/>
              <w:lang w:val="en-GB" w:eastAsia="en-GB"/>
            </w:rPr>
          </w:pPr>
          <w:hyperlink w:anchor="_Toc32214995" w:history="1">
            <w:r w:rsidR="003820FB" w:rsidRPr="00EC5D65">
              <w:rPr>
                <w:rStyle w:val="Hyperlink"/>
                <w:i w:val="0"/>
              </w:rPr>
              <w:t>9. DIVERSE</w:t>
            </w:r>
            <w:r w:rsidR="003820FB" w:rsidRPr="00EC5D65">
              <w:rPr>
                <w:webHidden/>
              </w:rPr>
              <w:tab/>
            </w:r>
            <w:r w:rsidRPr="00EC5D65">
              <w:rPr>
                <w:webHidden/>
              </w:rPr>
              <w:fldChar w:fldCharType="begin"/>
            </w:r>
            <w:r w:rsidR="003820FB" w:rsidRPr="00EC5D65">
              <w:rPr>
                <w:webHidden/>
              </w:rPr>
              <w:instrText xml:space="preserve"> PAGEREF _Toc32214995 \h </w:instrText>
            </w:r>
            <w:r w:rsidRPr="00EC5D65">
              <w:rPr>
                <w:webHidden/>
              </w:rPr>
            </w:r>
            <w:r w:rsidRPr="00EC5D65">
              <w:rPr>
                <w:webHidden/>
              </w:rPr>
              <w:fldChar w:fldCharType="separate"/>
            </w:r>
            <w:r w:rsidR="00984DA8" w:rsidRPr="00EC5D65">
              <w:rPr>
                <w:webHidden/>
              </w:rPr>
              <w:t>74</w:t>
            </w:r>
            <w:r w:rsidRPr="00EC5D65">
              <w:rPr>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6" w:history="1">
            <w:r w:rsidR="00EC5D65">
              <w:rPr>
                <w:rStyle w:val="Hyperlink"/>
                <w:b w:val="0"/>
                <w:i/>
              </w:rPr>
              <w:t xml:space="preserve">9.1. </w:t>
            </w:r>
            <w:r w:rsidR="003820FB" w:rsidRPr="00436220">
              <w:rPr>
                <w:rStyle w:val="Hyperlink"/>
                <w:b w:val="0"/>
                <w:i/>
              </w:rPr>
              <w:t>Data intrării în vigoare a amenajamentului; Durata acestuia</w:t>
            </w:r>
            <w:r w:rsidR="003820FB" w:rsidRPr="00436220">
              <w:rPr>
                <w:b w:val="0"/>
                <w:webHidden/>
              </w:rPr>
              <w:tab/>
            </w:r>
            <w:r w:rsidRPr="00436220">
              <w:rPr>
                <w:b w:val="0"/>
                <w:webHidden/>
              </w:rPr>
              <w:fldChar w:fldCharType="begin"/>
            </w:r>
            <w:r w:rsidR="003820FB" w:rsidRPr="00436220">
              <w:rPr>
                <w:b w:val="0"/>
                <w:webHidden/>
              </w:rPr>
              <w:instrText xml:space="preserve"> PAGEREF _Toc32214996 \h </w:instrText>
            </w:r>
            <w:r w:rsidRPr="00436220">
              <w:rPr>
                <w:b w:val="0"/>
                <w:webHidden/>
              </w:rPr>
            </w:r>
            <w:r w:rsidRPr="00436220">
              <w:rPr>
                <w:b w:val="0"/>
                <w:webHidden/>
              </w:rPr>
              <w:fldChar w:fldCharType="separate"/>
            </w:r>
            <w:r w:rsidR="00984DA8">
              <w:rPr>
                <w:b w:val="0"/>
                <w:webHidden/>
              </w:rPr>
              <w:t>74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7" w:history="1">
            <w:r w:rsidR="00EC5D65">
              <w:rPr>
                <w:rStyle w:val="Hyperlink"/>
                <w:b w:val="0"/>
                <w:i/>
              </w:rPr>
              <w:t xml:space="preserve">9.2. </w:t>
            </w:r>
            <w:r w:rsidR="003820FB" w:rsidRPr="00436220">
              <w:rPr>
                <w:rStyle w:val="Hyperlink"/>
                <w:b w:val="0"/>
                <w:i/>
              </w:rPr>
              <w:t>Colectivul de elaborare a prezenţei lucrări</w:t>
            </w:r>
            <w:r w:rsidR="003820FB" w:rsidRPr="00436220">
              <w:rPr>
                <w:b w:val="0"/>
                <w:webHidden/>
              </w:rPr>
              <w:tab/>
            </w:r>
            <w:r w:rsidRPr="00436220">
              <w:rPr>
                <w:b w:val="0"/>
                <w:webHidden/>
              </w:rPr>
              <w:fldChar w:fldCharType="begin"/>
            </w:r>
            <w:r w:rsidR="003820FB" w:rsidRPr="00436220">
              <w:rPr>
                <w:b w:val="0"/>
                <w:webHidden/>
              </w:rPr>
              <w:instrText xml:space="preserve"> PAGEREF _Toc32214997 \h </w:instrText>
            </w:r>
            <w:r w:rsidRPr="00436220">
              <w:rPr>
                <w:b w:val="0"/>
                <w:webHidden/>
              </w:rPr>
            </w:r>
            <w:r w:rsidRPr="00436220">
              <w:rPr>
                <w:b w:val="0"/>
                <w:webHidden/>
              </w:rPr>
              <w:fldChar w:fldCharType="separate"/>
            </w:r>
            <w:r w:rsidR="00984DA8">
              <w:rPr>
                <w:b w:val="0"/>
                <w:webHidden/>
              </w:rPr>
              <w:t>74</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8" w:history="1">
            <w:r w:rsidR="00EC5D65">
              <w:rPr>
                <w:rStyle w:val="Hyperlink"/>
                <w:b w:val="0"/>
                <w:i/>
              </w:rPr>
              <w:t xml:space="preserve">9.3. </w:t>
            </w:r>
            <w:r w:rsidR="003820FB" w:rsidRPr="00436220">
              <w:rPr>
                <w:rStyle w:val="Hyperlink"/>
                <w:b w:val="0"/>
                <w:i/>
              </w:rPr>
              <w:t>Hărţile ce se ataşează amenajamentului</w:t>
            </w:r>
            <w:r w:rsidR="003820FB" w:rsidRPr="00436220">
              <w:rPr>
                <w:b w:val="0"/>
                <w:webHidden/>
              </w:rPr>
              <w:tab/>
            </w:r>
            <w:r w:rsidRPr="00436220">
              <w:rPr>
                <w:b w:val="0"/>
                <w:webHidden/>
              </w:rPr>
              <w:fldChar w:fldCharType="begin"/>
            </w:r>
            <w:r w:rsidR="003820FB" w:rsidRPr="00436220">
              <w:rPr>
                <w:b w:val="0"/>
                <w:webHidden/>
              </w:rPr>
              <w:instrText xml:space="preserve"> PAGEREF _Toc32214998 \h </w:instrText>
            </w:r>
            <w:r w:rsidRPr="00436220">
              <w:rPr>
                <w:b w:val="0"/>
                <w:webHidden/>
              </w:rPr>
            </w:r>
            <w:r w:rsidRPr="00436220">
              <w:rPr>
                <w:b w:val="0"/>
                <w:webHidden/>
              </w:rPr>
              <w:fldChar w:fldCharType="separate"/>
            </w:r>
            <w:r w:rsidR="00984DA8">
              <w:rPr>
                <w:b w:val="0"/>
                <w:webHidden/>
              </w:rPr>
              <w:t>75</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4999" w:history="1">
            <w:r w:rsidR="00EC5D65">
              <w:rPr>
                <w:rStyle w:val="Hyperlink"/>
                <w:b w:val="0"/>
                <w:i/>
              </w:rPr>
              <w:t xml:space="preserve">9.4. </w:t>
            </w:r>
            <w:r w:rsidR="003820FB" w:rsidRPr="00436220">
              <w:rPr>
                <w:rStyle w:val="Hyperlink"/>
                <w:b w:val="0"/>
                <w:i/>
              </w:rPr>
              <w:t>Evidență lucrărilor executate anual pe fiecare parcelă</w:t>
            </w:r>
            <w:r w:rsidR="003820FB" w:rsidRPr="00436220">
              <w:rPr>
                <w:b w:val="0"/>
                <w:webHidden/>
              </w:rPr>
              <w:tab/>
            </w:r>
            <w:r w:rsidRPr="00436220">
              <w:rPr>
                <w:b w:val="0"/>
                <w:webHidden/>
              </w:rPr>
              <w:fldChar w:fldCharType="begin"/>
            </w:r>
            <w:r w:rsidR="003820FB" w:rsidRPr="00436220">
              <w:rPr>
                <w:b w:val="0"/>
                <w:webHidden/>
              </w:rPr>
              <w:instrText xml:space="preserve"> PAGEREF _Toc32214999 \h </w:instrText>
            </w:r>
            <w:r w:rsidRPr="00436220">
              <w:rPr>
                <w:b w:val="0"/>
                <w:webHidden/>
              </w:rPr>
            </w:r>
            <w:r w:rsidRPr="00436220">
              <w:rPr>
                <w:b w:val="0"/>
                <w:webHidden/>
              </w:rPr>
              <w:fldChar w:fldCharType="separate"/>
            </w:r>
            <w:r w:rsidR="00984DA8">
              <w:rPr>
                <w:b w:val="0"/>
                <w:webHidden/>
              </w:rPr>
              <w:t>76</w:t>
            </w:r>
            <w:r w:rsidRPr="00436220">
              <w:rPr>
                <w:b w:val="0"/>
                <w:webHidden/>
              </w:rPr>
              <w:fldChar w:fldCharType="end"/>
            </w:r>
          </w:hyperlink>
        </w:p>
        <w:p w:rsidR="003820FB" w:rsidRPr="00436220" w:rsidRDefault="00C42161">
          <w:pPr>
            <w:pStyle w:val="TOC2"/>
            <w:rPr>
              <w:rFonts w:asciiTheme="minorHAnsi" w:eastAsiaTheme="minorEastAsia" w:hAnsiTheme="minorHAnsi" w:cstheme="minorBidi"/>
              <w:b w:val="0"/>
              <w:bCs w:val="0"/>
              <w:lang w:val="en-GB" w:eastAsia="en-GB"/>
            </w:rPr>
          </w:pPr>
          <w:hyperlink w:anchor="_Toc32215000" w:history="1">
            <w:r w:rsidR="00EC5D65">
              <w:rPr>
                <w:rStyle w:val="Hyperlink"/>
                <w:b w:val="0"/>
                <w:i/>
              </w:rPr>
              <w:t xml:space="preserve">9.5. </w:t>
            </w:r>
            <w:r w:rsidR="003820FB" w:rsidRPr="00436220">
              <w:rPr>
                <w:rStyle w:val="Hyperlink"/>
                <w:b w:val="0"/>
                <w:i/>
              </w:rPr>
              <w:t>Bibliografie</w:t>
            </w:r>
            <w:r w:rsidR="003820FB" w:rsidRPr="00436220">
              <w:rPr>
                <w:b w:val="0"/>
                <w:webHidden/>
              </w:rPr>
              <w:tab/>
            </w:r>
            <w:r w:rsidRPr="00436220">
              <w:rPr>
                <w:b w:val="0"/>
                <w:webHidden/>
              </w:rPr>
              <w:fldChar w:fldCharType="begin"/>
            </w:r>
            <w:r w:rsidR="003820FB" w:rsidRPr="00436220">
              <w:rPr>
                <w:b w:val="0"/>
                <w:webHidden/>
              </w:rPr>
              <w:instrText xml:space="preserve"> PAGEREF _Toc32215000 \h </w:instrText>
            </w:r>
            <w:r w:rsidRPr="00436220">
              <w:rPr>
                <w:b w:val="0"/>
                <w:webHidden/>
              </w:rPr>
            </w:r>
            <w:r w:rsidRPr="00436220">
              <w:rPr>
                <w:b w:val="0"/>
                <w:webHidden/>
              </w:rPr>
              <w:fldChar w:fldCharType="separate"/>
            </w:r>
            <w:r w:rsidR="00984DA8">
              <w:rPr>
                <w:b w:val="0"/>
                <w:webHidden/>
              </w:rPr>
              <w:t>77</w:t>
            </w:r>
            <w:r w:rsidRPr="00436220">
              <w:rPr>
                <w:b w:val="0"/>
                <w:webHidden/>
              </w:rPr>
              <w:fldChar w:fldCharType="end"/>
            </w:r>
          </w:hyperlink>
        </w:p>
        <w:p w:rsidR="006E2D2F" w:rsidRDefault="00C42161">
          <w:r>
            <w:fldChar w:fldCharType="end"/>
          </w:r>
        </w:p>
      </w:sdtContent>
    </w:sdt>
    <w:p w:rsidR="006A65A5" w:rsidRDefault="006A65A5"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E2D2F" w:rsidRDefault="006E2D2F" w:rsidP="00E64A36">
      <w:pPr>
        <w:rPr>
          <w:rFonts w:ascii="Times New Roman" w:hAnsi="Times New Roman" w:cs="Times New Roman"/>
          <w:b/>
          <w:i/>
          <w:noProof/>
          <w:sz w:val="28"/>
          <w:szCs w:val="28"/>
          <w:lang w:val="ro-RO" w:eastAsia="ro-RO"/>
        </w:rPr>
      </w:pPr>
    </w:p>
    <w:p w:rsidR="006A65A5" w:rsidRPr="006A65A5" w:rsidRDefault="006A65A5" w:rsidP="00E64A36">
      <w:pPr>
        <w:widowControl w:val="0"/>
        <w:autoSpaceDE w:val="0"/>
        <w:autoSpaceDN w:val="0"/>
        <w:adjustRightInd w:val="0"/>
        <w:spacing w:after="0"/>
        <w:jc w:val="center"/>
        <w:rPr>
          <w:rFonts w:ascii="Times New Roman" w:hAnsi="Times New Roman" w:cs="Times New Roman"/>
          <w:b/>
          <w:i/>
          <w:noProof/>
          <w:sz w:val="28"/>
          <w:szCs w:val="28"/>
          <w:lang w:val="ro-RO" w:eastAsia="ro-RO"/>
        </w:rPr>
      </w:pPr>
      <w:r w:rsidRPr="006A65A5">
        <w:rPr>
          <w:rFonts w:ascii="Times New Roman" w:hAnsi="Times New Roman" w:cs="Times New Roman"/>
          <w:b/>
          <w:i/>
          <w:noProof/>
          <w:sz w:val="28"/>
          <w:szCs w:val="28"/>
          <w:lang w:val="ro-RO" w:eastAsia="ro-RO"/>
        </w:rPr>
        <w:lastRenderedPageBreak/>
        <w:t>PROIECT DE AMENAJAMENT PASTORAL</w:t>
      </w:r>
    </w:p>
    <w:p w:rsidR="006A65A5" w:rsidRPr="006A65A5" w:rsidRDefault="006A65A5" w:rsidP="00E64A36">
      <w:pPr>
        <w:widowControl w:val="0"/>
        <w:autoSpaceDE w:val="0"/>
        <w:autoSpaceDN w:val="0"/>
        <w:adjustRightInd w:val="0"/>
        <w:spacing w:after="0"/>
        <w:jc w:val="center"/>
        <w:rPr>
          <w:rFonts w:ascii="Times New Roman" w:hAnsi="Times New Roman" w:cs="Times New Roman"/>
          <w:i/>
          <w:noProof/>
          <w:color w:val="1F497D" w:themeColor="text2"/>
          <w:sz w:val="24"/>
          <w:szCs w:val="24"/>
          <w:lang w:val="ro-RO" w:eastAsia="ro-RO"/>
        </w:rPr>
      </w:pPr>
      <w:r w:rsidRPr="006A65A5">
        <w:rPr>
          <w:rFonts w:ascii="Times New Roman" w:hAnsi="Times New Roman" w:cs="Times New Roman"/>
          <w:i/>
          <w:noProof/>
          <w:color w:val="1F497D" w:themeColor="text2"/>
          <w:sz w:val="24"/>
          <w:szCs w:val="24"/>
          <w:lang w:val="ro-RO" w:eastAsia="ro-RO"/>
        </w:rPr>
        <w:t>Sistem de măsuri privind organizarea, folosirea şi îmbunătăţirea</w:t>
      </w:r>
    </w:p>
    <w:p w:rsidR="006A65A5" w:rsidRPr="006A65A5" w:rsidRDefault="006A65A5" w:rsidP="00E64A36">
      <w:pPr>
        <w:widowControl w:val="0"/>
        <w:autoSpaceDE w:val="0"/>
        <w:autoSpaceDN w:val="0"/>
        <w:adjustRightInd w:val="0"/>
        <w:spacing w:after="0"/>
        <w:jc w:val="center"/>
        <w:rPr>
          <w:rFonts w:ascii="Times New Roman" w:hAnsi="Times New Roman" w:cs="Times New Roman"/>
          <w:i/>
          <w:noProof/>
          <w:color w:val="1F497D" w:themeColor="text2"/>
          <w:sz w:val="24"/>
          <w:szCs w:val="24"/>
          <w:lang w:val="ro-RO" w:eastAsia="ro-RO"/>
        </w:rPr>
      </w:pPr>
      <w:r w:rsidRPr="006A65A5">
        <w:rPr>
          <w:rFonts w:ascii="Times New Roman" w:hAnsi="Times New Roman" w:cs="Times New Roman"/>
          <w:i/>
          <w:noProof/>
          <w:color w:val="1F497D" w:themeColor="text2"/>
          <w:sz w:val="24"/>
          <w:szCs w:val="24"/>
          <w:lang w:val="ro-RO" w:eastAsia="ro-RO"/>
        </w:rPr>
        <w:t>unei pajiști naturale pentru o anumită perioadă de timp (10 ani)</w:t>
      </w:r>
    </w:p>
    <w:p w:rsidR="006A65A5" w:rsidRPr="006A65A5" w:rsidRDefault="006A65A5" w:rsidP="00E64A36">
      <w:pPr>
        <w:widowControl w:val="0"/>
        <w:autoSpaceDE w:val="0"/>
        <w:autoSpaceDN w:val="0"/>
        <w:adjustRightInd w:val="0"/>
        <w:spacing w:after="0"/>
        <w:jc w:val="center"/>
        <w:rPr>
          <w:rFonts w:ascii="Times New Roman" w:hAnsi="Times New Roman" w:cs="Times New Roman"/>
          <w:b/>
          <w:noProof/>
          <w:color w:val="1F497D" w:themeColor="text2"/>
          <w:sz w:val="24"/>
          <w:szCs w:val="24"/>
          <w:lang w:val="ro-RO" w:eastAsia="ro-RO"/>
        </w:rPr>
      </w:pPr>
    </w:p>
    <w:p w:rsidR="006A65A5" w:rsidRPr="006A65A5" w:rsidRDefault="006A65A5" w:rsidP="00E64A36">
      <w:pPr>
        <w:keepNext/>
        <w:keepLines/>
        <w:spacing w:after="0"/>
        <w:jc w:val="center"/>
        <w:outlineLvl w:val="0"/>
        <w:rPr>
          <w:rFonts w:ascii="Times New Roman" w:eastAsiaTheme="majorEastAsia" w:hAnsi="Times New Roman" w:cs="Times New Roman"/>
          <w:b/>
          <w:bCs/>
          <w:i/>
          <w:noProof/>
          <w:sz w:val="28"/>
          <w:szCs w:val="28"/>
          <w:lang w:val="ro-RO" w:eastAsia="ro-RO"/>
        </w:rPr>
      </w:pPr>
      <w:bookmarkStart w:id="4" w:name="_Toc498934615"/>
      <w:bookmarkStart w:id="5" w:name="_Toc514743148"/>
      <w:bookmarkStart w:id="6" w:name="_Toc421092"/>
      <w:bookmarkStart w:id="7" w:name="_Toc32214948"/>
      <w:r w:rsidRPr="006A65A5">
        <w:rPr>
          <w:rFonts w:ascii="Times New Roman" w:eastAsiaTheme="majorEastAsia" w:hAnsi="Times New Roman" w:cs="Times New Roman"/>
          <w:b/>
          <w:bCs/>
          <w:i/>
          <w:noProof/>
          <w:sz w:val="28"/>
          <w:szCs w:val="28"/>
          <w:lang w:val="ro-RO" w:eastAsia="ro-RO"/>
        </w:rPr>
        <w:t>Introducere</w:t>
      </w:r>
      <w:bookmarkEnd w:id="4"/>
      <w:bookmarkEnd w:id="5"/>
      <w:bookmarkEnd w:id="6"/>
      <w:bookmarkEnd w:id="7"/>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 xml:space="preserve">Obiectul prezentului studiu îl constituie amenajarea pajiştilor proprietate publică şi privată a comunei </w:t>
      </w:r>
      <w:r>
        <w:rPr>
          <w:rFonts w:ascii="Times New Roman" w:hAnsi="Times New Roman" w:cs="Times New Roman"/>
          <w:noProof/>
          <w:sz w:val="24"/>
          <w:szCs w:val="24"/>
          <w:lang w:val="ro-RO" w:eastAsia="ro-RO"/>
        </w:rPr>
        <w:t>Rafaila</w:t>
      </w:r>
      <w:r w:rsidRPr="006A65A5">
        <w:rPr>
          <w:rFonts w:ascii="Times New Roman" w:hAnsi="Times New Roman" w:cs="Times New Roman"/>
          <w:noProof/>
          <w:sz w:val="24"/>
          <w:szCs w:val="24"/>
          <w:lang w:val="ro-RO" w:eastAsia="ro-RO"/>
        </w:rPr>
        <w:t>, judeţul Vaslui. El cuprinde elemente legate de situaţia teritorial administrativă, organizarea teritoriului, caracteristicile geografice,climatice şi pedologice ale acestuia, precum şi descrierea parcelară a vegetaţiei forestiere și ierboase cu încadrarea ei în tipuri de staţiuni şi pajişti conform normelor tehnice în vigoare.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Din cele mai vechi timpuri iarba produsă pe pajişti a constituit furajul de bază pentru creşterea animalelor erbivore domestice, ceea ce a permis dezvoltarea primelor civilizaţii umane.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Explozia demografică a determinat o expansiune a pajiştilor printr-o luptă continuă a omului cu vegetaţia forestieră, pentru a produce hrana animalelor, care îi asigură mijloace de trai precum alimente (lapte, carne) şi materii prime (lână, piei), cât şi alte necesităţi.</w:t>
      </w:r>
    </w:p>
    <w:p w:rsid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În zilele noastre, sistemele de creştere a animalelor bazate pe valorificarea pajiştilor, trebuie să facă faţă necesităţilor de hrană tot mai mari, având în vedere c</w:t>
      </w:r>
      <w:r>
        <w:rPr>
          <w:rFonts w:ascii="Times New Roman" w:hAnsi="Times New Roman" w:cs="Times New Roman"/>
          <w:noProof/>
          <w:color w:val="000000"/>
          <w:sz w:val="24"/>
          <w:szCs w:val="24"/>
          <w:lang w:val="ro-RO" w:eastAsia="ro-RO"/>
        </w:rPr>
        <w:t>a</w:t>
      </w:r>
      <w:r w:rsidRPr="006A65A5">
        <w:rPr>
          <w:rFonts w:ascii="Times New Roman" w:hAnsi="Times New Roman" w:cs="Times New Roman"/>
          <w:noProof/>
          <w:color w:val="000000"/>
          <w:sz w:val="24"/>
          <w:szCs w:val="24"/>
          <w:lang w:val="ro-RO" w:eastAsia="ro-RO"/>
        </w:rPr>
        <w:t xml:space="preserve"> producţia de furaje obţinute pe aceste suprafeţe trebuie să ţină pasul cu cerinţele tot mai mari de carne şi lapte. În acelaşi timp, producerea furajelor pe pajişti trebuie să reducă competiţia din cadrul terenului arabil pentru producerea hranei oamenilor, a animalelor şi a biocombustibililor.</w:t>
      </w:r>
    </w:p>
    <w:p w:rsidR="006A65A5" w:rsidRPr="006A65A5" w:rsidRDefault="006A65A5" w:rsidP="00E64A36">
      <w:pPr>
        <w:widowControl w:val="0"/>
        <w:autoSpaceDE w:val="0"/>
        <w:autoSpaceDN w:val="0"/>
        <w:adjustRightInd w:val="0"/>
        <w:spacing w:after="0"/>
        <w:ind w:firstLine="284"/>
        <w:jc w:val="both"/>
        <w:rPr>
          <w:rFonts w:ascii="Times New Roman" w:hAnsi="Times New Roman" w:cs="Times New Roman"/>
          <w:noProof/>
          <w:color w:val="000000"/>
          <w:sz w:val="24"/>
          <w:szCs w:val="24"/>
          <w:lang w:val="ro-RO" w:eastAsia="ro-RO"/>
        </w:rPr>
      </w:pPr>
    </w:p>
    <w:p w:rsidR="006A65A5" w:rsidRDefault="006A65A5"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r w:rsidRPr="006A65A5">
        <w:rPr>
          <w:rFonts w:ascii="Times New Roman" w:hAnsi="Times New Roman" w:cs="Times New Roman"/>
          <w:b/>
          <w:bCs/>
          <w:i/>
          <w:noProof/>
          <w:color w:val="000000"/>
          <w:sz w:val="24"/>
          <w:szCs w:val="24"/>
          <w:lang w:val="ro-RO" w:eastAsia="ro-RO"/>
        </w:rPr>
        <w:t>Rolul pajiştilor în dezvoltarea durabilă a agriculturii</w:t>
      </w:r>
    </w:p>
    <w:p w:rsidR="00E64A36" w:rsidRPr="006A65A5" w:rsidRDefault="00E64A36"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Dezvoltarea durabilă este un proces complex ce se desfăşoară prin şi sub intervenţia umană, care vizează dezvoltarea societăţii.În acest sens, dezvoltarea durabilă a agriculturii constituie o parte a acestui proces, agricultura fiind componenta indispensabilă a acesteia. Creşterea animalelor, în special a bovinelor şi ovinelor, are un rol însemnat în realizarea unei agriculturi durabile. Pajiştile sunt un element esenţial al sistemelor de agricultură sustenabilă reprezentat prin: asigurarea furajelor, bunăstarea animalelor, calitatea solurilor şi folosirea optimă a terenurilor slab productive, în special pentru producerea biomasei, sursă energetică regenerabilă.</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 Plantele furajere de </w:t>
      </w:r>
      <w:r>
        <w:rPr>
          <w:rFonts w:ascii="Times New Roman" w:hAnsi="Times New Roman" w:cs="Times New Roman"/>
          <w:noProof/>
          <w:color w:val="000000"/>
          <w:sz w:val="24"/>
          <w:szCs w:val="24"/>
          <w:lang w:val="ro-RO" w:eastAsia="ro-RO"/>
        </w:rPr>
        <w:t xml:space="preserve">pe </w:t>
      </w:r>
      <w:r w:rsidRPr="006A65A5">
        <w:rPr>
          <w:rFonts w:ascii="Times New Roman" w:hAnsi="Times New Roman" w:cs="Times New Roman"/>
          <w:noProof/>
          <w:color w:val="000000"/>
          <w:sz w:val="24"/>
          <w:szCs w:val="24"/>
          <w:lang w:val="ro-RO" w:eastAsia="ro-RO"/>
        </w:rPr>
        <w:t>pajişti au un rol însemnat în menţinerea conţinutului de humus în sol, în menţinerea microfaunei din sol, în asigurarea necesarului de furaje pentru cel puţin 60% din efectivul de bovine şi 80% din efectivul de ovine.</w:t>
      </w:r>
    </w:p>
    <w:p w:rsidR="006A65A5" w:rsidRPr="006A65A5" w:rsidRDefault="00F0195F" w:rsidP="00E64A36">
      <w:pPr>
        <w:widowControl w:val="0"/>
        <w:autoSpaceDE w:val="0"/>
        <w:autoSpaceDN w:val="0"/>
        <w:adjustRightInd w:val="0"/>
        <w:spacing w:after="0"/>
        <w:ind w:firstLine="285"/>
        <w:jc w:val="both"/>
        <w:rPr>
          <w:rFonts w:ascii="Times New Roman" w:hAnsi="Times New Roman" w:cs="Times New Roman"/>
          <w:noProof/>
          <w:color w:val="000000"/>
          <w:sz w:val="24"/>
          <w:szCs w:val="24"/>
          <w:lang w:val="ro-RO" w:eastAsia="ro-RO"/>
        </w:rPr>
      </w:pPr>
      <w:r>
        <w:rPr>
          <w:rFonts w:ascii="Times New Roman" w:hAnsi="Times New Roman" w:cs="Times New Roman"/>
          <w:noProof/>
          <w:color w:val="000000"/>
          <w:sz w:val="24"/>
          <w:szCs w:val="24"/>
          <w:lang w:val="ro-RO" w:eastAsia="ro-RO"/>
        </w:rPr>
        <w:tab/>
      </w:r>
      <w:r w:rsidR="006A65A5" w:rsidRPr="006A65A5">
        <w:rPr>
          <w:rFonts w:ascii="Times New Roman" w:hAnsi="Times New Roman" w:cs="Times New Roman"/>
          <w:noProof/>
          <w:color w:val="000000"/>
          <w:sz w:val="24"/>
          <w:szCs w:val="24"/>
          <w:lang w:val="ro-RO" w:eastAsia="ro-RO"/>
        </w:rPr>
        <w:t>În cadrul ecosistemelor agricole afectate de eroziunea solului, contribuţia pajiştilor este esenţială în protejarea solului, combătând acele fenomene care conduc la declanşarea şi accelerarea procesului de eroziune.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Din punct de vedere economic, cultura pajiştilor permanente necesită eforturi financiare şi umane foarte mici în comparaţie cu alte culturi agricole, iarba de pe pajiştile permanente este ecologică, ieftină, iar animalele erbivore îşi pot procura singure hrana de pe păşune.</w:t>
      </w:r>
    </w:p>
    <w:p w:rsidR="006A65A5" w:rsidRPr="006A65A5" w:rsidRDefault="006A65A5" w:rsidP="00E64A36">
      <w:pPr>
        <w:widowControl w:val="0"/>
        <w:autoSpaceDE w:val="0"/>
        <w:autoSpaceDN w:val="0"/>
        <w:adjustRightInd w:val="0"/>
        <w:spacing w:after="0"/>
        <w:ind w:firstLine="285"/>
        <w:jc w:val="both"/>
        <w:rPr>
          <w:rFonts w:ascii="Times New Roman" w:hAnsi="Times New Roman" w:cs="Times New Roman"/>
          <w:noProof/>
          <w:sz w:val="24"/>
          <w:szCs w:val="24"/>
          <w:lang w:val="ro-RO" w:eastAsia="ro-RO"/>
        </w:rPr>
      </w:pPr>
      <w:r w:rsidRPr="006A65A5">
        <w:rPr>
          <w:rFonts w:ascii="Times New Roman" w:hAnsi="Times New Roman" w:cs="Times New Roman"/>
          <w:noProof/>
          <w:color w:val="000000"/>
          <w:sz w:val="24"/>
          <w:szCs w:val="24"/>
          <w:lang w:val="ro-RO" w:eastAsia="ro-RO"/>
        </w:rPr>
        <w:tab/>
      </w:r>
      <w:r w:rsidRPr="006A65A5">
        <w:rPr>
          <w:rFonts w:ascii="Times New Roman" w:hAnsi="Times New Roman" w:cs="Times New Roman"/>
          <w:i/>
          <w:iCs/>
          <w:noProof/>
          <w:sz w:val="24"/>
          <w:szCs w:val="24"/>
          <w:lang w:val="ro-RO" w:eastAsia="ro-RO"/>
        </w:rPr>
        <w:t>Principalele lucrări necesare pe pajişti:</w:t>
      </w:r>
    </w:p>
    <w:p w:rsidR="006A65A5" w:rsidRP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lucrări de suprafaţă, curăţarea lor cu rindeaua de pajişti;</w:t>
      </w:r>
    </w:p>
    <w:p w:rsidR="006A65A5" w:rsidRP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 xml:space="preserve">lucrări de igienă culturală ce pot fi executate manual: adunarea şi îndepărtarea pietrelor, a resturilor vegetale, a deşeurilor, distrugerea muşuroaielor şi nivelarea terenului, efectuarea de şanţuri sau rigole pentru scurgerea excesului temporar de umiditate, repararea podurilor şi a </w:t>
      </w:r>
      <w:r w:rsidRPr="006A65A5">
        <w:rPr>
          <w:rFonts w:ascii="Times New Roman" w:hAnsi="Times New Roman" w:cs="Times New Roman"/>
          <w:noProof/>
          <w:sz w:val="24"/>
          <w:szCs w:val="24"/>
          <w:lang w:val="ro-RO" w:eastAsia="ro-RO"/>
        </w:rPr>
        <w:lastRenderedPageBreak/>
        <w:t>podeţelor de acces la parcele;</w:t>
      </w:r>
    </w:p>
    <w:p w:rsidR="006A65A5" w:rsidRP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combaterea vegetaţiei ierboase nevaloroase ca: feriga, ştevia, pipirigul;</w:t>
      </w:r>
    </w:p>
    <w:p w:rsidR="006A65A5" w:rsidRP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corectarea regimului aerohidric prin combaterea excesului de umiditate, executarea de drenuri și canale deschise;</w:t>
      </w:r>
    </w:p>
    <w:p w:rsidR="006A65A5" w:rsidRP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corectarea acidităţii solului prin amendarea suprafeţelor şi prin fertilizarea cu îngrăşăminte organice bine fermentate. Dacă s-a folosit ca aşternut rumeguşul, să nu fie folosit pentru fertilizare decât după 2-3 ani, atunci când nu mai are reacţie acidă;</w:t>
      </w:r>
    </w:p>
    <w:p w:rsidR="006A65A5" w:rsidRDefault="006A65A5" w:rsidP="00E64A36">
      <w:pPr>
        <w:pStyle w:val="ListParagraph"/>
        <w:widowControl w:val="0"/>
        <w:numPr>
          <w:ilvl w:val="0"/>
          <w:numId w:val="3"/>
        </w:numPr>
        <w:autoSpaceDE w:val="0"/>
        <w:autoSpaceDN w:val="0"/>
        <w:adjustRightInd w:val="0"/>
        <w:spacing w:after="0"/>
        <w:ind w:left="426"/>
        <w:jc w:val="both"/>
        <w:rPr>
          <w:rFonts w:ascii="Times New Roman" w:hAnsi="Times New Roman" w:cs="Times New Roman"/>
          <w:noProof/>
          <w:sz w:val="24"/>
          <w:szCs w:val="24"/>
          <w:lang w:val="ro-RO" w:eastAsia="ro-RO"/>
        </w:rPr>
      </w:pPr>
      <w:r w:rsidRPr="006A65A5">
        <w:rPr>
          <w:rFonts w:ascii="Times New Roman" w:hAnsi="Times New Roman" w:cs="Times New Roman"/>
          <w:noProof/>
          <w:sz w:val="24"/>
          <w:szCs w:val="24"/>
          <w:lang w:val="ro-RO" w:eastAsia="ro-RO"/>
        </w:rPr>
        <w:t>fertilizarea pajiştilor se va face diferenţiat în funcţie de tipul lor, de compoziţia floristică, precum şi de modul de folosire a furajului. Pe toate suprafeţele nu este recomandată fertilizarea cu azotat de amoniu, fiindcă acest lucru face ca o serie de plante valoroase să dispară. Pe suprafeţele unde se constată o lipsă de fosfor sau potasiu se pot aplica îngrăşăminte complexe în cantitate de 200-300 kg superfosfat.</w:t>
      </w:r>
    </w:p>
    <w:p w:rsidR="006A65A5" w:rsidRPr="006A65A5" w:rsidRDefault="006A65A5" w:rsidP="00E64A36">
      <w:pPr>
        <w:pStyle w:val="ListParagraph"/>
        <w:widowControl w:val="0"/>
        <w:autoSpaceDE w:val="0"/>
        <w:autoSpaceDN w:val="0"/>
        <w:adjustRightInd w:val="0"/>
        <w:spacing w:after="0"/>
        <w:ind w:left="1004"/>
        <w:jc w:val="both"/>
        <w:rPr>
          <w:rFonts w:ascii="Times New Roman" w:hAnsi="Times New Roman" w:cs="Times New Roman"/>
          <w:noProof/>
          <w:sz w:val="24"/>
          <w:szCs w:val="24"/>
          <w:lang w:val="ro-RO" w:eastAsia="ro-RO"/>
        </w:rPr>
      </w:pPr>
    </w:p>
    <w:p w:rsidR="006A65A5" w:rsidRDefault="006A65A5"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r w:rsidRPr="006A65A5">
        <w:rPr>
          <w:rFonts w:ascii="Times New Roman" w:hAnsi="Times New Roman" w:cs="Times New Roman"/>
          <w:b/>
          <w:bCs/>
          <w:i/>
          <w:noProof/>
          <w:color w:val="000000"/>
          <w:sz w:val="24"/>
          <w:szCs w:val="24"/>
          <w:lang w:val="ro-RO" w:eastAsia="ro-RO"/>
        </w:rPr>
        <w:t>Factori limitativi ai productivităţii pajiştilor</w:t>
      </w:r>
    </w:p>
    <w:p w:rsidR="00E64A36" w:rsidRPr="006A65A5" w:rsidRDefault="00E64A36"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Din cauza faptului că pajiştile sunt amplasate în condiţii staţionale foarte variate ocupând, de regulă, suprafeţe improprii altor culturi, fie datorită proprietăţilor fizico-chimice deficitare ale solului, fie datorită orografiei terenului sau altor cauze, productivitatea lor este strâns legată atât de condiţiile de mediu în care se găsesc, cât şi de activităţile omului şi animalelor.</w:t>
      </w:r>
    </w:p>
    <w:p w:rsidR="006A65A5" w:rsidRPr="006A65A5" w:rsidRDefault="00F0195F" w:rsidP="00E64A36">
      <w:pPr>
        <w:widowControl w:val="0"/>
        <w:autoSpaceDE w:val="0"/>
        <w:autoSpaceDN w:val="0"/>
        <w:adjustRightInd w:val="0"/>
        <w:spacing w:after="0"/>
        <w:ind w:firstLine="285"/>
        <w:jc w:val="both"/>
        <w:rPr>
          <w:rFonts w:ascii="Times New Roman" w:hAnsi="Times New Roman" w:cs="Times New Roman"/>
          <w:noProof/>
          <w:color w:val="000000"/>
          <w:sz w:val="24"/>
          <w:szCs w:val="24"/>
          <w:lang w:val="ro-RO" w:eastAsia="ro-RO"/>
        </w:rPr>
      </w:pPr>
      <w:r>
        <w:rPr>
          <w:rFonts w:ascii="Times New Roman" w:hAnsi="Times New Roman" w:cs="Times New Roman"/>
          <w:noProof/>
          <w:color w:val="000000"/>
          <w:sz w:val="24"/>
          <w:szCs w:val="24"/>
          <w:lang w:val="ro-RO" w:eastAsia="ro-RO"/>
        </w:rPr>
        <w:tab/>
      </w:r>
      <w:r w:rsidR="006A65A5" w:rsidRPr="006A65A5">
        <w:rPr>
          <w:rFonts w:ascii="Times New Roman" w:hAnsi="Times New Roman" w:cs="Times New Roman"/>
          <w:noProof/>
          <w:color w:val="000000"/>
          <w:sz w:val="24"/>
          <w:szCs w:val="24"/>
          <w:lang w:val="ro-RO" w:eastAsia="ro-RO"/>
        </w:rPr>
        <w:t>Factorii limitativi pentru producţia de furaje pe pajişti sunt următorii: aciditatea solului, eroziunea solului, excesul de umiditate, salinitatea şi alcalinitatea, textura solului şi altele care ajung să influenţeze 60% din suprafaţa pajiştilor permanente.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Un alt factor limitativ pentru producţia de furaje pe pajişti, o reprezintă invazia de vegetaţie ierboasă nevaloroasă (bărboasa - </w:t>
      </w:r>
      <w:r w:rsidRPr="00E64A36">
        <w:rPr>
          <w:rFonts w:ascii="Times New Roman" w:hAnsi="Times New Roman" w:cs="Times New Roman"/>
          <w:i/>
          <w:noProof/>
          <w:color w:val="000000"/>
          <w:sz w:val="24"/>
          <w:szCs w:val="24"/>
          <w:lang w:val="ro-RO" w:eastAsia="ro-RO"/>
        </w:rPr>
        <w:t>Botriochloa ischaemum</w:t>
      </w:r>
      <w:r w:rsidRPr="006A65A5">
        <w:rPr>
          <w:rFonts w:ascii="Times New Roman" w:hAnsi="Times New Roman" w:cs="Times New Roman"/>
          <w:noProof/>
          <w:color w:val="000000"/>
          <w:sz w:val="24"/>
          <w:szCs w:val="24"/>
          <w:lang w:val="ro-RO" w:eastAsia="ro-RO"/>
        </w:rPr>
        <w:t xml:space="preserve">, urzica - </w:t>
      </w:r>
      <w:r w:rsidRPr="00E64A36">
        <w:rPr>
          <w:rFonts w:ascii="Times New Roman" w:hAnsi="Times New Roman" w:cs="Times New Roman"/>
          <w:i/>
          <w:noProof/>
          <w:color w:val="000000"/>
          <w:sz w:val="24"/>
          <w:szCs w:val="24"/>
          <w:lang w:val="ro-RO" w:eastAsia="ro-RO"/>
        </w:rPr>
        <w:t>Urtica dioica</w:t>
      </w:r>
      <w:r w:rsidRPr="006A65A5">
        <w:rPr>
          <w:rFonts w:ascii="Times New Roman" w:hAnsi="Times New Roman" w:cs="Times New Roman"/>
          <w:noProof/>
          <w:color w:val="000000"/>
          <w:sz w:val="24"/>
          <w:szCs w:val="24"/>
          <w:lang w:val="ro-RO" w:eastAsia="ro-RO"/>
        </w:rPr>
        <w:t>) etc., precum şi vegetaţia lemnoasă de arbuşti (păducel -</w:t>
      </w:r>
      <w:r w:rsidRPr="00E64A36">
        <w:rPr>
          <w:rFonts w:ascii="Times New Roman" w:hAnsi="Times New Roman" w:cs="Times New Roman"/>
          <w:i/>
          <w:noProof/>
          <w:color w:val="000000"/>
          <w:sz w:val="24"/>
          <w:szCs w:val="24"/>
          <w:lang w:val="ro-RO" w:eastAsia="ro-RO"/>
        </w:rPr>
        <w:t>Crataegus monogyna</w:t>
      </w:r>
      <w:r w:rsidRPr="006A65A5">
        <w:rPr>
          <w:rFonts w:ascii="Times New Roman" w:hAnsi="Times New Roman" w:cs="Times New Roman"/>
          <w:noProof/>
          <w:color w:val="000000"/>
          <w:sz w:val="24"/>
          <w:szCs w:val="24"/>
          <w:lang w:val="ro-RO" w:eastAsia="ro-RO"/>
        </w:rPr>
        <w:t>, măceş -</w:t>
      </w:r>
      <w:r w:rsidRPr="00E64A36">
        <w:rPr>
          <w:rFonts w:ascii="Times New Roman" w:hAnsi="Times New Roman" w:cs="Times New Roman"/>
          <w:i/>
          <w:noProof/>
          <w:color w:val="000000"/>
          <w:sz w:val="24"/>
          <w:szCs w:val="24"/>
          <w:lang w:val="ro-RO" w:eastAsia="ro-RO"/>
        </w:rPr>
        <w:t>Rosa canina</w:t>
      </w:r>
      <w:r w:rsidRPr="006A65A5">
        <w:rPr>
          <w:rFonts w:ascii="Times New Roman" w:hAnsi="Times New Roman" w:cs="Times New Roman"/>
          <w:noProof/>
          <w:color w:val="000000"/>
          <w:sz w:val="24"/>
          <w:szCs w:val="24"/>
          <w:lang w:val="ro-RO" w:eastAsia="ro-RO"/>
        </w:rPr>
        <w:t>, porumbar -</w:t>
      </w:r>
      <w:r w:rsidRPr="00E64A36">
        <w:rPr>
          <w:rFonts w:ascii="Times New Roman" w:hAnsi="Times New Roman" w:cs="Times New Roman"/>
          <w:i/>
          <w:noProof/>
          <w:color w:val="000000"/>
          <w:sz w:val="24"/>
          <w:szCs w:val="24"/>
          <w:lang w:val="ro-RO" w:eastAsia="ro-RO"/>
        </w:rPr>
        <w:t>Prunus spinosa</w:t>
      </w:r>
      <w:r w:rsidRPr="006A65A5">
        <w:rPr>
          <w:rFonts w:ascii="Times New Roman" w:hAnsi="Times New Roman" w:cs="Times New Roman"/>
          <w:noProof/>
          <w:color w:val="000000"/>
          <w:sz w:val="24"/>
          <w:szCs w:val="24"/>
          <w:lang w:val="ro-RO" w:eastAsia="ro-RO"/>
        </w:rPr>
        <w:t>).</w:t>
      </w:r>
    </w:p>
    <w:p w:rsidR="006A65A5" w:rsidRPr="006A65A5" w:rsidRDefault="00F0195F" w:rsidP="00E64A36">
      <w:pPr>
        <w:widowControl w:val="0"/>
        <w:autoSpaceDE w:val="0"/>
        <w:autoSpaceDN w:val="0"/>
        <w:adjustRightInd w:val="0"/>
        <w:spacing w:after="0"/>
        <w:ind w:firstLine="285"/>
        <w:jc w:val="both"/>
        <w:rPr>
          <w:rFonts w:ascii="Times New Roman" w:hAnsi="Times New Roman" w:cs="Times New Roman"/>
          <w:noProof/>
          <w:color w:val="000000"/>
          <w:sz w:val="24"/>
          <w:szCs w:val="24"/>
          <w:lang w:val="ro-RO" w:eastAsia="ro-RO"/>
        </w:rPr>
      </w:pPr>
      <w:r>
        <w:rPr>
          <w:rFonts w:ascii="Times New Roman" w:hAnsi="Times New Roman" w:cs="Times New Roman"/>
          <w:noProof/>
          <w:color w:val="000000"/>
          <w:sz w:val="24"/>
          <w:szCs w:val="24"/>
          <w:lang w:val="ro-RO" w:eastAsia="ro-RO"/>
        </w:rPr>
        <w:tab/>
      </w:r>
      <w:r w:rsidR="006A65A5" w:rsidRPr="006A65A5">
        <w:rPr>
          <w:rFonts w:ascii="Times New Roman" w:hAnsi="Times New Roman" w:cs="Times New Roman"/>
          <w:noProof/>
          <w:color w:val="000000"/>
          <w:sz w:val="24"/>
          <w:szCs w:val="24"/>
          <w:lang w:val="ro-RO" w:eastAsia="ro-RO"/>
        </w:rPr>
        <w:t>La toate acestea se adaugă faptul că pe majoritatea suprafeţelor de pajişti permanente se manifestă o fertilitate scăzută, iar absența fertilizării organice sau minerale nu permite crearea condiţiilor favorabile speciilor furajere valoroase şi sporirea producţiei pajiştilor.</w:t>
      </w:r>
    </w:p>
    <w:p w:rsidR="006A65A5" w:rsidRPr="006A65A5" w:rsidRDefault="00F0195F" w:rsidP="00E64A36">
      <w:pPr>
        <w:widowControl w:val="0"/>
        <w:autoSpaceDE w:val="0"/>
        <w:autoSpaceDN w:val="0"/>
        <w:adjustRightInd w:val="0"/>
        <w:spacing w:after="0"/>
        <w:ind w:firstLine="285"/>
        <w:jc w:val="both"/>
        <w:rPr>
          <w:rFonts w:ascii="Times New Roman" w:hAnsi="Times New Roman" w:cs="Times New Roman"/>
          <w:noProof/>
          <w:color w:val="000000"/>
          <w:sz w:val="24"/>
          <w:szCs w:val="24"/>
          <w:lang w:val="ro-RO" w:eastAsia="ro-RO"/>
        </w:rPr>
      </w:pPr>
      <w:r>
        <w:rPr>
          <w:rFonts w:ascii="Times New Roman" w:hAnsi="Times New Roman" w:cs="Times New Roman"/>
          <w:noProof/>
          <w:color w:val="000000"/>
          <w:sz w:val="24"/>
          <w:szCs w:val="24"/>
          <w:lang w:val="ro-RO" w:eastAsia="ro-RO"/>
        </w:rPr>
        <w:tab/>
      </w:r>
      <w:r w:rsidR="006A65A5" w:rsidRPr="006A65A5">
        <w:rPr>
          <w:rFonts w:ascii="Times New Roman" w:hAnsi="Times New Roman" w:cs="Times New Roman"/>
          <w:noProof/>
          <w:color w:val="000000"/>
          <w:sz w:val="24"/>
          <w:szCs w:val="24"/>
          <w:lang w:val="ro-RO" w:eastAsia="ro-RO"/>
        </w:rPr>
        <w:t xml:space="preserve">Prin prezentul Proiect de amenajament pastoral, al pajiştilor din Comuna </w:t>
      </w:r>
      <w:r w:rsidR="007F261A">
        <w:rPr>
          <w:rFonts w:ascii="Times New Roman" w:hAnsi="Times New Roman" w:cs="Times New Roman"/>
          <w:noProof/>
          <w:color w:val="000000"/>
          <w:sz w:val="24"/>
          <w:szCs w:val="24"/>
          <w:lang w:val="ro-RO" w:eastAsia="ro-RO"/>
        </w:rPr>
        <w:t>Rafaila</w:t>
      </w:r>
      <w:r w:rsidR="006A65A5" w:rsidRPr="006A65A5">
        <w:rPr>
          <w:rFonts w:ascii="Times New Roman" w:hAnsi="Times New Roman" w:cs="Times New Roman"/>
          <w:noProof/>
          <w:color w:val="000000"/>
          <w:sz w:val="24"/>
          <w:szCs w:val="24"/>
          <w:lang w:val="ro-RO" w:eastAsia="ro-RO"/>
        </w:rPr>
        <w:t>, Judeţul Vaslui, ne propunem să sporim cantitativ şi calitativ producţia pajiştilor prin aplicarea de măsuri ameliorative de înlăturare sau de diminuare a acţiunii acestor factori limitativi.</w:t>
      </w:r>
    </w:p>
    <w:p w:rsidR="006A65A5" w:rsidRDefault="00F0195F" w:rsidP="00E64A36">
      <w:pPr>
        <w:widowControl w:val="0"/>
        <w:autoSpaceDE w:val="0"/>
        <w:autoSpaceDN w:val="0"/>
        <w:adjustRightInd w:val="0"/>
        <w:spacing w:after="0"/>
        <w:jc w:val="both"/>
        <w:rPr>
          <w:rFonts w:ascii="Times New Roman" w:hAnsi="Times New Roman" w:cs="Times New Roman"/>
          <w:noProof/>
          <w:color w:val="000000"/>
          <w:sz w:val="24"/>
          <w:szCs w:val="24"/>
          <w:lang w:val="ro-RO" w:eastAsia="ro-RO"/>
        </w:rPr>
      </w:pPr>
      <w:r>
        <w:rPr>
          <w:rFonts w:ascii="Times New Roman" w:hAnsi="Times New Roman" w:cs="Times New Roman"/>
          <w:noProof/>
          <w:color w:val="000000"/>
          <w:sz w:val="24"/>
          <w:szCs w:val="24"/>
          <w:lang w:val="ro-RO" w:eastAsia="ro-RO"/>
        </w:rPr>
        <w:tab/>
      </w:r>
      <w:r w:rsidR="006A65A5" w:rsidRPr="006A65A5">
        <w:rPr>
          <w:rFonts w:ascii="Times New Roman" w:hAnsi="Times New Roman" w:cs="Times New Roman"/>
          <w:noProof/>
          <w:color w:val="000000"/>
          <w:sz w:val="24"/>
          <w:szCs w:val="24"/>
          <w:lang w:val="ro-RO" w:eastAsia="ro-RO"/>
        </w:rPr>
        <w:t>Pajiştea trebuie să fie tratată cu mare atenţie, dacă dorim eficiența economică de la acest mod de folosinţă agricolă, păşunea sau fâneaţa trebuie să fie o importantă resursă furajeră pentru creşterea animalelor.</w:t>
      </w:r>
    </w:p>
    <w:p w:rsidR="00E64A36" w:rsidRPr="006A65A5" w:rsidRDefault="00E64A36" w:rsidP="00E64A36">
      <w:pPr>
        <w:widowControl w:val="0"/>
        <w:autoSpaceDE w:val="0"/>
        <w:autoSpaceDN w:val="0"/>
        <w:adjustRightInd w:val="0"/>
        <w:spacing w:after="0"/>
        <w:jc w:val="both"/>
        <w:rPr>
          <w:rFonts w:ascii="Times New Roman" w:hAnsi="Times New Roman" w:cs="Times New Roman"/>
          <w:noProof/>
          <w:color w:val="000000"/>
          <w:sz w:val="24"/>
          <w:szCs w:val="24"/>
          <w:lang w:val="ro-RO" w:eastAsia="ro-RO"/>
        </w:rPr>
      </w:pPr>
    </w:p>
    <w:p w:rsidR="006A65A5" w:rsidRDefault="006A65A5"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r w:rsidRPr="006A65A5">
        <w:rPr>
          <w:rFonts w:ascii="Times New Roman" w:hAnsi="Times New Roman" w:cs="Times New Roman"/>
          <w:b/>
          <w:bCs/>
          <w:i/>
          <w:noProof/>
          <w:color w:val="000000"/>
          <w:sz w:val="24"/>
          <w:szCs w:val="24"/>
          <w:lang w:val="ro-RO" w:eastAsia="ro-RO"/>
        </w:rPr>
        <w:t>Obiective şi direcţii în cultura pajiştilor</w:t>
      </w:r>
    </w:p>
    <w:p w:rsidR="00E64A36" w:rsidRPr="006A65A5" w:rsidRDefault="00E64A36" w:rsidP="00E64A36">
      <w:pPr>
        <w:widowControl w:val="0"/>
        <w:autoSpaceDE w:val="0"/>
        <w:autoSpaceDN w:val="0"/>
        <w:adjustRightInd w:val="0"/>
        <w:spacing w:after="0"/>
        <w:ind w:firstLine="285"/>
        <w:jc w:val="center"/>
        <w:rPr>
          <w:rFonts w:ascii="Times New Roman" w:hAnsi="Times New Roman" w:cs="Times New Roman"/>
          <w:b/>
          <w:bCs/>
          <w:i/>
          <w:noProof/>
          <w:color w:val="000000"/>
          <w:sz w:val="24"/>
          <w:szCs w:val="24"/>
          <w:lang w:val="ro-RO" w:eastAsia="ro-RO"/>
        </w:rPr>
      </w:pP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Conform codului de bune condiţii agricole şi de mediu (GAEC), stabilite în Regulamentul Consiliului Uniunii Europene (CE) nr. 1782/2003, care prevede:</w:t>
      </w:r>
    </w:p>
    <w:p w:rsidR="006A65A5" w:rsidRPr="006A65A5" w:rsidRDefault="006A65A5" w:rsidP="00E64A36">
      <w:pPr>
        <w:widowControl w:val="0"/>
        <w:numPr>
          <w:ilvl w:val="0"/>
          <w:numId w:val="2"/>
        </w:numPr>
        <w:autoSpaceDE w:val="0"/>
        <w:autoSpaceDN w:val="0"/>
        <w:adjustRightInd w:val="0"/>
        <w:spacing w:after="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menţinerea patrimoniului pastoral existent la 1 ianuarie 2007;</w:t>
      </w:r>
    </w:p>
    <w:p w:rsidR="006A65A5" w:rsidRPr="006A65A5" w:rsidRDefault="006A65A5" w:rsidP="00E64A36">
      <w:pPr>
        <w:widowControl w:val="0"/>
        <w:numPr>
          <w:ilvl w:val="0"/>
          <w:numId w:val="1"/>
        </w:numPr>
        <w:autoSpaceDE w:val="0"/>
        <w:autoSpaceDN w:val="0"/>
        <w:adjustRightInd w:val="0"/>
        <w:spacing w:after="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asigurarea unui nivel minim de întreţinere; </w:t>
      </w:r>
    </w:p>
    <w:p w:rsidR="006A65A5" w:rsidRPr="006A65A5" w:rsidRDefault="006A65A5" w:rsidP="00E64A36">
      <w:pPr>
        <w:widowControl w:val="0"/>
        <w:numPr>
          <w:ilvl w:val="0"/>
          <w:numId w:val="1"/>
        </w:numPr>
        <w:autoSpaceDE w:val="0"/>
        <w:autoSpaceDN w:val="0"/>
        <w:adjustRightInd w:val="0"/>
        <w:spacing w:after="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evitarea instalării vegetaţiei nedorite pe terenurile agricole.</w:t>
      </w:r>
    </w:p>
    <w:p w:rsidR="006A65A5" w:rsidRPr="006A65A5" w:rsidRDefault="006A65A5" w:rsidP="00E64A36">
      <w:pPr>
        <w:widowControl w:val="0"/>
        <w:autoSpaceDE w:val="0"/>
        <w:autoSpaceDN w:val="0"/>
        <w:adjustRightInd w:val="0"/>
        <w:spacing w:after="0"/>
        <w:ind w:firstLine="285"/>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Condiţiile ecologice foarte diferite în care sunt situate pajiştile, precum şi schimbările socio-economice din ţara noastră care au condus la un anumit stadiu de degradare necesită o abordare </w:t>
      </w:r>
      <w:r w:rsidRPr="006A65A5">
        <w:rPr>
          <w:rFonts w:ascii="Times New Roman" w:hAnsi="Times New Roman" w:cs="Times New Roman"/>
          <w:noProof/>
          <w:color w:val="000000"/>
          <w:sz w:val="24"/>
          <w:szCs w:val="24"/>
          <w:lang w:val="ro-RO" w:eastAsia="ro-RO"/>
        </w:rPr>
        <w:lastRenderedPageBreak/>
        <w:t>integrată şi interdisciplinară în vederea elaborării de noi soluţii pentru gospodărirea raţională a patrimoniului pastoral.</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Gestionarea ştiinţifică şi tehnologică a patrimoniului pastoral în scopul asigurării unei agriculturi durabile se realizează prin: utilizarea nutrienţilor, conservarea biodiversităţii, menţinerea nealterată a peisajului, exploatarea economică, protecţia mediului și bunăstarea animalelor.</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Creşterea valorii nutritive a covorului ierbos care să asigure o hrănire echilibrată şi eficientă a diferitelor categorii de animale, îndeosebi din speciile bovine şi ovine, în vederea obţinerii de produse zootehnice sănătoase precum şi asigurarea bunăstării animalelor.</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Obiectivul fundamental al Proiectului de amenajament pastoral întocmit pentru pajiştea Comunei </w:t>
      </w:r>
      <w:r w:rsidR="000E2D97">
        <w:rPr>
          <w:rFonts w:ascii="Times New Roman" w:hAnsi="Times New Roman" w:cs="Times New Roman"/>
          <w:noProof/>
          <w:color w:val="000000"/>
          <w:sz w:val="24"/>
          <w:szCs w:val="24"/>
          <w:lang w:val="ro-RO" w:eastAsia="ro-RO"/>
        </w:rPr>
        <w:t>Rafaila</w:t>
      </w:r>
      <w:r w:rsidRPr="006A65A5">
        <w:rPr>
          <w:rFonts w:ascii="Times New Roman" w:hAnsi="Times New Roman" w:cs="Times New Roman"/>
          <w:noProof/>
          <w:color w:val="000000"/>
          <w:sz w:val="24"/>
          <w:szCs w:val="24"/>
          <w:lang w:val="ro-RO" w:eastAsia="ro-RO"/>
        </w:rPr>
        <w:t>, Judeţul Vaslui este de a se executa mai multe acţiuni şi activităţi care au drept scop creşterea cantitativă şi calitativă a producţiei de masă verde ce se va obţine în următorii ani şi va contribui la creşterea producţiilor zootehnice (obţinute de la animalele întreţinute pe pajişte).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sz w:val="24"/>
          <w:szCs w:val="24"/>
          <w:lang w:val="ro-RO" w:eastAsia="ro-RO"/>
        </w:rPr>
      </w:pPr>
      <w:r w:rsidRPr="006A65A5">
        <w:rPr>
          <w:rFonts w:ascii="Times New Roman" w:hAnsi="Times New Roman" w:cs="Times New Roman"/>
          <w:noProof/>
          <w:color w:val="000000"/>
          <w:sz w:val="24"/>
          <w:szCs w:val="24"/>
          <w:lang w:val="ro-RO" w:eastAsia="ro-RO"/>
        </w:rPr>
        <w:t xml:space="preserve">Conform prevederilor OUG. nr. 34/2013 şi HG. 1064/2013, privind aprobarea Normelor metodologice pentru aplicarea prevederilor OUG. 34/2013, privind organizarea, administrarea şi exploatarea pajiştilor permanente şi pentru modificarea şi completarea Legii fondului funciar nr. 18/1991, HG nr. 78/2015 privind modificarea şi completarea Normelor metodologice pentru aplicarea prevederilor OUG nr. 34/2013 privind organizarea, administrarea şi exploatarea pajiştilor permanente şi pentru modificarea şi completarea Legii fondului funciar nr. 18/1991, aprobate prin </w:t>
      </w:r>
      <w:r w:rsidRPr="006A65A5">
        <w:rPr>
          <w:rFonts w:ascii="Times New Roman" w:hAnsi="Times New Roman" w:cs="Times New Roman"/>
          <w:noProof/>
          <w:sz w:val="24"/>
          <w:szCs w:val="24"/>
          <w:lang w:val="ro-RO" w:eastAsia="ro-RO"/>
        </w:rPr>
        <w:t>HG nr. 1064/2013, consiliile locale au obligaţia să elaboreze proiectul de amenajament pastoral valabil pentru toate pajiştile aflate pe unitatea administrativ-teritorială.</w:t>
      </w:r>
    </w:p>
    <w:p w:rsidR="006A65A5" w:rsidRPr="006A65A5" w:rsidRDefault="000E2D97" w:rsidP="00F0195F">
      <w:pPr>
        <w:widowControl w:val="0"/>
        <w:autoSpaceDE w:val="0"/>
        <w:autoSpaceDN w:val="0"/>
        <w:adjustRightInd w:val="0"/>
        <w:spacing w:after="0"/>
        <w:ind w:firstLine="720"/>
        <w:jc w:val="both"/>
        <w:rPr>
          <w:rFonts w:ascii="Times New Roman" w:hAnsi="Times New Roman" w:cs="Times New Roman"/>
          <w:bCs/>
          <w:noProof/>
          <w:sz w:val="24"/>
          <w:szCs w:val="24"/>
          <w:lang w:val="ro-RO" w:eastAsia="ro-RO"/>
        </w:rPr>
      </w:pPr>
      <w:r>
        <w:rPr>
          <w:rFonts w:ascii="Times New Roman" w:hAnsi="Times New Roman" w:cs="Times New Roman"/>
          <w:noProof/>
          <w:sz w:val="24"/>
          <w:szCs w:val="24"/>
          <w:lang w:val="ro-RO" w:eastAsia="ro-RO"/>
        </w:rPr>
        <w:t>Proiectele de amenajamente</w:t>
      </w:r>
      <w:r w:rsidR="006A65A5" w:rsidRPr="006A65A5">
        <w:rPr>
          <w:rFonts w:ascii="Times New Roman" w:hAnsi="Times New Roman" w:cs="Times New Roman"/>
          <w:noProof/>
          <w:sz w:val="24"/>
          <w:szCs w:val="24"/>
          <w:lang w:val="ro-RO" w:eastAsia="ro-RO"/>
        </w:rPr>
        <w:t xml:space="preserve"> pastorale se întocmesc de către specialişti</w:t>
      </w:r>
      <w:r w:rsidR="006A65A5" w:rsidRPr="006A65A5">
        <w:rPr>
          <w:rFonts w:ascii="Times New Roman" w:hAnsi="Times New Roman" w:cs="Times New Roman"/>
          <w:noProof/>
          <w:color w:val="000000"/>
          <w:sz w:val="24"/>
          <w:szCs w:val="24"/>
          <w:lang w:val="ro-RO" w:eastAsia="ro-RO"/>
        </w:rPr>
        <w:t xml:space="preserve"> din cadrul primăriilor, al </w:t>
      </w:r>
      <w:r w:rsidR="006A65A5" w:rsidRPr="006A65A5">
        <w:rPr>
          <w:rFonts w:ascii="Times New Roman" w:hAnsi="Times New Roman" w:cs="Times New Roman"/>
          <w:noProof/>
          <w:sz w:val="24"/>
          <w:szCs w:val="24"/>
          <w:lang w:val="ro-RO" w:eastAsia="ro-RO"/>
        </w:rPr>
        <w:t xml:space="preserve">direcţiilor judeţene pentru agricultură și inspectoratelor teritoriale de regim silvic și vânătoare după caz. Actualizarea proiectelor, se realizează la o perioadă de </w:t>
      </w:r>
      <w:r w:rsidR="006A65A5" w:rsidRPr="006A65A5">
        <w:rPr>
          <w:rFonts w:ascii="Times New Roman" w:hAnsi="Times New Roman" w:cs="Times New Roman"/>
          <w:bCs/>
          <w:noProof/>
          <w:sz w:val="24"/>
          <w:szCs w:val="24"/>
          <w:lang w:val="ro-RO" w:eastAsia="ro-RO"/>
        </w:rPr>
        <w:t>10 (zece) ani.</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Proiectul de amenajament pastoral se întocmeşte în două exemplare, unul pentru deţinător/administrator şi unul </w:t>
      </w:r>
      <w:r w:rsidRPr="006A65A5">
        <w:rPr>
          <w:rFonts w:ascii="Times New Roman" w:hAnsi="Times New Roman" w:cs="Times New Roman"/>
          <w:noProof/>
          <w:sz w:val="24"/>
          <w:szCs w:val="24"/>
          <w:lang w:val="ro-RO" w:eastAsia="ro-RO"/>
        </w:rPr>
        <w:t xml:space="preserve">pentru Direcția pentru </w:t>
      </w:r>
      <w:r w:rsidR="000E2D97">
        <w:rPr>
          <w:rFonts w:ascii="Times New Roman" w:hAnsi="Times New Roman" w:cs="Times New Roman"/>
          <w:noProof/>
          <w:sz w:val="24"/>
          <w:szCs w:val="24"/>
          <w:lang w:val="ro-RO" w:eastAsia="ro-RO"/>
        </w:rPr>
        <w:t>A</w:t>
      </w:r>
      <w:r w:rsidRPr="006A65A5">
        <w:rPr>
          <w:rFonts w:ascii="Times New Roman" w:hAnsi="Times New Roman" w:cs="Times New Roman"/>
          <w:noProof/>
          <w:sz w:val="24"/>
          <w:szCs w:val="24"/>
          <w:lang w:val="ro-RO" w:eastAsia="ro-RO"/>
        </w:rPr>
        <w:t xml:space="preserve">gricultură </w:t>
      </w:r>
      <w:r w:rsidR="000E2D97">
        <w:rPr>
          <w:rFonts w:ascii="Times New Roman" w:hAnsi="Times New Roman" w:cs="Times New Roman"/>
          <w:noProof/>
          <w:sz w:val="24"/>
          <w:szCs w:val="24"/>
          <w:lang w:val="ro-RO" w:eastAsia="ro-RO"/>
        </w:rPr>
        <w:t>J</w:t>
      </w:r>
      <w:r w:rsidRPr="006A65A5">
        <w:rPr>
          <w:rFonts w:ascii="Times New Roman" w:hAnsi="Times New Roman" w:cs="Times New Roman"/>
          <w:noProof/>
          <w:sz w:val="24"/>
          <w:szCs w:val="24"/>
          <w:lang w:val="ro-RO" w:eastAsia="ro-RO"/>
        </w:rPr>
        <w:t>udețeană Vaslui</w:t>
      </w:r>
      <w:r w:rsidRPr="006A65A5">
        <w:rPr>
          <w:rFonts w:ascii="Times New Roman" w:hAnsi="Times New Roman" w:cs="Times New Roman"/>
          <w:noProof/>
          <w:color w:val="000000"/>
          <w:sz w:val="24"/>
          <w:szCs w:val="24"/>
          <w:lang w:val="ro-RO" w:eastAsia="ro-RO"/>
        </w:rPr>
        <w:t>.</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Modul de implementare a proiectului de amenajament pastoral se stabileşte prin contractul de concesiune sau închiriere, conform prevederilor legale în vigoare. Preţul concesiunii/închirierii se stabileşte ţinând cont de echilibrul financiar dintre valoarea producţiei de iarbă disponibilă (consumată de animale) şi obligaţiile care îi sunt impuse utilizatorului pajiştii permanente prin cheltuielile cu implementarea proiectului de amenajament pastoral.</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În vederea accesării fondurilor europene aferente plăților pe suprafaţă persoanele fizice şi juridice proprietari/utilizatori de pajişti au obligaţia să efectueze o cosire cel puţin o dată pe an sau încărcătura minimă </w:t>
      </w:r>
      <w:r w:rsidRPr="006A65A5">
        <w:rPr>
          <w:rFonts w:ascii="Times New Roman" w:hAnsi="Times New Roman" w:cs="Times New Roman"/>
          <w:noProof/>
          <w:sz w:val="24"/>
          <w:szCs w:val="24"/>
          <w:lang w:val="ro-RO" w:eastAsia="ro-RO"/>
        </w:rPr>
        <w:t xml:space="preserve">de </w:t>
      </w:r>
      <w:r w:rsidRPr="006A65A5">
        <w:rPr>
          <w:rFonts w:ascii="Times New Roman" w:hAnsi="Times New Roman" w:cs="Times New Roman"/>
          <w:bCs/>
          <w:i/>
          <w:noProof/>
          <w:sz w:val="24"/>
          <w:szCs w:val="24"/>
          <w:lang w:val="ro-RO" w:eastAsia="ro-RO"/>
        </w:rPr>
        <w:t>0,3 UVM/ha</w:t>
      </w:r>
      <w:r w:rsidRPr="006A65A5">
        <w:rPr>
          <w:rFonts w:ascii="Times New Roman" w:hAnsi="Times New Roman" w:cs="Times New Roman"/>
          <w:noProof/>
          <w:color w:val="000000"/>
          <w:sz w:val="24"/>
          <w:szCs w:val="24"/>
          <w:lang w:val="ro-RO" w:eastAsia="ro-RO"/>
        </w:rPr>
        <w:t>, în oricare din zilele perioadei de păşunat stabilite prin proiectul de amenajament pastoral</w:t>
      </w:r>
      <w:r w:rsidR="00F24976">
        <w:rPr>
          <w:rFonts w:ascii="Times New Roman" w:hAnsi="Times New Roman" w:cs="Times New Roman"/>
          <w:noProof/>
          <w:color w:val="000000"/>
          <w:sz w:val="24"/>
          <w:szCs w:val="24"/>
          <w:lang w:val="ro-RO" w:eastAsia="ro-RO"/>
        </w:rPr>
        <w:t>.</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În cazul în care proprietarii de animale sunt membrii ai unei asociaţii şi exploatează în comun o suprafaţă de păşune, contractul de închiriere/concesiune se încheie cu fiecare utilizator membru al asociaţiei. În tot cuprinsul legii, sintagma «păşuni şi fâneţe» se înlocuieşte cu sintagma «pajişti permanente».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Introducerea animalelor pe pajiştile permanente este permisă doar în perioada de păşunat prevăzută în Proiectul de amenajament pastoral. În cazul acestei pajişti, perioada de păşunat este în intervalul de timp, 23 aprilie - 26 octombrie (185 zile), iar perioada de repaus (când se interzice introducerea animalelor la păşunat) este în intervalul  27 octombrie - 22 aprilie (180 zile).</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bCs/>
          <w:i/>
          <w:noProof/>
          <w:color w:val="000000"/>
          <w:sz w:val="24"/>
          <w:szCs w:val="24"/>
          <w:lang w:val="ro-RO" w:eastAsia="ro-RO"/>
        </w:rPr>
      </w:pPr>
      <w:r w:rsidRPr="006A65A5">
        <w:rPr>
          <w:rFonts w:ascii="Times New Roman" w:hAnsi="Times New Roman" w:cs="Times New Roman"/>
          <w:noProof/>
          <w:color w:val="000000"/>
          <w:sz w:val="24"/>
          <w:szCs w:val="24"/>
          <w:lang w:val="ro-RO" w:eastAsia="ro-RO"/>
        </w:rPr>
        <w:t xml:space="preserve">Suprafeţele de pajişti puternic degradate de eroziunea solului, care au un covor ierbos care se compune din plante nevaloroase din punct de vedere furajer (ex. bărboasa - Botriochloa </w:t>
      </w:r>
      <w:r w:rsidRPr="00E64A36">
        <w:rPr>
          <w:rFonts w:ascii="Times New Roman" w:hAnsi="Times New Roman" w:cs="Times New Roman"/>
          <w:i/>
          <w:noProof/>
          <w:color w:val="000000"/>
          <w:sz w:val="24"/>
          <w:szCs w:val="24"/>
          <w:lang w:val="ro-RO" w:eastAsia="ro-RO"/>
        </w:rPr>
        <w:t>ischaemum</w:t>
      </w:r>
      <w:r w:rsidRPr="006A65A5">
        <w:rPr>
          <w:rFonts w:ascii="Times New Roman" w:hAnsi="Times New Roman" w:cs="Times New Roman"/>
          <w:noProof/>
          <w:color w:val="000000"/>
          <w:sz w:val="24"/>
          <w:szCs w:val="24"/>
          <w:lang w:val="ro-RO" w:eastAsia="ro-RO"/>
        </w:rPr>
        <w:t xml:space="preserve">) se recomandă să fie desţelenită prin arătura de toamnă şi însămânţată în primăvara următoare cu un amestec de graminee şi leguminoase perene compus din următoarele specii: </w:t>
      </w:r>
      <w:r w:rsidRPr="00E64A36">
        <w:rPr>
          <w:rFonts w:ascii="Times New Roman" w:hAnsi="Times New Roman" w:cs="Times New Roman"/>
          <w:i/>
          <w:noProof/>
          <w:color w:val="000000"/>
          <w:sz w:val="24"/>
          <w:szCs w:val="24"/>
          <w:lang w:val="ro-RO" w:eastAsia="ro-RO"/>
        </w:rPr>
        <w:t>Dactylis glomerata</w:t>
      </w:r>
      <w:r w:rsidRPr="006A65A5">
        <w:rPr>
          <w:rFonts w:ascii="Times New Roman" w:hAnsi="Times New Roman" w:cs="Times New Roman"/>
          <w:noProof/>
          <w:color w:val="000000"/>
          <w:sz w:val="24"/>
          <w:szCs w:val="24"/>
          <w:lang w:val="ro-RO" w:eastAsia="ro-RO"/>
        </w:rPr>
        <w:t xml:space="preserve"> - </w:t>
      </w:r>
      <w:r w:rsidRPr="006A65A5">
        <w:rPr>
          <w:rFonts w:ascii="Times New Roman" w:hAnsi="Times New Roman" w:cs="Times New Roman"/>
          <w:noProof/>
          <w:color w:val="000000"/>
          <w:sz w:val="24"/>
          <w:szCs w:val="24"/>
          <w:lang w:val="ro-RO" w:eastAsia="ro-RO"/>
        </w:rPr>
        <w:lastRenderedPageBreak/>
        <w:t xml:space="preserve">golomăţ, </w:t>
      </w:r>
      <w:r w:rsidRPr="00E64A36">
        <w:rPr>
          <w:rFonts w:ascii="Times New Roman" w:hAnsi="Times New Roman" w:cs="Times New Roman"/>
          <w:i/>
          <w:noProof/>
          <w:color w:val="000000"/>
          <w:sz w:val="24"/>
          <w:szCs w:val="24"/>
          <w:lang w:val="ro-RO" w:eastAsia="ro-RO"/>
        </w:rPr>
        <w:t>Bromus inermis</w:t>
      </w:r>
      <w:r w:rsidRPr="006A65A5">
        <w:rPr>
          <w:rFonts w:ascii="Times New Roman" w:hAnsi="Times New Roman" w:cs="Times New Roman"/>
          <w:noProof/>
          <w:color w:val="000000"/>
          <w:sz w:val="24"/>
          <w:szCs w:val="24"/>
          <w:lang w:val="ro-RO" w:eastAsia="ro-RO"/>
        </w:rPr>
        <w:t xml:space="preserve"> - obsigă nearistată, </w:t>
      </w:r>
      <w:r w:rsidRPr="00E64A36">
        <w:rPr>
          <w:rFonts w:ascii="Times New Roman" w:hAnsi="Times New Roman" w:cs="Times New Roman"/>
          <w:i/>
          <w:noProof/>
          <w:color w:val="000000"/>
          <w:sz w:val="24"/>
          <w:szCs w:val="24"/>
          <w:lang w:val="ro-RO" w:eastAsia="ro-RO"/>
        </w:rPr>
        <w:t>Lolium perenne</w:t>
      </w:r>
      <w:r w:rsidRPr="006A65A5">
        <w:rPr>
          <w:rFonts w:ascii="Times New Roman" w:hAnsi="Times New Roman" w:cs="Times New Roman"/>
          <w:noProof/>
          <w:color w:val="000000"/>
          <w:sz w:val="24"/>
          <w:szCs w:val="24"/>
          <w:lang w:val="ro-RO" w:eastAsia="ro-RO"/>
        </w:rPr>
        <w:t xml:space="preserve"> - raigras peren, </w:t>
      </w:r>
      <w:r w:rsidRPr="00E64A36">
        <w:rPr>
          <w:rFonts w:ascii="Times New Roman" w:hAnsi="Times New Roman" w:cs="Times New Roman"/>
          <w:i/>
          <w:noProof/>
          <w:color w:val="000000"/>
          <w:sz w:val="24"/>
          <w:szCs w:val="24"/>
          <w:lang w:val="ro-RO" w:eastAsia="ro-RO"/>
        </w:rPr>
        <w:t>Festuca pratensis</w:t>
      </w:r>
      <w:r w:rsidRPr="006A65A5">
        <w:rPr>
          <w:rFonts w:ascii="Times New Roman" w:hAnsi="Times New Roman" w:cs="Times New Roman"/>
          <w:noProof/>
          <w:color w:val="000000"/>
          <w:sz w:val="24"/>
          <w:szCs w:val="24"/>
          <w:lang w:val="ro-RO" w:eastAsia="ro-RO"/>
        </w:rPr>
        <w:t xml:space="preserve"> - păiuş, </w:t>
      </w:r>
      <w:r w:rsidRPr="00E64A36">
        <w:rPr>
          <w:rFonts w:ascii="Times New Roman" w:hAnsi="Times New Roman" w:cs="Times New Roman"/>
          <w:i/>
          <w:noProof/>
          <w:color w:val="000000"/>
          <w:sz w:val="24"/>
          <w:szCs w:val="24"/>
          <w:lang w:val="ro-RO" w:eastAsia="ro-RO"/>
        </w:rPr>
        <w:t>Poa pratensis</w:t>
      </w:r>
      <w:r w:rsidRPr="006A65A5">
        <w:rPr>
          <w:rFonts w:ascii="Times New Roman" w:hAnsi="Times New Roman" w:cs="Times New Roman"/>
          <w:noProof/>
          <w:color w:val="000000"/>
          <w:sz w:val="24"/>
          <w:szCs w:val="24"/>
          <w:lang w:val="ro-RO" w:eastAsia="ro-RO"/>
        </w:rPr>
        <w:t xml:space="preserve"> - firuţa, </w:t>
      </w:r>
      <w:r w:rsidRPr="00E64A36">
        <w:rPr>
          <w:rFonts w:ascii="Times New Roman" w:hAnsi="Times New Roman" w:cs="Times New Roman"/>
          <w:i/>
          <w:noProof/>
          <w:color w:val="000000"/>
          <w:sz w:val="24"/>
          <w:szCs w:val="24"/>
          <w:lang w:val="ro-RO" w:eastAsia="ro-RO"/>
        </w:rPr>
        <w:t>Lotus corniculatus</w:t>
      </w:r>
      <w:r w:rsidRPr="006A65A5">
        <w:rPr>
          <w:rFonts w:ascii="Times New Roman" w:hAnsi="Times New Roman" w:cs="Times New Roman"/>
          <w:noProof/>
          <w:color w:val="000000"/>
          <w:sz w:val="24"/>
          <w:szCs w:val="24"/>
          <w:lang w:val="ro-RO" w:eastAsia="ro-RO"/>
        </w:rPr>
        <w:t xml:space="preserve"> - ghizdei; </w:t>
      </w:r>
      <w:r w:rsidRPr="00E64A36">
        <w:rPr>
          <w:rFonts w:ascii="Times New Roman" w:hAnsi="Times New Roman" w:cs="Times New Roman"/>
          <w:i/>
          <w:noProof/>
          <w:color w:val="000000"/>
          <w:sz w:val="24"/>
          <w:szCs w:val="24"/>
          <w:lang w:val="ro-RO" w:eastAsia="ro-RO"/>
        </w:rPr>
        <w:t>Trifolium repens</w:t>
      </w:r>
      <w:r w:rsidRPr="006A65A5">
        <w:rPr>
          <w:rFonts w:ascii="Times New Roman" w:hAnsi="Times New Roman" w:cs="Times New Roman"/>
          <w:noProof/>
          <w:color w:val="000000"/>
          <w:sz w:val="24"/>
          <w:szCs w:val="24"/>
          <w:lang w:val="ro-RO" w:eastAsia="ro-RO"/>
        </w:rPr>
        <w:t xml:space="preserve"> - trifoi alb,</w:t>
      </w:r>
      <w:r w:rsidRPr="006A65A5">
        <w:rPr>
          <w:rFonts w:ascii="Times New Roman" w:hAnsi="Times New Roman" w:cs="Times New Roman"/>
          <w:bCs/>
          <w:noProof/>
          <w:color w:val="000000"/>
          <w:sz w:val="24"/>
          <w:szCs w:val="24"/>
          <w:lang w:val="ro-RO" w:eastAsia="ro-RO"/>
        </w:rPr>
        <w:t xml:space="preserve">sauun amestec simplu format din două specii: obsiga </w:t>
      </w:r>
      <w:r w:rsidRPr="00E64A36">
        <w:rPr>
          <w:rFonts w:ascii="Times New Roman" w:hAnsi="Times New Roman" w:cs="Times New Roman"/>
          <w:bCs/>
          <w:i/>
          <w:noProof/>
          <w:color w:val="000000"/>
          <w:sz w:val="24"/>
          <w:szCs w:val="24"/>
          <w:lang w:val="ro-RO" w:eastAsia="ro-RO"/>
        </w:rPr>
        <w:t>- Bromus inermis</w:t>
      </w:r>
      <w:r w:rsidRPr="006A65A5">
        <w:rPr>
          <w:rFonts w:ascii="Times New Roman" w:hAnsi="Times New Roman" w:cs="Times New Roman"/>
          <w:bCs/>
          <w:noProof/>
          <w:color w:val="000000"/>
          <w:sz w:val="24"/>
          <w:szCs w:val="24"/>
          <w:lang w:val="ro-RO" w:eastAsia="ro-RO"/>
        </w:rPr>
        <w:t xml:space="preserve"> + sparcetă - </w:t>
      </w:r>
      <w:r w:rsidRPr="00E64A36">
        <w:rPr>
          <w:rFonts w:ascii="Times New Roman" w:hAnsi="Times New Roman" w:cs="Times New Roman"/>
          <w:bCs/>
          <w:i/>
          <w:noProof/>
          <w:color w:val="000000"/>
          <w:sz w:val="24"/>
          <w:szCs w:val="24"/>
          <w:lang w:val="ro-RO" w:eastAsia="ro-RO"/>
        </w:rPr>
        <w:t>Onobrichis viciifolia</w:t>
      </w:r>
      <w:r w:rsidRPr="006A65A5">
        <w:rPr>
          <w:rFonts w:ascii="Times New Roman" w:hAnsi="Times New Roman" w:cs="Times New Roman"/>
          <w:bCs/>
          <w:noProof/>
          <w:color w:val="000000"/>
          <w:sz w:val="24"/>
          <w:szCs w:val="24"/>
          <w:lang w:val="ro-RO" w:eastAsia="ro-RO"/>
        </w:rPr>
        <w:t>, amestec care reuşeşte pe terenurile în pantă erodate, care de cele mai multe ori prezintă şi deficit de umiditate în sol (sunt plante rezistente la secetă).</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Suprafeţele de pajişti cu covor ierbos degradat, având 25-40% specii nevaloroase şi pârloage slab înţelenite, se recomandă ca măsură de ameliorare supraînsămânţarea cu specii furajere mai valoroase (amestecul de ierburi recomandat mai sus). Lucrarea se efectuează manual sau cu maşini specializate care mobilizează solul pe rânduri şi introduc sămânţa la 1-2 cm adâncime, fără a deranja în totalitate ţelina existentă.</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color w:val="000000"/>
          <w:sz w:val="24"/>
          <w:szCs w:val="24"/>
          <w:lang w:val="ro-RO" w:eastAsia="ro-RO"/>
        </w:rPr>
        <w:t>Pe suprafeţele de pajişti care au fost supraînsămânțate cât şi pe cele reînsămânțate cu seminţe de ierburi valoroase din punct de vedere furajer, se recomandă exploatarea prin cosire, o perioadă de minim doi ani, timp în care se instalează şi se consolidează speciile de plante care au fost însămânţate, în această perioadă se interzice păşunatul pentru că animalele distrug noile plăntuţe prin călcat cu copita şi prin păşunat, astfel investiţia poate fi compromisă parţial sau total.</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color w:val="000000"/>
          <w:sz w:val="24"/>
          <w:szCs w:val="24"/>
          <w:lang w:val="ro-RO" w:eastAsia="ro-RO"/>
        </w:rPr>
      </w:pPr>
      <w:r w:rsidRPr="006A65A5">
        <w:rPr>
          <w:rFonts w:ascii="Times New Roman" w:hAnsi="Times New Roman" w:cs="Times New Roman"/>
          <w:noProof/>
          <w:sz w:val="24"/>
          <w:szCs w:val="24"/>
          <w:lang w:val="ro-RO" w:eastAsia="ro-RO"/>
        </w:rPr>
        <w:t xml:space="preserve">Conform  </w:t>
      </w:r>
      <w:r w:rsidRPr="006A65A5">
        <w:rPr>
          <w:rFonts w:ascii="Times New Roman" w:hAnsi="Times New Roman" w:cs="Times New Roman"/>
          <w:bCs/>
          <w:i/>
          <w:noProof/>
          <w:sz w:val="24"/>
          <w:szCs w:val="24"/>
          <w:lang w:val="ro-RO" w:eastAsia="ro-RO"/>
        </w:rPr>
        <w:t>HG nr.1064 11/12/2013</w:t>
      </w:r>
      <w:r w:rsidRPr="006A65A5">
        <w:rPr>
          <w:rFonts w:ascii="Times New Roman" w:hAnsi="Times New Roman" w:cs="Times New Roman"/>
          <w:noProof/>
          <w:sz w:val="24"/>
          <w:szCs w:val="24"/>
          <w:lang w:val="ro-RO" w:eastAsia="ro-RO"/>
        </w:rPr>
        <w:t>, art. 9, alin(1), Proiectul de amenajament pastoral cuprinde:</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a)</w:t>
      </w:r>
      <w:r w:rsidRPr="006A65A5">
        <w:rPr>
          <w:rFonts w:ascii="Times New Roman" w:hAnsi="Times New Roman" w:cs="Times New Roman"/>
          <w:noProof/>
          <w:sz w:val="24"/>
          <w:szCs w:val="24"/>
          <w:lang w:val="ro-RO" w:eastAsia="ro-RO"/>
        </w:rPr>
        <w:t xml:space="preserve"> actele care stau la baza dreptului de proprietate, inclusiv schița pajiștii sau planul cadastral;</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b)</w:t>
      </w:r>
      <w:r w:rsidRPr="006A65A5">
        <w:rPr>
          <w:rFonts w:ascii="Times New Roman" w:hAnsi="Times New Roman" w:cs="Times New Roman"/>
          <w:noProof/>
          <w:sz w:val="24"/>
          <w:szCs w:val="24"/>
          <w:lang w:val="ro-RO" w:eastAsia="ro-RO"/>
        </w:rPr>
        <w:t xml:space="preserve"> determinarea suprafeței pajiștii sau a porțiunilor din care se compune pajiștea, cu prezentarea denumirii, suprafeței, vecinătăților și a hotarelor;</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c)</w:t>
      </w:r>
      <w:r w:rsidRPr="006A65A5">
        <w:rPr>
          <w:rFonts w:ascii="Times New Roman" w:hAnsi="Times New Roman" w:cs="Times New Roman"/>
          <w:noProof/>
          <w:sz w:val="24"/>
          <w:szCs w:val="24"/>
          <w:lang w:val="ro-RO" w:eastAsia="ro-RO"/>
        </w:rPr>
        <w:t xml:space="preserve"> descrierea situației geografice și topografice a pajiștii sau a diferitelor unități,în cazul în care pajiștea se compune din mai multe porțiuni;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d)</w:t>
      </w:r>
      <w:r w:rsidRPr="006A65A5">
        <w:rPr>
          <w:rFonts w:ascii="Times New Roman" w:hAnsi="Times New Roman" w:cs="Times New Roman"/>
          <w:noProof/>
          <w:sz w:val="24"/>
          <w:szCs w:val="24"/>
          <w:lang w:val="ro-RO" w:eastAsia="ro-RO"/>
        </w:rPr>
        <w:t xml:space="preserve"> descrierea solului pajiștii;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e)</w:t>
      </w:r>
      <w:r w:rsidRPr="006A65A5">
        <w:rPr>
          <w:rFonts w:ascii="Times New Roman" w:hAnsi="Times New Roman" w:cs="Times New Roman"/>
          <w:noProof/>
          <w:sz w:val="24"/>
          <w:szCs w:val="24"/>
          <w:lang w:val="ro-RO" w:eastAsia="ro-RO"/>
        </w:rPr>
        <w:t xml:space="preserve"> descrierea florei pajiștii;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f)</w:t>
      </w:r>
      <w:r w:rsidRPr="006A65A5">
        <w:rPr>
          <w:rFonts w:ascii="Times New Roman" w:hAnsi="Times New Roman" w:cs="Times New Roman"/>
          <w:noProof/>
          <w:sz w:val="24"/>
          <w:szCs w:val="24"/>
          <w:lang w:val="ro-RO" w:eastAsia="ro-RO"/>
        </w:rPr>
        <w:t xml:space="preserve"> calitatea pajiștii;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g)</w:t>
      </w:r>
      <w:r w:rsidRPr="006A65A5">
        <w:rPr>
          <w:rFonts w:ascii="Times New Roman" w:hAnsi="Times New Roman" w:cs="Times New Roman"/>
          <w:noProof/>
          <w:sz w:val="24"/>
          <w:szCs w:val="24"/>
          <w:lang w:val="ro-RO" w:eastAsia="ro-RO"/>
        </w:rPr>
        <w:t xml:space="preserve"> determinarea părților de pajiște care sunt oprite de la pășunat;</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h)</w:t>
      </w:r>
      <w:r w:rsidRPr="006A65A5">
        <w:rPr>
          <w:rFonts w:ascii="Times New Roman" w:hAnsi="Times New Roman" w:cs="Times New Roman"/>
          <w:noProof/>
          <w:sz w:val="24"/>
          <w:szCs w:val="24"/>
          <w:lang w:val="ro-RO" w:eastAsia="ro-RO"/>
        </w:rPr>
        <w:t xml:space="preserve"> perioada de pășunat;</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i)</w:t>
      </w:r>
      <w:r w:rsidRPr="006A65A5">
        <w:rPr>
          <w:rFonts w:ascii="Times New Roman" w:hAnsi="Times New Roman" w:cs="Times New Roman"/>
          <w:noProof/>
          <w:sz w:val="24"/>
          <w:szCs w:val="24"/>
          <w:lang w:val="ro-RO" w:eastAsia="ro-RO"/>
        </w:rPr>
        <w:t xml:space="preserve"> capacitatea de pășunat și încărcătura optimă;</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j)</w:t>
      </w:r>
      <w:r w:rsidRPr="006A65A5">
        <w:rPr>
          <w:rFonts w:ascii="Times New Roman" w:hAnsi="Times New Roman" w:cs="Times New Roman"/>
          <w:noProof/>
          <w:sz w:val="24"/>
          <w:szCs w:val="24"/>
          <w:lang w:val="ro-RO" w:eastAsia="ro-RO"/>
        </w:rPr>
        <w:t xml:space="preserve"> stabilirea căilor de acces;</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k)</w:t>
      </w:r>
      <w:r w:rsidRPr="006A65A5">
        <w:rPr>
          <w:rFonts w:ascii="Times New Roman" w:hAnsi="Times New Roman" w:cs="Times New Roman"/>
          <w:noProof/>
          <w:sz w:val="24"/>
          <w:szCs w:val="24"/>
          <w:lang w:val="ro-RO" w:eastAsia="ro-RO"/>
        </w:rPr>
        <w:t xml:space="preserve"> stabilirea surselor și a locurilor de adăpat;</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I)</w:t>
      </w:r>
      <w:r w:rsidRPr="006A65A5">
        <w:rPr>
          <w:rFonts w:ascii="Times New Roman" w:hAnsi="Times New Roman" w:cs="Times New Roman"/>
          <w:noProof/>
          <w:sz w:val="24"/>
          <w:szCs w:val="24"/>
          <w:lang w:val="ro-RO" w:eastAsia="ro-RO"/>
        </w:rPr>
        <w:t xml:space="preserve"> locurile de adăpost pentru animale și oameni;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m)</w:t>
      </w:r>
      <w:r w:rsidRPr="006A65A5">
        <w:rPr>
          <w:rFonts w:ascii="Times New Roman" w:hAnsi="Times New Roman" w:cs="Times New Roman"/>
          <w:noProof/>
          <w:sz w:val="24"/>
          <w:szCs w:val="24"/>
          <w:lang w:val="ro-RO" w:eastAsia="ro-RO"/>
        </w:rPr>
        <w:t xml:space="preserve"> împărțirea pajiștii pe unități de exploatare și tarlale pentru diferite specii;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n)</w:t>
      </w:r>
      <w:r w:rsidRPr="006A65A5">
        <w:rPr>
          <w:rFonts w:ascii="Times New Roman" w:hAnsi="Times New Roman" w:cs="Times New Roman"/>
          <w:noProof/>
          <w:sz w:val="24"/>
          <w:szCs w:val="24"/>
          <w:lang w:val="ro-RO" w:eastAsia="ro-RO"/>
        </w:rPr>
        <w:t xml:space="preserve"> lucrările care se execută în fiecare an pentru întreținerea și creșterea fertilității solului;</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o)</w:t>
      </w:r>
      <w:r w:rsidRPr="006A65A5">
        <w:rPr>
          <w:rFonts w:ascii="Times New Roman" w:hAnsi="Times New Roman" w:cs="Times New Roman"/>
          <w:noProof/>
          <w:sz w:val="24"/>
          <w:szCs w:val="24"/>
          <w:lang w:val="ro-RO" w:eastAsia="ro-RO"/>
        </w:rPr>
        <w:t xml:space="preserve"> lucrările de îmbunătățire anuală și pe termen lung;</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bCs/>
          <w:noProof/>
          <w:sz w:val="24"/>
          <w:szCs w:val="24"/>
          <w:lang w:val="ro-RO" w:eastAsia="ro-RO"/>
        </w:rPr>
        <w:t>p)</w:t>
      </w:r>
      <w:r w:rsidRPr="006A65A5">
        <w:rPr>
          <w:rFonts w:ascii="Times New Roman" w:hAnsi="Times New Roman" w:cs="Times New Roman"/>
          <w:noProof/>
          <w:sz w:val="24"/>
          <w:szCs w:val="24"/>
          <w:lang w:val="ro-RO" w:eastAsia="ro-RO"/>
        </w:rPr>
        <w:t xml:space="preserve"> lucrările tehnice și instalațiile care se utilizează, cu indicarea locului deamplasare;</w:t>
      </w:r>
    </w:p>
    <w:p w:rsidR="006A65A5" w:rsidRPr="006A65A5" w:rsidRDefault="006A65A5" w:rsidP="00E64A36">
      <w:pPr>
        <w:widowControl w:val="0"/>
        <w:autoSpaceDE w:val="0"/>
        <w:autoSpaceDN w:val="0"/>
        <w:adjustRightInd w:val="0"/>
        <w:spacing w:after="0"/>
        <w:jc w:val="both"/>
        <w:rPr>
          <w:rFonts w:ascii="Times New Roman" w:hAnsi="Times New Roman" w:cs="Times New Roman"/>
          <w:noProof/>
          <w:sz w:val="24"/>
          <w:szCs w:val="24"/>
          <w:lang w:val="ro-RO" w:eastAsia="ro-RO"/>
        </w:rPr>
      </w:pPr>
      <w:r w:rsidRPr="006A65A5">
        <w:rPr>
          <w:rFonts w:ascii="Times New Roman" w:hAnsi="Times New Roman" w:cs="Times New Roman"/>
          <w:b/>
          <w:noProof/>
          <w:sz w:val="24"/>
          <w:szCs w:val="24"/>
          <w:lang w:val="ro-RO" w:eastAsia="ro-RO"/>
        </w:rPr>
        <w:t>q)</w:t>
      </w:r>
      <w:r w:rsidRPr="006A65A5">
        <w:rPr>
          <w:rFonts w:ascii="Times New Roman" w:hAnsi="Times New Roman" w:cs="Times New Roman"/>
          <w:noProof/>
          <w:sz w:val="24"/>
          <w:szCs w:val="24"/>
          <w:lang w:val="ro-RO" w:eastAsia="ro-RO"/>
        </w:rPr>
        <w:t xml:space="preserve"> tabel nominal în care sunt prevăzuți proprietarii si utilizatorii de pajiști, persoane fizice sau juridice (</w:t>
      </w:r>
      <w:r w:rsidRPr="006A65A5">
        <w:rPr>
          <w:rFonts w:ascii="Times New Roman" w:hAnsi="Times New Roman" w:cs="Times New Roman"/>
          <w:i/>
          <w:noProof/>
          <w:sz w:val="24"/>
          <w:szCs w:val="24"/>
          <w:lang w:val="ro-RO" w:eastAsia="ro-RO"/>
        </w:rPr>
        <w:t>HG nr. 214/2017</w:t>
      </w:r>
      <w:r w:rsidRPr="006A65A5">
        <w:rPr>
          <w:rFonts w:ascii="Times New Roman" w:hAnsi="Times New Roman" w:cs="Times New Roman"/>
          <w:noProof/>
          <w:sz w:val="24"/>
          <w:szCs w:val="24"/>
          <w:lang w:val="ro-RO" w:eastAsia="ro-RO"/>
        </w:rPr>
        <w:t>).</w:t>
      </w:r>
    </w:p>
    <w:p w:rsidR="006A65A5" w:rsidRPr="006A65A5" w:rsidRDefault="006A65A5" w:rsidP="00F0195F">
      <w:pPr>
        <w:widowControl w:val="0"/>
        <w:autoSpaceDE w:val="0"/>
        <w:autoSpaceDN w:val="0"/>
        <w:adjustRightInd w:val="0"/>
        <w:spacing w:after="0"/>
        <w:ind w:firstLine="720"/>
        <w:jc w:val="both"/>
        <w:rPr>
          <w:rFonts w:ascii="Times New Roman" w:hAnsi="Times New Roman" w:cs="Times New Roman"/>
          <w:noProof/>
          <w:sz w:val="24"/>
          <w:szCs w:val="24"/>
          <w:lang w:val="ro-RO" w:eastAsia="ro-RO"/>
        </w:rPr>
      </w:pPr>
      <w:r w:rsidRPr="006A65A5">
        <w:rPr>
          <w:rFonts w:ascii="Times New Roman" w:hAnsi="Times New Roman" w:cs="Times New Roman"/>
          <w:bCs/>
          <w:noProof/>
          <w:sz w:val="24"/>
          <w:szCs w:val="24"/>
          <w:lang w:val="ro-RO" w:eastAsia="ro-RO"/>
        </w:rPr>
        <w:t>Regulamentul de utilizare și gestionare al pajiștilor</w:t>
      </w:r>
      <w:r w:rsidRPr="006A65A5">
        <w:rPr>
          <w:rFonts w:ascii="Times New Roman" w:hAnsi="Times New Roman" w:cs="Times New Roman"/>
          <w:noProof/>
          <w:sz w:val="24"/>
          <w:szCs w:val="24"/>
          <w:lang w:val="ro-RO" w:eastAsia="ro-RO"/>
        </w:rPr>
        <w:t xml:space="preserve"> este inclus în „Proiectul de  amenajament pastoral", iar „autoritatea contractantă are obligația de a include în cadrul documentației de concesiune sau închiriere a pajiștilor, amenajamentele pastorale și condiții speciale de îndeplinire a contractului, cu respectarea prevederilor legale în vigoare" (art.6 alin.(2) din HG nr. 1064 11/12/2013). Regulamentele de utilizare și gestionare al pajiștilor, trebuie să fie clare, concise și să folosească un limbaj accesibil. În elaborarea rapoartelor de monitorizare a pajiștilor se va ține cont de faptul că acestea vor reprezenta argumentele științifice pe baza cărora, factorii de decizie, vor lua deciziile adecvate privind măsurile de management necesare pentru gestionarea pajiștilor.</w:t>
      </w:r>
    </w:p>
    <w:p w:rsidR="006A65A5" w:rsidRDefault="006A65A5" w:rsidP="00E64A36">
      <w:pPr>
        <w:rPr>
          <w:rFonts w:ascii="Times New Roman" w:hAnsi="Times New Roman" w:cs="Times New Roman"/>
          <w:sz w:val="24"/>
          <w:szCs w:val="24"/>
        </w:rPr>
      </w:pPr>
    </w:p>
    <w:p w:rsidR="0069161F" w:rsidRDefault="0069161F" w:rsidP="00E64A36">
      <w:pPr>
        <w:rPr>
          <w:rFonts w:ascii="Times New Roman" w:hAnsi="Times New Roman" w:cs="Times New Roman"/>
          <w:sz w:val="24"/>
          <w:szCs w:val="24"/>
        </w:rPr>
      </w:pPr>
    </w:p>
    <w:p w:rsidR="0069161F" w:rsidRPr="0069161F" w:rsidRDefault="0069161F" w:rsidP="00E64A36">
      <w:pPr>
        <w:widowControl w:val="0"/>
        <w:numPr>
          <w:ilvl w:val="0"/>
          <w:numId w:val="4"/>
        </w:numPr>
        <w:autoSpaceDE w:val="0"/>
        <w:autoSpaceDN w:val="0"/>
        <w:adjustRightInd w:val="0"/>
        <w:spacing w:after="0"/>
        <w:ind w:left="0"/>
        <w:contextualSpacing/>
        <w:jc w:val="center"/>
        <w:outlineLvl w:val="0"/>
        <w:rPr>
          <w:rFonts w:ascii="Times New Roman" w:hAnsi="Times New Roman" w:cs="Times New Roman"/>
          <w:b/>
          <w:bCs/>
          <w:i/>
          <w:sz w:val="28"/>
          <w:szCs w:val="28"/>
          <w:lang w:val="ro-RO" w:eastAsia="ro-RO"/>
        </w:rPr>
      </w:pPr>
      <w:bookmarkStart w:id="8" w:name="_Toc495655377"/>
      <w:bookmarkStart w:id="9" w:name="_Toc514743149"/>
      <w:bookmarkStart w:id="10" w:name="_Toc421093"/>
      <w:bookmarkStart w:id="11" w:name="_Toc32214949"/>
      <w:r w:rsidRPr="0069161F">
        <w:rPr>
          <w:rFonts w:ascii="Times New Roman" w:hAnsi="Times New Roman" w:cs="Times New Roman"/>
          <w:b/>
          <w:bCs/>
          <w:i/>
          <w:sz w:val="28"/>
          <w:szCs w:val="28"/>
          <w:lang w:val="ro-RO" w:eastAsia="ro-RO"/>
        </w:rPr>
        <w:t>SITUAŢIA TERITORIAL- ADMINISTRATIVĂ</w:t>
      </w:r>
      <w:bookmarkEnd w:id="8"/>
      <w:bookmarkEnd w:id="9"/>
      <w:bookmarkEnd w:id="10"/>
      <w:bookmarkEnd w:id="11"/>
    </w:p>
    <w:p w:rsidR="0069161F" w:rsidRPr="0069161F" w:rsidRDefault="0069161F" w:rsidP="00E64A36">
      <w:pPr>
        <w:widowControl w:val="0"/>
        <w:autoSpaceDE w:val="0"/>
        <w:autoSpaceDN w:val="0"/>
        <w:adjustRightInd w:val="0"/>
        <w:spacing w:after="0"/>
        <w:jc w:val="center"/>
        <w:rPr>
          <w:rFonts w:ascii="Times New Roman" w:hAnsi="Times New Roman" w:cs="Times New Roman"/>
          <w:i/>
          <w:sz w:val="24"/>
          <w:szCs w:val="24"/>
          <w:lang w:val="ro-RO" w:eastAsia="ro-RO"/>
        </w:rPr>
      </w:pPr>
    </w:p>
    <w:p w:rsidR="0069161F" w:rsidRPr="0069161F" w:rsidRDefault="0069161F" w:rsidP="00E64A36">
      <w:pPr>
        <w:widowControl w:val="0"/>
        <w:numPr>
          <w:ilvl w:val="1"/>
          <w:numId w:val="4"/>
        </w:numPr>
        <w:autoSpaceDE w:val="0"/>
        <w:autoSpaceDN w:val="0"/>
        <w:adjustRightInd w:val="0"/>
        <w:spacing w:after="0"/>
        <w:ind w:left="0"/>
        <w:contextualSpacing/>
        <w:jc w:val="center"/>
        <w:outlineLvl w:val="1"/>
        <w:rPr>
          <w:rFonts w:ascii="Times New Roman" w:hAnsi="Times New Roman" w:cs="Times New Roman"/>
          <w:b/>
          <w:bCs/>
          <w:i/>
          <w:sz w:val="24"/>
          <w:szCs w:val="24"/>
          <w:lang w:val="ro-RO" w:eastAsia="ro-RO"/>
        </w:rPr>
      </w:pPr>
      <w:bookmarkStart w:id="12" w:name="_Toc495655378"/>
      <w:bookmarkStart w:id="13" w:name="_Toc514743150"/>
      <w:bookmarkStart w:id="14" w:name="_Toc421094"/>
      <w:bookmarkStart w:id="15" w:name="_Toc32214950"/>
      <w:r w:rsidRPr="0069161F">
        <w:rPr>
          <w:rFonts w:ascii="Times New Roman" w:hAnsi="Times New Roman" w:cs="Times New Roman"/>
          <w:b/>
          <w:bCs/>
          <w:i/>
          <w:sz w:val="24"/>
          <w:szCs w:val="24"/>
          <w:lang w:val="ro-RO" w:eastAsia="ro-RO"/>
        </w:rPr>
        <w:t>Amplasarea teritorială a localității</w:t>
      </w:r>
      <w:bookmarkEnd w:id="12"/>
      <w:bookmarkEnd w:id="13"/>
      <w:bookmarkEnd w:id="14"/>
      <w:bookmarkEnd w:id="15"/>
    </w:p>
    <w:p w:rsidR="0069161F" w:rsidRPr="0069161F" w:rsidRDefault="0069161F" w:rsidP="00E64A36">
      <w:pPr>
        <w:widowControl w:val="0"/>
        <w:autoSpaceDE w:val="0"/>
        <w:autoSpaceDN w:val="0"/>
        <w:adjustRightInd w:val="0"/>
        <w:spacing w:after="0"/>
        <w:jc w:val="center"/>
        <w:rPr>
          <w:rFonts w:ascii="Times New Roman" w:hAnsi="Times New Roman" w:cs="Times New Roman"/>
          <w:b/>
          <w:i/>
          <w:color w:val="FF0000"/>
          <w:sz w:val="24"/>
          <w:szCs w:val="24"/>
          <w:lang w:val="ro-RO" w:eastAsia="ro-RO"/>
        </w:rPr>
      </w:pPr>
    </w:p>
    <w:p w:rsidR="0069161F" w:rsidRDefault="00CA4041" w:rsidP="00CA4041">
      <w:pPr>
        <w:spacing w:after="0"/>
        <w:ind w:firstLine="720"/>
        <w:contextualSpacing/>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 xml:space="preserve">Comuna </w:t>
      </w:r>
      <w:r w:rsidRPr="00CA4041">
        <w:rPr>
          <w:rFonts w:ascii="Times New Roman" w:hAnsi="Times New Roman" w:cs="Times New Roman"/>
          <w:sz w:val="24"/>
          <w:szCs w:val="24"/>
          <w:lang w:val="ro-RO" w:eastAsia="ro-RO"/>
        </w:rPr>
        <w:t>Rafaila este situată în partea de sud a Podişului Central Moldovenesc, cu altitudinea maximă de 432 m atinsă în partea vestică a comunei, în N-V județului Vaslui, la 14 km distanță de orașul Negrești și 50 km de municipiul Vaslui</w:t>
      </w:r>
      <w:r>
        <w:rPr>
          <w:rFonts w:ascii="Times New Roman" w:hAnsi="Times New Roman" w:cs="Times New Roman"/>
          <w:sz w:val="24"/>
          <w:szCs w:val="24"/>
          <w:lang w:val="ro-RO" w:eastAsia="ro-RO"/>
        </w:rPr>
        <w:t>.</w:t>
      </w:r>
    </w:p>
    <w:p w:rsidR="0069161F" w:rsidRPr="0069161F" w:rsidRDefault="0069161F" w:rsidP="00E64A36">
      <w:pPr>
        <w:shd w:val="clear" w:color="auto" w:fill="FFFFFF"/>
        <w:spacing w:after="0"/>
        <w:ind w:firstLine="720"/>
        <w:rPr>
          <w:rFonts w:ascii="Times New Roman" w:eastAsia="Times New Roman" w:hAnsi="Times New Roman" w:cs="Times New Roman"/>
          <w:noProof/>
          <w:sz w:val="24"/>
          <w:szCs w:val="24"/>
          <w:lang w:val="ro-RO"/>
        </w:rPr>
      </w:pPr>
      <w:r>
        <w:rPr>
          <w:rFonts w:ascii="Times New Roman" w:eastAsia="Times New Roman" w:hAnsi="Times New Roman" w:cs="Times New Roman"/>
          <w:noProof/>
          <w:sz w:val="24"/>
          <w:szCs w:val="24"/>
          <w:lang w:val="ro-RO"/>
        </w:rPr>
        <w:t xml:space="preserve">Comuna </w:t>
      </w:r>
      <w:r w:rsidRPr="0069161F">
        <w:rPr>
          <w:rFonts w:ascii="Times New Roman" w:eastAsia="Times New Roman" w:hAnsi="Times New Roman" w:cs="Times New Roman"/>
          <w:noProof/>
          <w:sz w:val="24"/>
          <w:szCs w:val="24"/>
          <w:lang w:val="ro-RO"/>
        </w:rPr>
        <w:t>Rafaila este situată în partea de Nord-Vest a județului Vaslui, având ca vecini:</w:t>
      </w:r>
    </w:p>
    <w:p w:rsidR="0069161F" w:rsidRPr="0069161F" w:rsidRDefault="0069161F" w:rsidP="00E64A36">
      <w:pPr>
        <w:numPr>
          <w:ilvl w:val="0"/>
          <w:numId w:val="5"/>
        </w:numPr>
        <w:shd w:val="clear" w:color="auto" w:fill="FFFFFF"/>
        <w:spacing w:after="0"/>
        <w:ind w:left="384"/>
        <w:rPr>
          <w:rFonts w:ascii="Times New Roman" w:eastAsia="Times New Roman" w:hAnsi="Times New Roman" w:cs="Times New Roman"/>
          <w:noProof/>
          <w:sz w:val="24"/>
          <w:szCs w:val="24"/>
          <w:lang w:val="ro-RO"/>
        </w:rPr>
      </w:pPr>
      <w:r w:rsidRPr="0069161F">
        <w:rPr>
          <w:rFonts w:ascii="Times New Roman" w:eastAsia="Times New Roman" w:hAnsi="Times New Roman" w:cs="Times New Roman"/>
          <w:noProof/>
          <w:sz w:val="24"/>
          <w:szCs w:val="24"/>
          <w:lang w:val="ro-RO"/>
        </w:rPr>
        <w:t>la Nord comuna </w:t>
      </w:r>
      <w:hyperlink r:id="rId11" w:tooltip="Todirești" w:history="1">
        <w:r w:rsidRPr="0069161F">
          <w:rPr>
            <w:rFonts w:ascii="Times New Roman" w:eastAsia="Times New Roman" w:hAnsi="Times New Roman" w:cs="Times New Roman"/>
            <w:noProof/>
            <w:sz w:val="24"/>
            <w:szCs w:val="24"/>
            <w:lang w:val="ro-RO"/>
          </w:rPr>
          <w:t>Todirești</w:t>
        </w:r>
      </w:hyperlink>
    </w:p>
    <w:p w:rsidR="0069161F" w:rsidRPr="0069161F" w:rsidRDefault="0069161F" w:rsidP="00E64A36">
      <w:pPr>
        <w:numPr>
          <w:ilvl w:val="0"/>
          <w:numId w:val="5"/>
        </w:numPr>
        <w:shd w:val="clear" w:color="auto" w:fill="FFFFFF"/>
        <w:spacing w:before="100" w:beforeAutospacing="1" w:after="24"/>
        <w:ind w:left="384"/>
        <w:rPr>
          <w:rFonts w:ascii="Times New Roman" w:eastAsia="Times New Roman" w:hAnsi="Times New Roman" w:cs="Times New Roman"/>
          <w:noProof/>
          <w:sz w:val="24"/>
          <w:szCs w:val="24"/>
          <w:lang w:val="ro-RO"/>
        </w:rPr>
      </w:pPr>
      <w:r w:rsidRPr="0069161F">
        <w:rPr>
          <w:rFonts w:ascii="Times New Roman" w:eastAsia="Times New Roman" w:hAnsi="Times New Roman" w:cs="Times New Roman"/>
          <w:noProof/>
          <w:sz w:val="24"/>
          <w:szCs w:val="24"/>
          <w:lang w:val="ro-RO"/>
        </w:rPr>
        <w:t>la Est comuna </w:t>
      </w:r>
      <w:hyperlink r:id="rId12" w:tooltip="Oșești" w:history="1">
        <w:r w:rsidRPr="0069161F">
          <w:rPr>
            <w:rFonts w:ascii="Times New Roman" w:eastAsia="Times New Roman" w:hAnsi="Times New Roman" w:cs="Times New Roman"/>
            <w:noProof/>
            <w:sz w:val="24"/>
            <w:szCs w:val="24"/>
            <w:lang w:val="ro-RO"/>
          </w:rPr>
          <w:t>Oșești</w:t>
        </w:r>
      </w:hyperlink>
    </w:p>
    <w:p w:rsidR="0069161F" w:rsidRPr="0069161F" w:rsidRDefault="0069161F" w:rsidP="00E64A36">
      <w:pPr>
        <w:numPr>
          <w:ilvl w:val="0"/>
          <w:numId w:val="5"/>
        </w:numPr>
        <w:shd w:val="clear" w:color="auto" w:fill="FFFFFF"/>
        <w:spacing w:before="100" w:beforeAutospacing="1" w:after="24"/>
        <w:ind w:left="384"/>
        <w:rPr>
          <w:rFonts w:ascii="Times New Roman" w:eastAsia="Times New Roman" w:hAnsi="Times New Roman" w:cs="Times New Roman"/>
          <w:noProof/>
          <w:sz w:val="24"/>
          <w:szCs w:val="24"/>
          <w:lang w:val="ro-RO"/>
        </w:rPr>
      </w:pPr>
      <w:r w:rsidRPr="0069161F">
        <w:rPr>
          <w:rFonts w:ascii="Times New Roman" w:eastAsia="Times New Roman" w:hAnsi="Times New Roman" w:cs="Times New Roman"/>
          <w:noProof/>
          <w:sz w:val="24"/>
          <w:szCs w:val="24"/>
          <w:lang w:val="ro-RO"/>
        </w:rPr>
        <w:t>la Vest comuna </w:t>
      </w:r>
      <w:hyperlink r:id="rId13" w:tooltip="Dumești" w:history="1">
        <w:r w:rsidRPr="0069161F">
          <w:rPr>
            <w:rFonts w:ascii="Times New Roman" w:eastAsia="Times New Roman" w:hAnsi="Times New Roman" w:cs="Times New Roman"/>
            <w:noProof/>
            <w:sz w:val="24"/>
            <w:szCs w:val="24"/>
            <w:lang w:val="ro-RO"/>
          </w:rPr>
          <w:t>Dumești</w:t>
        </w:r>
      </w:hyperlink>
    </w:p>
    <w:p w:rsidR="00CA4041" w:rsidRDefault="0069161F" w:rsidP="00CA4041">
      <w:pPr>
        <w:numPr>
          <w:ilvl w:val="0"/>
          <w:numId w:val="5"/>
        </w:numPr>
        <w:shd w:val="clear" w:color="auto" w:fill="FFFFFF"/>
        <w:spacing w:after="0"/>
        <w:ind w:left="384"/>
        <w:rPr>
          <w:rFonts w:ascii="Times New Roman" w:eastAsia="Times New Roman" w:hAnsi="Times New Roman" w:cs="Times New Roman"/>
          <w:noProof/>
          <w:sz w:val="24"/>
          <w:szCs w:val="24"/>
          <w:lang w:val="ro-RO"/>
        </w:rPr>
      </w:pPr>
      <w:r w:rsidRPr="0069161F">
        <w:rPr>
          <w:rFonts w:ascii="Times New Roman" w:eastAsia="Times New Roman" w:hAnsi="Times New Roman" w:cs="Times New Roman"/>
          <w:noProof/>
          <w:sz w:val="24"/>
          <w:szCs w:val="24"/>
          <w:lang w:val="ro-RO"/>
        </w:rPr>
        <w:t>la Sud comuna </w:t>
      </w:r>
      <w:hyperlink r:id="rId14" w:tooltip="Gârceni" w:history="1">
        <w:r w:rsidRPr="0069161F">
          <w:rPr>
            <w:rFonts w:ascii="Times New Roman" w:eastAsia="Times New Roman" w:hAnsi="Times New Roman" w:cs="Times New Roman"/>
            <w:noProof/>
            <w:sz w:val="24"/>
            <w:szCs w:val="24"/>
            <w:lang w:val="ro-RO"/>
          </w:rPr>
          <w:t>Gârceni</w:t>
        </w:r>
      </w:hyperlink>
      <w:r w:rsidR="00CA4041">
        <w:t>.</w:t>
      </w:r>
    </w:p>
    <w:p w:rsidR="0088266A" w:rsidRPr="0088266A" w:rsidRDefault="0088266A" w:rsidP="0088266A">
      <w:pPr>
        <w:spacing w:after="0"/>
        <w:ind w:firstLine="720"/>
        <w:jc w:val="both"/>
        <w:rPr>
          <w:rFonts w:ascii="Times New Roman" w:hAnsi="Times New Roman" w:cs="Times New Roman"/>
          <w:sz w:val="24"/>
        </w:rPr>
      </w:pPr>
      <w:r w:rsidRPr="0088266A">
        <w:rPr>
          <w:rFonts w:ascii="Times New Roman" w:eastAsia="Times New Roman" w:hAnsi="Times New Roman" w:cs="Times New Roman"/>
          <w:sz w:val="24"/>
        </w:rPr>
        <w:t>Teritoriul administrativ cuprinde  o singură localitate Rafaila.</w:t>
      </w:r>
    </w:p>
    <w:p w:rsidR="0088266A" w:rsidRDefault="0088266A" w:rsidP="0088266A">
      <w:pPr>
        <w:spacing w:after="0"/>
        <w:ind w:firstLine="720"/>
        <w:jc w:val="both"/>
        <w:rPr>
          <w:rFonts w:ascii="Times New Roman" w:hAnsi="Times New Roman" w:cs="Times New Roman"/>
          <w:sz w:val="24"/>
        </w:rPr>
      </w:pPr>
      <w:r w:rsidRPr="0088266A">
        <w:rPr>
          <w:rFonts w:ascii="Times New Roman" w:eastAsia="Times New Roman" w:hAnsi="Times New Roman" w:cs="Times New Roman"/>
          <w:sz w:val="24"/>
        </w:rPr>
        <w:t>Accesul în comuna Rafaila se face prin intermediul DJ 248A.Acesta se desprinde din DN 15D şi traversează teritoriul comunei de la nord la sud. Cel mai apropiat oraş este Negreşti situat la aproximativ 10 km  de localitatea reşedinţă de comună.</w:t>
      </w:r>
    </w:p>
    <w:p w:rsidR="0069161F" w:rsidRPr="0069161F" w:rsidRDefault="0069161F" w:rsidP="0088266A">
      <w:pPr>
        <w:spacing w:after="0"/>
        <w:ind w:firstLine="720"/>
        <w:jc w:val="both"/>
        <w:rPr>
          <w:rFonts w:ascii="Times New Roman" w:hAnsi="Times New Roman" w:cs="Times New Roman"/>
          <w:bCs/>
          <w:sz w:val="24"/>
          <w:szCs w:val="24"/>
          <w:lang w:val="ro-RO" w:eastAsia="ro-RO"/>
        </w:rPr>
      </w:pPr>
      <w:r w:rsidRPr="0069161F">
        <w:rPr>
          <w:rFonts w:ascii="Times New Roman" w:hAnsi="Times New Roman" w:cs="Times New Roman"/>
          <w:sz w:val="24"/>
          <w:szCs w:val="24"/>
          <w:lang w:val="ro-RO" w:eastAsia="ro-RO"/>
        </w:rPr>
        <w:t xml:space="preserve">Prezentul proiect de amenajament pastoral, se întocmește pentru suprafața de </w:t>
      </w:r>
      <w:r>
        <w:rPr>
          <w:rFonts w:ascii="Times New Roman" w:hAnsi="Times New Roman" w:cs="Times New Roman"/>
          <w:b/>
          <w:bCs/>
          <w:sz w:val="24"/>
          <w:szCs w:val="24"/>
          <w:lang w:val="ro-RO" w:eastAsia="ro-RO"/>
        </w:rPr>
        <w:t>154,96</w:t>
      </w:r>
      <w:r w:rsidRPr="0069161F">
        <w:rPr>
          <w:rFonts w:ascii="Times New Roman" w:hAnsi="Times New Roman" w:cs="Times New Roman"/>
          <w:b/>
          <w:bCs/>
          <w:sz w:val="24"/>
          <w:szCs w:val="24"/>
          <w:lang w:val="ro-RO" w:eastAsia="ro-RO"/>
        </w:rPr>
        <w:t xml:space="preserve"> ha</w:t>
      </w:r>
      <w:r w:rsidR="0088266A">
        <w:rPr>
          <w:rFonts w:ascii="Times New Roman" w:hAnsi="Times New Roman" w:cs="Times New Roman"/>
          <w:b/>
          <w:bCs/>
          <w:sz w:val="24"/>
          <w:szCs w:val="24"/>
          <w:lang w:val="ro-RO" w:eastAsia="ro-RO"/>
        </w:rPr>
        <w:t>.</w:t>
      </w:r>
    </w:p>
    <w:p w:rsidR="0069161F" w:rsidRPr="0069161F" w:rsidRDefault="0069161F" w:rsidP="00E64A36">
      <w:pPr>
        <w:spacing w:after="0"/>
        <w:jc w:val="both"/>
        <w:rPr>
          <w:rFonts w:ascii="Times New Roman" w:hAnsi="Times New Roman" w:cs="Times New Roman"/>
          <w:sz w:val="24"/>
          <w:szCs w:val="24"/>
          <w:lang w:val="ro-RO" w:eastAsia="ro-RO"/>
        </w:rPr>
      </w:pPr>
    </w:p>
    <w:p w:rsidR="0069161F" w:rsidRPr="0069161F" w:rsidRDefault="00394419" w:rsidP="00E64A36">
      <w:pPr>
        <w:spacing w:after="0"/>
        <w:jc w:val="center"/>
        <w:rPr>
          <w:lang w:val="ro-RO" w:eastAsia="ro-RO"/>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4.7pt;height:242.3pt">
            <v:imagedata r:id="rId15" o:title="Rafaila_judetul_Vaslui"/>
          </v:shape>
        </w:pict>
      </w:r>
    </w:p>
    <w:p w:rsidR="0069161F" w:rsidRPr="0069161F" w:rsidRDefault="0069161F" w:rsidP="00E64A36">
      <w:pPr>
        <w:spacing w:after="0"/>
        <w:jc w:val="center"/>
        <w:rPr>
          <w:rFonts w:ascii="Times New Roman" w:hAnsi="Times New Roman" w:cs="Times New Roman"/>
          <w:b/>
          <w:sz w:val="24"/>
          <w:szCs w:val="24"/>
          <w:lang w:val="ro-RO" w:eastAsia="ro-RO"/>
        </w:rPr>
      </w:pPr>
      <w:r w:rsidRPr="0069161F">
        <w:rPr>
          <w:rFonts w:ascii="Times New Roman" w:hAnsi="Times New Roman" w:cs="Times New Roman"/>
          <w:b/>
          <w:bCs/>
          <w:sz w:val="24"/>
          <w:szCs w:val="20"/>
          <w:lang w:val="ro-RO" w:eastAsia="ro-RO"/>
        </w:rPr>
        <w:t>Coordonate</w:t>
      </w:r>
      <w:r w:rsidRPr="0069161F">
        <w:rPr>
          <w:rFonts w:ascii="Times New Roman" w:hAnsi="Times New Roman" w:cs="Times New Roman"/>
          <w:b/>
          <w:bCs/>
          <w:sz w:val="20"/>
          <w:szCs w:val="20"/>
          <w:lang w:val="ro-RO" w:eastAsia="ro-RO"/>
        </w:rPr>
        <w:t>: </w:t>
      </w:r>
      <w:r w:rsidRPr="0069161F">
        <w:rPr>
          <w:rFonts w:ascii="Times New Roman" w:hAnsi="Times New Roman" w:cs="Times New Roman"/>
          <w:b/>
          <w:bCs/>
          <w:sz w:val="20"/>
          <w:szCs w:val="20"/>
          <w:bdr w:val="none" w:sz="0" w:space="0" w:color="auto" w:frame="1"/>
          <w:lang w:val="ro-RO" w:eastAsia="ro-RO"/>
        </w:rPr>
        <w:t> </w:t>
      </w:r>
      <w:r w:rsidRPr="0069161F">
        <w:rPr>
          <w:rFonts w:ascii="Times New Roman" w:hAnsi="Times New Roman" w:cs="Times New Roman"/>
          <w:b/>
          <w:bCs/>
          <w:noProof/>
          <w:sz w:val="20"/>
          <w:szCs w:val="20"/>
          <w:bdr w:val="none" w:sz="0" w:space="0" w:color="auto" w:frame="1"/>
          <w:lang w:val="ro-RO" w:eastAsia="ro-RO"/>
        </w:rPr>
        <w:drawing>
          <wp:inline distT="0" distB="0" distL="0" distR="0">
            <wp:extent cx="174625" cy="174625"/>
            <wp:effectExtent l="0" t="0" r="0" b="0"/>
            <wp:docPr id="8" name="Picture 3" descr="https://upload.wikimedia.org/wikipedia/commons/thumb/9/9a/Erioll_world.svg/18px-Erioll_world.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9/9a/Erioll_world.svg/18px-Erioll_world.svg.png"/>
                    <pic:cNvPicPr>
                      <a:picLocks noChangeAspect="1" noChangeArrowheads="1"/>
                    </pic:cNvPicPr>
                  </pic:nvPicPr>
                  <pic:blipFill>
                    <a:blip r:embed="rId16" cstate="print"/>
                    <a:srcRect/>
                    <a:stretch>
                      <a:fillRect/>
                    </a:stretch>
                  </pic:blipFill>
                  <pic:spPr bwMode="auto">
                    <a:xfrm>
                      <a:off x="0" y="0"/>
                      <a:ext cx="174625" cy="174625"/>
                    </a:xfrm>
                    <a:prstGeom prst="rect">
                      <a:avLst/>
                    </a:prstGeom>
                    <a:noFill/>
                    <a:ln w="9525">
                      <a:noFill/>
                      <a:miter lim="800000"/>
                      <a:headEnd/>
                      <a:tailEnd/>
                    </a:ln>
                  </pic:spPr>
                </pic:pic>
              </a:graphicData>
            </a:graphic>
          </wp:inline>
        </w:drawing>
      </w:r>
      <w:r w:rsidRPr="00557063">
        <w:rPr>
          <w:rFonts w:ascii="Times New Roman" w:hAnsi="Times New Roman" w:cs="Times New Roman"/>
          <w:sz w:val="24"/>
          <w:lang w:val="ro-RO" w:eastAsia="ro-RO"/>
        </w:rPr>
        <w:t>46°48′2″N 27°21′44″E</w:t>
      </w:r>
    </w:p>
    <w:p w:rsidR="0069161F" w:rsidRPr="0069161F" w:rsidRDefault="0069161F" w:rsidP="00E64A36">
      <w:pPr>
        <w:spacing w:after="0"/>
        <w:jc w:val="center"/>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 xml:space="preserve">Fig 1.1. Încadrarea Comunei </w:t>
      </w:r>
      <w:r w:rsidR="00557063">
        <w:rPr>
          <w:rFonts w:ascii="Times New Roman" w:hAnsi="Times New Roman" w:cs="Times New Roman"/>
          <w:sz w:val="24"/>
          <w:szCs w:val="24"/>
          <w:lang w:val="ro-RO" w:eastAsia="ro-RO"/>
        </w:rPr>
        <w:t>Rafaila</w:t>
      </w:r>
      <w:r w:rsidRPr="0069161F">
        <w:rPr>
          <w:rFonts w:ascii="Times New Roman" w:hAnsi="Times New Roman" w:cs="Times New Roman"/>
          <w:sz w:val="24"/>
          <w:szCs w:val="24"/>
          <w:lang w:val="ro-RO" w:eastAsia="ro-RO"/>
        </w:rPr>
        <w:t xml:space="preserve"> în judeţul Vaslui</w:t>
      </w:r>
    </w:p>
    <w:p w:rsidR="0069161F" w:rsidRPr="0069161F" w:rsidRDefault="0069161F" w:rsidP="00E64A36">
      <w:pPr>
        <w:spacing w:after="0"/>
        <w:jc w:val="center"/>
        <w:rPr>
          <w:lang w:val="ro-RO" w:eastAsia="ro-RO"/>
        </w:rPr>
      </w:pPr>
    </w:p>
    <w:p w:rsidR="0069161F" w:rsidRPr="0069161F" w:rsidRDefault="00394419" w:rsidP="00E64A36">
      <w:pPr>
        <w:spacing w:after="0"/>
        <w:jc w:val="center"/>
        <w:rPr>
          <w:lang w:val="ro-RO" w:eastAsia="ro-RO"/>
        </w:rPr>
      </w:pPr>
      <w:r w:rsidRPr="00C42161">
        <w:rPr>
          <w:lang w:val="ro-RO" w:eastAsia="ro-RO"/>
        </w:rPr>
        <w:lastRenderedPageBreak/>
        <w:pict>
          <v:shape id="_x0000_i1026" type="#_x0000_t75" style="width:210.35pt;height:190.95pt">
            <v:imagedata r:id="rId17" o:title="rafaila45"/>
          </v:shape>
        </w:pict>
      </w:r>
    </w:p>
    <w:p w:rsidR="0069161F" w:rsidRPr="0069161F" w:rsidRDefault="0069161F" w:rsidP="00E64A36">
      <w:pPr>
        <w:spacing w:after="0"/>
        <w:jc w:val="center"/>
        <w:rPr>
          <w:noProof/>
          <w:lang w:val="ro-RO" w:eastAsia="ro-RO"/>
        </w:rPr>
      </w:pPr>
      <w:r w:rsidRPr="0069161F">
        <w:rPr>
          <w:rFonts w:ascii="Times New Roman" w:hAnsi="Times New Roman" w:cs="Times New Roman"/>
          <w:bCs/>
          <w:noProof/>
          <w:sz w:val="24"/>
          <w:szCs w:val="24"/>
          <w:lang w:eastAsia="ro-RO"/>
        </w:rPr>
        <w:t xml:space="preserve">Fig. 1.2. Harta Comunei </w:t>
      </w:r>
      <w:r w:rsidR="00557063">
        <w:rPr>
          <w:rFonts w:ascii="Times New Roman" w:hAnsi="Times New Roman" w:cs="Times New Roman"/>
          <w:bCs/>
          <w:noProof/>
          <w:sz w:val="24"/>
          <w:szCs w:val="24"/>
          <w:lang w:eastAsia="ro-RO"/>
        </w:rPr>
        <w:t>Rafaila</w:t>
      </w:r>
    </w:p>
    <w:p w:rsidR="0069161F" w:rsidRPr="0069161F" w:rsidRDefault="0069161F" w:rsidP="00E64A36">
      <w:pPr>
        <w:keepNext/>
        <w:keepLines/>
        <w:spacing w:after="0"/>
        <w:jc w:val="center"/>
        <w:outlineLvl w:val="1"/>
        <w:rPr>
          <w:rFonts w:ascii="Times New Roman" w:eastAsiaTheme="majorEastAsia" w:hAnsi="Times New Roman" w:cs="Times New Roman"/>
          <w:b/>
          <w:bCs/>
          <w:i/>
          <w:sz w:val="24"/>
          <w:szCs w:val="24"/>
          <w:lang w:val="ro-RO" w:eastAsia="ro-RO"/>
        </w:rPr>
      </w:pPr>
      <w:bookmarkStart w:id="16" w:name="_Toc495655379"/>
      <w:bookmarkStart w:id="17" w:name="_Toc514743151"/>
    </w:p>
    <w:p w:rsidR="0069161F" w:rsidRPr="0069161F" w:rsidRDefault="0069161F" w:rsidP="00E64A36">
      <w:pPr>
        <w:keepNext/>
        <w:keepLines/>
        <w:numPr>
          <w:ilvl w:val="1"/>
          <w:numId w:val="4"/>
        </w:numPr>
        <w:spacing w:after="0"/>
        <w:ind w:left="0" w:firstLine="0"/>
        <w:jc w:val="center"/>
        <w:outlineLvl w:val="1"/>
        <w:rPr>
          <w:rFonts w:ascii="Times New Roman" w:eastAsiaTheme="majorEastAsia" w:hAnsi="Times New Roman" w:cs="Times New Roman"/>
          <w:b/>
          <w:bCs/>
          <w:i/>
          <w:sz w:val="24"/>
          <w:szCs w:val="24"/>
          <w:lang w:val="ro-RO" w:eastAsia="ro-RO"/>
        </w:rPr>
      </w:pPr>
      <w:bookmarkStart w:id="18" w:name="_Toc421095"/>
      <w:bookmarkStart w:id="19" w:name="_Toc32214951"/>
      <w:r w:rsidRPr="0069161F">
        <w:rPr>
          <w:rFonts w:ascii="Times New Roman" w:eastAsiaTheme="majorEastAsia" w:hAnsi="Times New Roman" w:cs="Times New Roman"/>
          <w:b/>
          <w:bCs/>
          <w:i/>
          <w:sz w:val="24"/>
          <w:szCs w:val="24"/>
          <w:lang w:val="ro-RO" w:eastAsia="ro-RO"/>
        </w:rPr>
        <w:t>Denumirea deținătorului legal</w:t>
      </w:r>
      <w:bookmarkEnd w:id="16"/>
      <w:bookmarkEnd w:id="17"/>
      <w:bookmarkEnd w:id="18"/>
      <w:bookmarkEnd w:id="19"/>
    </w:p>
    <w:p w:rsidR="0069161F" w:rsidRPr="003820FB" w:rsidRDefault="0069161F" w:rsidP="00E64A36">
      <w:pPr>
        <w:spacing w:after="0"/>
        <w:ind w:left="1555"/>
        <w:contextualSpacing/>
        <w:rPr>
          <w:lang w:val="ro-RO" w:eastAsia="ro-RO"/>
        </w:rPr>
      </w:pPr>
    </w:p>
    <w:p w:rsidR="0088266A" w:rsidRPr="003820FB" w:rsidRDefault="0088266A" w:rsidP="0088266A">
      <w:pPr>
        <w:spacing w:after="0"/>
        <w:ind w:firstLine="720"/>
        <w:jc w:val="both"/>
        <w:rPr>
          <w:rFonts w:ascii="Times New Roman" w:hAnsi="Times New Roman" w:cs="Times New Roman"/>
          <w:sz w:val="24"/>
          <w:szCs w:val="27"/>
        </w:rPr>
      </w:pPr>
      <w:r w:rsidRPr="003820FB">
        <w:rPr>
          <w:rFonts w:ascii="Times New Roman" w:hAnsi="Times New Roman" w:cs="Times New Roman"/>
          <w:sz w:val="24"/>
          <w:szCs w:val="27"/>
        </w:rPr>
        <w:t>Pajiştile situate pe teritoriul UAT Rafaila, judeţul Vaslui se află înproprietatea următorilor deţinători legali, conform documentaţiei ataşate:</w:t>
      </w:r>
    </w:p>
    <w:p w:rsidR="0088266A" w:rsidRPr="003820FB" w:rsidRDefault="0088266A" w:rsidP="0088266A">
      <w:pPr>
        <w:spacing w:after="0"/>
        <w:jc w:val="both"/>
        <w:rPr>
          <w:rFonts w:ascii="Times New Roman" w:hAnsi="Times New Roman" w:cs="Times New Roman"/>
          <w:sz w:val="24"/>
          <w:szCs w:val="27"/>
        </w:rPr>
      </w:pPr>
      <w:r w:rsidRPr="003820FB">
        <w:rPr>
          <w:rFonts w:ascii="Times New Roman" w:hAnsi="Times New Roman" w:cs="Times New Roman"/>
          <w:sz w:val="24"/>
          <w:szCs w:val="27"/>
        </w:rPr>
        <w:t xml:space="preserve">a) </w:t>
      </w:r>
      <w:r w:rsidRPr="003820FB">
        <w:rPr>
          <w:rFonts w:ascii="Times New Roman" w:hAnsi="Times New Roman" w:cs="Times New Roman"/>
          <w:b/>
          <w:bCs/>
          <w:sz w:val="24"/>
          <w:szCs w:val="24"/>
        </w:rPr>
        <w:t>154,96</w:t>
      </w:r>
      <w:r w:rsidRPr="003820FB">
        <w:rPr>
          <w:rFonts w:ascii="Times New Roman" w:hAnsi="Times New Roman" w:cs="Times New Roman"/>
          <w:sz w:val="24"/>
          <w:szCs w:val="27"/>
        </w:rPr>
        <w:t>ha - proprietate publică a comunei Rafaila şi administrată de Consiliul local Rafaila;</w:t>
      </w:r>
    </w:p>
    <w:p w:rsidR="0088266A" w:rsidRPr="003820FB" w:rsidRDefault="0088266A" w:rsidP="0088266A">
      <w:pPr>
        <w:spacing w:after="0"/>
        <w:jc w:val="both"/>
        <w:rPr>
          <w:rFonts w:ascii="Times New Roman" w:hAnsi="Times New Roman" w:cs="Times New Roman"/>
          <w:sz w:val="24"/>
          <w:szCs w:val="27"/>
        </w:rPr>
      </w:pPr>
      <w:r w:rsidRPr="003820FB">
        <w:rPr>
          <w:rFonts w:ascii="Times New Roman" w:hAnsi="Times New Roman" w:cs="Times New Roman"/>
          <w:sz w:val="24"/>
          <w:szCs w:val="27"/>
        </w:rPr>
        <w:t xml:space="preserve">b) </w:t>
      </w:r>
      <w:r w:rsidRPr="003820FB">
        <w:rPr>
          <w:rFonts w:ascii="Times New Roman" w:hAnsi="Times New Roman" w:cs="Times New Roman"/>
          <w:b/>
          <w:sz w:val="24"/>
          <w:szCs w:val="27"/>
        </w:rPr>
        <w:t>310,23</w:t>
      </w:r>
      <w:r w:rsidRPr="003820FB">
        <w:rPr>
          <w:rFonts w:ascii="Times New Roman" w:hAnsi="Times New Roman" w:cs="Times New Roman"/>
          <w:sz w:val="24"/>
          <w:szCs w:val="27"/>
        </w:rPr>
        <w:t xml:space="preserve"> ha pășune și </w:t>
      </w:r>
      <w:r w:rsidRPr="003820FB">
        <w:rPr>
          <w:rFonts w:ascii="Times New Roman" w:hAnsi="Times New Roman" w:cs="Times New Roman"/>
          <w:b/>
          <w:sz w:val="24"/>
          <w:szCs w:val="27"/>
        </w:rPr>
        <w:t>25,33</w:t>
      </w:r>
      <w:r w:rsidRPr="003820FB">
        <w:rPr>
          <w:rFonts w:ascii="Times New Roman" w:hAnsi="Times New Roman" w:cs="Times New Roman"/>
          <w:sz w:val="24"/>
          <w:szCs w:val="27"/>
        </w:rPr>
        <w:t xml:space="preserve"> ha fâneță proprietate privată persoane fizice şi persoane juridice</w:t>
      </w:r>
    </w:p>
    <w:p w:rsidR="0069161F" w:rsidRPr="003820FB" w:rsidRDefault="0088266A" w:rsidP="0088266A">
      <w:pPr>
        <w:widowControl w:val="0"/>
        <w:tabs>
          <w:tab w:val="left" w:pos="570"/>
        </w:tabs>
        <w:autoSpaceDE w:val="0"/>
        <w:autoSpaceDN w:val="0"/>
        <w:adjustRightInd w:val="0"/>
        <w:spacing w:after="0"/>
        <w:ind w:firstLine="567"/>
        <w:jc w:val="both"/>
        <w:rPr>
          <w:rFonts w:ascii="Times New Roman" w:hAnsi="Times New Roman" w:cs="Times New Roman"/>
          <w:sz w:val="24"/>
          <w:lang w:val="ro-RO" w:eastAsia="ro-RO"/>
        </w:rPr>
      </w:pPr>
      <w:r w:rsidRPr="003820FB">
        <w:rPr>
          <w:rFonts w:ascii="Times New Roman" w:hAnsi="Times New Roman" w:cs="Times New Roman"/>
          <w:sz w:val="24"/>
          <w:szCs w:val="27"/>
        </w:rPr>
        <w:t xml:space="preserve">Suprafaţa totală de pajişti aflată pe teritoriul UAT Rafaila, judeţul Vaslui este de </w:t>
      </w:r>
      <w:r w:rsidR="003820FB" w:rsidRPr="003820FB">
        <w:rPr>
          <w:rFonts w:ascii="Times New Roman" w:hAnsi="Times New Roman" w:cs="Times New Roman"/>
          <w:sz w:val="24"/>
          <w:szCs w:val="27"/>
        </w:rPr>
        <w:t>49</w:t>
      </w:r>
      <w:r w:rsidR="003820FB">
        <w:rPr>
          <w:rFonts w:ascii="Times New Roman" w:hAnsi="Times New Roman" w:cs="Times New Roman"/>
          <w:sz w:val="24"/>
          <w:szCs w:val="27"/>
        </w:rPr>
        <w:t>0,</w:t>
      </w:r>
      <w:r w:rsidR="003820FB" w:rsidRPr="003820FB">
        <w:rPr>
          <w:rFonts w:ascii="Times New Roman" w:hAnsi="Times New Roman" w:cs="Times New Roman"/>
          <w:sz w:val="24"/>
          <w:szCs w:val="27"/>
        </w:rPr>
        <w:t>52</w:t>
      </w:r>
      <w:r w:rsidRPr="003820FB">
        <w:rPr>
          <w:rFonts w:ascii="Times New Roman" w:hAnsi="Times New Roman" w:cs="Times New Roman"/>
          <w:sz w:val="24"/>
          <w:szCs w:val="27"/>
        </w:rPr>
        <w:t xml:space="preserve"> ha. Întrucât pentru realizarea prezentului amenajament pastoral nu au fost executate lucrări de studiu pedologic şi cartare agrochimică precum şi realizarea de planuri de amplasament pentru toţi deţinătorii de pajişti de pe teritoriul UAT Rafaila, suprafaţa de pajişti permanente care face obiectul prezentului amenajament pastoral estede </w:t>
      </w:r>
      <w:r w:rsidR="003820FB" w:rsidRPr="003820FB">
        <w:rPr>
          <w:rFonts w:ascii="Times New Roman" w:hAnsi="Times New Roman" w:cs="Times New Roman"/>
          <w:b/>
          <w:bCs/>
          <w:sz w:val="24"/>
          <w:szCs w:val="24"/>
          <w:lang w:val="ro-RO"/>
        </w:rPr>
        <w:t>154</w:t>
      </w:r>
      <w:r w:rsidR="003820FB">
        <w:rPr>
          <w:rFonts w:ascii="Times New Roman" w:hAnsi="Times New Roman" w:cs="Times New Roman"/>
          <w:b/>
          <w:bCs/>
          <w:sz w:val="24"/>
          <w:szCs w:val="24"/>
          <w:lang w:val="ro-RO"/>
        </w:rPr>
        <w:t>,</w:t>
      </w:r>
      <w:r w:rsidR="003820FB" w:rsidRPr="003820FB">
        <w:rPr>
          <w:rFonts w:ascii="Times New Roman" w:hAnsi="Times New Roman" w:cs="Times New Roman"/>
          <w:b/>
          <w:bCs/>
          <w:sz w:val="24"/>
          <w:szCs w:val="24"/>
          <w:lang w:val="ro-RO"/>
        </w:rPr>
        <w:t>96</w:t>
      </w:r>
      <w:r w:rsidRPr="003820FB">
        <w:rPr>
          <w:rFonts w:ascii="Times New Roman" w:hAnsi="Times New Roman" w:cs="Times New Roman"/>
          <w:sz w:val="24"/>
          <w:szCs w:val="27"/>
        </w:rPr>
        <w:t>ha.</w:t>
      </w:r>
    </w:p>
    <w:p w:rsidR="0069161F" w:rsidRPr="003617A3" w:rsidRDefault="0069161F" w:rsidP="00E64A36">
      <w:pPr>
        <w:pStyle w:val="Heading2"/>
        <w:spacing w:line="276" w:lineRule="auto"/>
        <w:jc w:val="center"/>
        <w:rPr>
          <w:rFonts w:ascii="Times New Roman" w:hAnsi="Times New Roman" w:cs="Times New Roman"/>
          <w:bCs w:val="0"/>
          <w:i/>
          <w:color w:val="auto"/>
          <w:sz w:val="24"/>
          <w:szCs w:val="24"/>
        </w:rPr>
      </w:pPr>
      <w:bookmarkStart w:id="20" w:name="_Toc495655380"/>
      <w:bookmarkStart w:id="21" w:name="_Toc514743152"/>
      <w:bookmarkStart w:id="22" w:name="_Toc421096"/>
      <w:bookmarkStart w:id="23" w:name="_Toc32214952"/>
      <w:r w:rsidRPr="003617A3">
        <w:rPr>
          <w:rFonts w:ascii="Times New Roman" w:hAnsi="Times New Roman" w:cs="Times New Roman"/>
          <w:i/>
          <w:color w:val="auto"/>
          <w:sz w:val="24"/>
          <w:szCs w:val="24"/>
        </w:rPr>
        <w:t>1.3. Documente care atestă dreptul de proprietate sau deținere legală.Istoricul proprietăţii</w:t>
      </w:r>
      <w:bookmarkEnd w:id="20"/>
      <w:bookmarkEnd w:id="21"/>
      <w:bookmarkEnd w:id="22"/>
      <w:bookmarkEnd w:id="23"/>
    </w:p>
    <w:p w:rsidR="0069161F" w:rsidRPr="0069161F" w:rsidRDefault="0069161F" w:rsidP="00E64A36">
      <w:pPr>
        <w:spacing w:after="0"/>
        <w:rPr>
          <w:lang w:val="ro-RO" w:eastAsia="ro-RO"/>
        </w:rPr>
      </w:pPr>
    </w:p>
    <w:p w:rsidR="00216B81" w:rsidRPr="00830EEE" w:rsidRDefault="00216B81" w:rsidP="00216B81">
      <w:pPr>
        <w:spacing w:after="0"/>
        <w:ind w:firstLine="720"/>
        <w:jc w:val="both"/>
        <w:rPr>
          <w:rFonts w:ascii="Times New Roman" w:hAnsi="Times New Roman" w:cs="Times New Roman"/>
          <w:sz w:val="24"/>
          <w:szCs w:val="24"/>
        </w:rPr>
      </w:pPr>
      <w:r w:rsidRPr="00830EEE">
        <w:rPr>
          <w:rFonts w:ascii="Times New Roman" w:hAnsi="Times New Roman" w:cs="Times New Roman"/>
          <w:sz w:val="24"/>
          <w:szCs w:val="24"/>
        </w:rPr>
        <w:t>Deţinătorii de pajişte - persoane fizice şi persoane juridice sunt titulari ai dreptului de proprietate, conform Legii 18/1991 cu modificările şi completările ulterioare şi ai altor acte legale conform legislaţiei în vigoare</w:t>
      </w:r>
      <w:r w:rsidR="003820FB">
        <w:rPr>
          <w:rFonts w:ascii="Times New Roman" w:hAnsi="Times New Roman" w:cs="Times New Roman"/>
          <w:sz w:val="24"/>
          <w:szCs w:val="24"/>
        </w:rPr>
        <w:t xml:space="preserve"> (</w:t>
      </w:r>
      <w:r w:rsidRPr="00830EEE">
        <w:rPr>
          <w:rFonts w:ascii="Times New Roman" w:hAnsi="Times New Roman" w:cs="Times New Roman"/>
          <w:sz w:val="24"/>
          <w:szCs w:val="24"/>
        </w:rPr>
        <w:t>acte de vânzare-cumpărare, certificate de moştenitor etc).</w:t>
      </w:r>
    </w:p>
    <w:p w:rsidR="00216B81" w:rsidRPr="00830EEE" w:rsidRDefault="00216B81" w:rsidP="00216B81">
      <w:pPr>
        <w:spacing w:after="0"/>
        <w:ind w:firstLine="720"/>
        <w:jc w:val="both"/>
        <w:rPr>
          <w:rFonts w:ascii="Times New Roman" w:hAnsi="Times New Roman" w:cs="Times New Roman"/>
          <w:sz w:val="24"/>
          <w:szCs w:val="24"/>
        </w:rPr>
      </w:pPr>
      <w:r w:rsidRPr="00830EEE">
        <w:rPr>
          <w:rFonts w:ascii="Times New Roman" w:hAnsi="Times New Roman" w:cs="Times New Roman"/>
          <w:sz w:val="24"/>
          <w:szCs w:val="24"/>
        </w:rPr>
        <w:t xml:space="preserve">Categoria de folosință a terenului în suprafața de </w:t>
      </w:r>
      <w:r>
        <w:rPr>
          <w:rFonts w:ascii="Times New Roman" w:hAnsi="Times New Roman" w:cs="Times New Roman"/>
          <w:bCs/>
          <w:color w:val="000000"/>
          <w:sz w:val="24"/>
          <w:szCs w:val="24"/>
        </w:rPr>
        <w:t>154,96 ha</w:t>
      </w:r>
      <w:r w:rsidRPr="00830EEE">
        <w:rPr>
          <w:rFonts w:ascii="Times New Roman" w:hAnsi="Times New Roman" w:cs="Times New Roman"/>
          <w:sz w:val="24"/>
          <w:szCs w:val="24"/>
        </w:rPr>
        <w:t>, înregistrată în Registrul Agricol care face obiectul prezentului amenajament pastoral este ,,pășune</w:t>
      </w:r>
      <w:r w:rsidRPr="00830EEE">
        <w:rPr>
          <w:rFonts w:ascii="Times New Roman" w:hAnsi="Times New Roman" w:cs="Times New Roman"/>
          <w:b/>
          <w:bCs/>
          <w:sz w:val="24"/>
          <w:szCs w:val="24"/>
        </w:rPr>
        <w:t xml:space="preserve">’’ </w:t>
      </w:r>
      <w:r w:rsidRPr="00830EEE">
        <w:rPr>
          <w:rFonts w:ascii="Times New Roman" w:hAnsi="Times New Roman" w:cs="Times New Roman"/>
          <w:sz w:val="24"/>
          <w:szCs w:val="24"/>
        </w:rPr>
        <w:t>şi prezentată în tabelul următor pe trupuri de pajişte:</w:t>
      </w:r>
    </w:p>
    <w:p w:rsidR="0069161F" w:rsidRPr="0069161F" w:rsidRDefault="0069161F" w:rsidP="00E64A36">
      <w:pPr>
        <w:spacing w:after="0"/>
        <w:jc w:val="center"/>
        <w:rPr>
          <w:rFonts w:ascii="Times New Roman" w:hAnsi="Times New Roman" w:cs="Times New Roman"/>
          <w:b/>
          <w:bCs/>
          <w:i/>
          <w:sz w:val="24"/>
          <w:szCs w:val="24"/>
          <w:lang w:val="ro-RO" w:eastAsia="ro-RO"/>
        </w:rPr>
      </w:pPr>
    </w:p>
    <w:p w:rsidR="0069161F" w:rsidRPr="0069161F" w:rsidRDefault="0069161F" w:rsidP="00E64A36">
      <w:pPr>
        <w:spacing w:after="0"/>
        <w:jc w:val="center"/>
        <w:rPr>
          <w:rFonts w:ascii="Times New Roman" w:hAnsi="Times New Roman" w:cs="Times New Roman"/>
          <w:b/>
          <w:bCs/>
          <w:i/>
          <w:sz w:val="24"/>
          <w:szCs w:val="24"/>
          <w:lang w:val="ro-RO" w:eastAsia="ro-RO"/>
        </w:rPr>
      </w:pPr>
      <w:r w:rsidRPr="0069161F">
        <w:rPr>
          <w:rFonts w:ascii="Times New Roman" w:hAnsi="Times New Roman" w:cs="Times New Roman"/>
          <w:b/>
          <w:bCs/>
          <w:i/>
          <w:sz w:val="24"/>
          <w:szCs w:val="24"/>
          <w:lang w:val="ro-RO" w:eastAsia="ro-RO"/>
        </w:rPr>
        <w:t xml:space="preserve">Situația terenurilor ocupate de pajiști -U.A.T </w:t>
      </w:r>
      <w:r w:rsidR="00557063">
        <w:rPr>
          <w:rFonts w:ascii="Times New Roman" w:hAnsi="Times New Roman" w:cs="Times New Roman"/>
          <w:b/>
          <w:bCs/>
          <w:i/>
          <w:sz w:val="24"/>
          <w:szCs w:val="24"/>
          <w:lang w:val="ro-RO" w:eastAsia="ro-RO"/>
        </w:rPr>
        <w:t>Rafaila</w:t>
      </w:r>
    </w:p>
    <w:p w:rsidR="0069161F" w:rsidRPr="0069161F" w:rsidRDefault="0069161F" w:rsidP="00E64A36">
      <w:pPr>
        <w:widowControl w:val="0"/>
        <w:tabs>
          <w:tab w:val="left" w:pos="709"/>
        </w:tabs>
        <w:autoSpaceDE w:val="0"/>
        <w:autoSpaceDN w:val="0"/>
        <w:adjustRightInd w:val="0"/>
        <w:spacing w:after="0"/>
        <w:jc w:val="both"/>
        <w:rPr>
          <w:rFonts w:ascii="Times New Roman" w:hAnsi="Times New Roman" w:cs="Times New Roman"/>
          <w:b/>
          <w:bCs/>
          <w:i/>
          <w:sz w:val="24"/>
          <w:szCs w:val="24"/>
          <w:lang w:val="ro-RO" w:eastAsia="ro-RO"/>
        </w:rPr>
      </w:pPr>
      <w:r w:rsidRPr="0069161F">
        <w:rPr>
          <w:rFonts w:ascii="Times New Roman" w:hAnsi="Times New Roman" w:cs="Times New Roman"/>
          <w:b/>
          <w:bCs/>
          <w:i/>
          <w:sz w:val="24"/>
          <w:szCs w:val="24"/>
          <w:lang w:val="ro-RO" w:eastAsia="ro-RO"/>
        </w:rPr>
        <w:t>Tabelul 1.1.</w:t>
      </w:r>
    </w:p>
    <w:tbl>
      <w:tblPr>
        <w:tblStyle w:val="LightGrid-Accent3"/>
        <w:tblW w:w="5043" w:type="pct"/>
        <w:tblLayout w:type="fixed"/>
        <w:tblLook w:val="0000"/>
      </w:tblPr>
      <w:tblGrid>
        <w:gridCol w:w="844"/>
        <w:gridCol w:w="2638"/>
        <w:gridCol w:w="2176"/>
        <w:gridCol w:w="2037"/>
        <w:gridCol w:w="2529"/>
      </w:tblGrid>
      <w:tr w:rsidR="0069161F" w:rsidRPr="0069161F" w:rsidTr="00557063">
        <w:trPr>
          <w:cnfStyle w:val="000000100000"/>
          <w:trHeight w:val="20"/>
        </w:trPr>
        <w:tc>
          <w:tcPr>
            <w:cnfStyle w:val="000010000000"/>
            <w:tcW w:w="413"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Nr.</w:t>
            </w:r>
          </w:p>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crt.</w:t>
            </w:r>
          </w:p>
        </w:tc>
        <w:tc>
          <w:tcPr>
            <w:tcW w:w="1290"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Teritoriu</w:t>
            </w:r>
          </w:p>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administrativ</w:t>
            </w:r>
          </w:p>
        </w:tc>
        <w:tc>
          <w:tcPr>
            <w:cnfStyle w:val="000010000000"/>
            <w:tcW w:w="1064"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Trupul de pajişte</w:t>
            </w:r>
          </w:p>
        </w:tc>
        <w:tc>
          <w:tcPr>
            <w:tcW w:w="996"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Bazin hidrografic</w:t>
            </w:r>
          </w:p>
        </w:tc>
        <w:tc>
          <w:tcPr>
            <w:cnfStyle w:val="000010000000"/>
            <w:tcW w:w="1237"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Observații</w:t>
            </w:r>
          </w:p>
        </w:tc>
      </w:tr>
      <w:tr w:rsidR="00676389" w:rsidRPr="0069161F" w:rsidTr="00557063">
        <w:trPr>
          <w:cnfStyle w:val="000000010000"/>
          <w:trHeight w:val="20"/>
        </w:trPr>
        <w:tc>
          <w:tcPr>
            <w:cnfStyle w:val="000010000000"/>
            <w:tcW w:w="413" w:type="pct"/>
          </w:tcPr>
          <w:p w:rsidR="00676389" w:rsidRPr="0069161F" w:rsidRDefault="00676389" w:rsidP="00ED29BE">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1.</w:t>
            </w:r>
          </w:p>
        </w:tc>
        <w:tc>
          <w:tcPr>
            <w:tcW w:w="1290" w:type="pct"/>
          </w:tcPr>
          <w:p w:rsidR="00676389" w:rsidRPr="0069161F" w:rsidRDefault="00676389"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U.A.T</w:t>
            </w:r>
            <w:r w:rsidRPr="00557063">
              <w:rPr>
                <w:rFonts w:ascii="Times New Roman" w:hAnsi="Times New Roman" w:cs="Times New Roman"/>
                <w:sz w:val="24"/>
                <w:szCs w:val="24"/>
                <w:lang w:val="ro-RO" w:eastAsia="ro-RO"/>
              </w:rPr>
              <w:t>.Rafaila</w:t>
            </w:r>
          </w:p>
        </w:tc>
        <w:tc>
          <w:tcPr>
            <w:cnfStyle w:val="000010000000"/>
            <w:tcW w:w="1064" w:type="pct"/>
          </w:tcPr>
          <w:p w:rsidR="00676389" w:rsidRPr="0069161F" w:rsidRDefault="00676389"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Plopoasa Mică</w:t>
            </w:r>
          </w:p>
        </w:tc>
        <w:tc>
          <w:tcPr>
            <w:tcW w:w="996" w:type="pct"/>
          </w:tcPr>
          <w:p w:rsidR="00676389" w:rsidRPr="0069161F" w:rsidRDefault="00E72206"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Bârlad</w:t>
            </w:r>
          </w:p>
        </w:tc>
        <w:tc>
          <w:tcPr>
            <w:cnfStyle w:val="000010000000"/>
            <w:tcW w:w="1237" w:type="pct"/>
          </w:tcPr>
          <w:p w:rsidR="00676389"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w:t>
            </w:r>
          </w:p>
        </w:tc>
      </w:tr>
      <w:tr w:rsidR="00676389" w:rsidRPr="0069161F" w:rsidTr="00557063">
        <w:trPr>
          <w:cnfStyle w:val="000000100000"/>
          <w:trHeight w:val="20"/>
        </w:trPr>
        <w:tc>
          <w:tcPr>
            <w:cnfStyle w:val="000010000000"/>
            <w:tcW w:w="413" w:type="pct"/>
          </w:tcPr>
          <w:p w:rsidR="00676389" w:rsidRPr="0069161F" w:rsidRDefault="00676389" w:rsidP="00ED29BE">
            <w:pPr>
              <w:spacing w:line="276" w:lineRule="auto"/>
              <w:rPr>
                <w:rFonts w:ascii="Times New Roman" w:hAnsi="Times New Roman" w:cs="Times New Roman"/>
                <w:sz w:val="24"/>
                <w:szCs w:val="24"/>
                <w:lang w:val="ro-RO" w:eastAsia="ro-RO"/>
              </w:rPr>
            </w:pPr>
            <w:r>
              <w:rPr>
                <w:rFonts w:ascii="Times New Roman" w:hAnsi="Times New Roman" w:cs="Times New Roman"/>
                <w:sz w:val="24"/>
                <w:szCs w:val="24"/>
                <w:lang w:val="ro-RO" w:eastAsia="ro-RO"/>
              </w:rPr>
              <w:t>2.</w:t>
            </w:r>
          </w:p>
        </w:tc>
        <w:tc>
          <w:tcPr>
            <w:tcW w:w="1290" w:type="pct"/>
          </w:tcPr>
          <w:p w:rsidR="00676389" w:rsidRPr="0069161F" w:rsidRDefault="00676389" w:rsidP="00E64A36">
            <w:pPr>
              <w:spacing w:line="276" w:lineRule="auto"/>
              <w:cnfStyle w:val="000000100000"/>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U.A.T</w:t>
            </w:r>
            <w:r w:rsidRPr="00557063">
              <w:rPr>
                <w:rFonts w:ascii="Times New Roman" w:hAnsi="Times New Roman" w:cs="Times New Roman"/>
                <w:sz w:val="24"/>
                <w:szCs w:val="24"/>
                <w:lang w:val="ro-RO" w:eastAsia="ro-RO"/>
              </w:rPr>
              <w:t>.Rafaila</w:t>
            </w:r>
          </w:p>
        </w:tc>
        <w:tc>
          <w:tcPr>
            <w:cnfStyle w:val="000010000000"/>
            <w:tcW w:w="1064" w:type="pct"/>
          </w:tcPr>
          <w:p w:rsidR="00676389" w:rsidRPr="0069161F" w:rsidRDefault="00676389"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Mahalagia</w:t>
            </w:r>
          </w:p>
        </w:tc>
        <w:tc>
          <w:tcPr>
            <w:tcW w:w="996" w:type="pct"/>
          </w:tcPr>
          <w:p w:rsidR="00676389" w:rsidRPr="0069161F" w:rsidRDefault="00E72206"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Bârlad</w:t>
            </w:r>
          </w:p>
        </w:tc>
        <w:tc>
          <w:tcPr>
            <w:cnfStyle w:val="000010000000"/>
            <w:tcW w:w="1237" w:type="pct"/>
          </w:tcPr>
          <w:p w:rsidR="00676389" w:rsidRPr="0069161F" w:rsidRDefault="00E72206" w:rsidP="00E64A36">
            <w:pPr>
              <w:spacing w:line="276" w:lineRule="auto"/>
              <w:rPr>
                <w:rFonts w:ascii="Times New Roman" w:hAnsi="Times New Roman" w:cs="Times New Roman"/>
                <w:sz w:val="24"/>
                <w:szCs w:val="24"/>
                <w:lang w:val="ro-RO" w:eastAsia="ro-RO"/>
              </w:rPr>
            </w:pPr>
            <w:r>
              <w:rPr>
                <w:rFonts w:ascii="Times New Roman" w:hAnsi="Times New Roman" w:cs="Times New Roman"/>
                <w:sz w:val="24"/>
                <w:szCs w:val="24"/>
                <w:lang w:val="ro-RO" w:eastAsia="ro-RO"/>
              </w:rPr>
              <w:t>-</w:t>
            </w:r>
          </w:p>
        </w:tc>
      </w:tr>
      <w:tr w:rsidR="00676389" w:rsidRPr="0069161F" w:rsidTr="00557063">
        <w:trPr>
          <w:cnfStyle w:val="000000010000"/>
          <w:trHeight w:val="20"/>
        </w:trPr>
        <w:tc>
          <w:tcPr>
            <w:cnfStyle w:val="000010000000"/>
            <w:tcW w:w="413" w:type="pct"/>
          </w:tcPr>
          <w:p w:rsidR="00676389" w:rsidRPr="0069161F" w:rsidRDefault="00676389" w:rsidP="00ED29BE">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3.</w:t>
            </w:r>
          </w:p>
        </w:tc>
        <w:tc>
          <w:tcPr>
            <w:tcW w:w="1290" w:type="pct"/>
          </w:tcPr>
          <w:p w:rsidR="00676389" w:rsidRPr="0069161F" w:rsidRDefault="00676389" w:rsidP="00E64A36">
            <w:pPr>
              <w:spacing w:line="276" w:lineRule="auto"/>
              <w:cnfStyle w:val="000000010000"/>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U.A.T</w:t>
            </w:r>
            <w:r w:rsidRPr="00557063">
              <w:rPr>
                <w:rFonts w:ascii="Times New Roman" w:hAnsi="Times New Roman" w:cs="Times New Roman"/>
                <w:sz w:val="24"/>
                <w:szCs w:val="24"/>
                <w:lang w:val="ro-RO" w:eastAsia="ro-RO"/>
              </w:rPr>
              <w:t>.Rafaila</w:t>
            </w:r>
          </w:p>
        </w:tc>
        <w:tc>
          <w:tcPr>
            <w:cnfStyle w:val="000010000000"/>
            <w:tcW w:w="1064" w:type="pct"/>
          </w:tcPr>
          <w:p w:rsidR="00676389" w:rsidRPr="0069161F" w:rsidRDefault="00676389"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În Tigani</w:t>
            </w:r>
          </w:p>
        </w:tc>
        <w:tc>
          <w:tcPr>
            <w:tcW w:w="996" w:type="pct"/>
          </w:tcPr>
          <w:p w:rsidR="00676389" w:rsidRPr="0069161F" w:rsidRDefault="00E72206"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Bârlad</w:t>
            </w:r>
          </w:p>
        </w:tc>
        <w:tc>
          <w:tcPr>
            <w:cnfStyle w:val="000010000000"/>
            <w:tcW w:w="1237" w:type="pct"/>
          </w:tcPr>
          <w:p w:rsidR="00676389"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w:t>
            </w:r>
          </w:p>
        </w:tc>
      </w:tr>
      <w:tr w:rsidR="00676389" w:rsidRPr="0069161F" w:rsidTr="00557063">
        <w:trPr>
          <w:cnfStyle w:val="000000100000"/>
          <w:trHeight w:val="20"/>
        </w:trPr>
        <w:tc>
          <w:tcPr>
            <w:cnfStyle w:val="000010000000"/>
            <w:tcW w:w="413" w:type="pct"/>
          </w:tcPr>
          <w:p w:rsidR="00676389" w:rsidRPr="0069161F" w:rsidRDefault="00676389" w:rsidP="00ED29BE">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4.</w:t>
            </w:r>
          </w:p>
        </w:tc>
        <w:tc>
          <w:tcPr>
            <w:tcW w:w="1290" w:type="pct"/>
          </w:tcPr>
          <w:p w:rsidR="00676389" w:rsidRPr="0069161F" w:rsidRDefault="00676389" w:rsidP="00E64A36">
            <w:pPr>
              <w:spacing w:line="276" w:lineRule="auto"/>
              <w:cnfStyle w:val="000000100000"/>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U.A.T</w:t>
            </w:r>
            <w:r w:rsidRPr="00557063">
              <w:rPr>
                <w:rFonts w:ascii="Times New Roman" w:hAnsi="Times New Roman" w:cs="Times New Roman"/>
                <w:sz w:val="24"/>
                <w:szCs w:val="24"/>
                <w:lang w:val="ro-RO" w:eastAsia="ro-RO"/>
              </w:rPr>
              <w:t>.Rafaila</w:t>
            </w:r>
          </w:p>
        </w:tc>
        <w:tc>
          <w:tcPr>
            <w:cnfStyle w:val="000010000000"/>
            <w:tcW w:w="1064" w:type="pct"/>
          </w:tcPr>
          <w:p w:rsidR="00676389" w:rsidRPr="0069161F" w:rsidRDefault="00676389"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Valea lui Nistor</w:t>
            </w:r>
          </w:p>
        </w:tc>
        <w:tc>
          <w:tcPr>
            <w:tcW w:w="996" w:type="pct"/>
          </w:tcPr>
          <w:p w:rsidR="00676389" w:rsidRPr="0069161F" w:rsidRDefault="00E72206"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Bârlad</w:t>
            </w:r>
          </w:p>
        </w:tc>
        <w:tc>
          <w:tcPr>
            <w:cnfStyle w:val="000010000000"/>
            <w:tcW w:w="1237" w:type="pct"/>
          </w:tcPr>
          <w:p w:rsidR="00676389"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w:t>
            </w:r>
          </w:p>
        </w:tc>
      </w:tr>
    </w:tbl>
    <w:p w:rsidR="0069161F" w:rsidRDefault="0069161F" w:rsidP="00E64A36">
      <w:pPr>
        <w:widowControl w:val="0"/>
        <w:tabs>
          <w:tab w:val="left" w:pos="570"/>
        </w:tabs>
        <w:autoSpaceDE w:val="0"/>
        <w:autoSpaceDN w:val="0"/>
        <w:adjustRightInd w:val="0"/>
        <w:spacing w:after="0"/>
        <w:jc w:val="both"/>
        <w:rPr>
          <w:rFonts w:ascii="Times New Roman" w:hAnsi="Times New Roman" w:cs="Times New Roman"/>
          <w:b/>
          <w:bCs/>
          <w:i/>
          <w:sz w:val="24"/>
          <w:szCs w:val="24"/>
          <w:lang w:val="ro-RO" w:eastAsia="ro-RO"/>
        </w:rPr>
      </w:pPr>
    </w:p>
    <w:p w:rsidR="00E72206" w:rsidRDefault="00E72206" w:rsidP="00E64A36">
      <w:pPr>
        <w:widowControl w:val="0"/>
        <w:tabs>
          <w:tab w:val="left" w:pos="570"/>
        </w:tabs>
        <w:autoSpaceDE w:val="0"/>
        <w:autoSpaceDN w:val="0"/>
        <w:adjustRightInd w:val="0"/>
        <w:spacing w:after="0"/>
        <w:jc w:val="both"/>
        <w:rPr>
          <w:rFonts w:ascii="Times New Roman" w:hAnsi="Times New Roman" w:cs="Times New Roman"/>
          <w:b/>
          <w:bCs/>
          <w:i/>
          <w:sz w:val="24"/>
          <w:szCs w:val="24"/>
          <w:lang w:val="ro-RO" w:eastAsia="ro-RO"/>
        </w:rPr>
      </w:pPr>
    </w:p>
    <w:p w:rsidR="00E72206" w:rsidRDefault="00E72206" w:rsidP="00E64A36">
      <w:pPr>
        <w:widowControl w:val="0"/>
        <w:tabs>
          <w:tab w:val="left" w:pos="570"/>
        </w:tabs>
        <w:autoSpaceDE w:val="0"/>
        <w:autoSpaceDN w:val="0"/>
        <w:adjustRightInd w:val="0"/>
        <w:spacing w:after="0"/>
        <w:jc w:val="both"/>
        <w:rPr>
          <w:rFonts w:ascii="Times New Roman" w:hAnsi="Times New Roman" w:cs="Times New Roman"/>
          <w:b/>
          <w:bCs/>
          <w:i/>
          <w:sz w:val="24"/>
          <w:szCs w:val="24"/>
          <w:lang w:val="ro-RO" w:eastAsia="ro-RO"/>
        </w:rPr>
      </w:pPr>
    </w:p>
    <w:p w:rsidR="0088266A" w:rsidRPr="0069161F" w:rsidRDefault="0088266A" w:rsidP="00E64A36">
      <w:pPr>
        <w:widowControl w:val="0"/>
        <w:tabs>
          <w:tab w:val="left" w:pos="570"/>
        </w:tabs>
        <w:autoSpaceDE w:val="0"/>
        <w:autoSpaceDN w:val="0"/>
        <w:adjustRightInd w:val="0"/>
        <w:spacing w:after="0"/>
        <w:jc w:val="both"/>
        <w:rPr>
          <w:rFonts w:ascii="Times New Roman" w:hAnsi="Times New Roman" w:cs="Times New Roman"/>
          <w:b/>
          <w:bCs/>
          <w:i/>
          <w:sz w:val="24"/>
          <w:szCs w:val="24"/>
          <w:lang w:val="ro-RO" w:eastAsia="ro-RO"/>
        </w:rPr>
      </w:pPr>
    </w:p>
    <w:p w:rsidR="0069161F" w:rsidRPr="0069161F" w:rsidRDefault="0069161F" w:rsidP="00E64A36">
      <w:pPr>
        <w:widowControl w:val="0"/>
        <w:tabs>
          <w:tab w:val="left" w:pos="570"/>
        </w:tabs>
        <w:autoSpaceDE w:val="0"/>
        <w:autoSpaceDN w:val="0"/>
        <w:adjustRightInd w:val="0"/>
        <w:spacing w:after="0"/>
        <w:jc w:val="both"/>
        <w:rPr>
          <w:rFonts w:ascii="Times New Roman" w:hAnsi="Times New Roman" w:cs="Times New Roman"/>
          <w:b/>
          <w:bCs/>
          <w:i/>
          <w:sz w:val="24"/>
          <w:szCs w:val="24"/>
          <w:lang w:val="ro-RO" w:eastAsia="ro-RO"/>
        </w:rPr>
      </w:pPr>
      <w:r w:rsidRPr="0069161F">
        <w:rPr>
          <w:rFonts w:ascii="Times New Roman" w:hAnsi="Times New Roman" w:cs="Times New Roman"/>
          <w:b/>
          <w:bCs/>
          <w:i/>
          <w:sz w:val="24"/>
          <w:szCs w:val="24"/>
          <w:lang w:val="ro-RO" w:eastAsia="ro-RO"/>
        </w:rPr>
        <w:t>Tabelul 1.2.</w:t>
      </w:r>
    </w:p>
    <w:tbl>
      <w:tblPr>
        <w:tblStyle w:val="LightGrid-Accent3"/>
        <w:tblW w:w="5043" w:type="pct"/>
        <w:tblLayout w:type="fixed"/>
        <w:tblLook w:val="0000"/>
      </w:tblPr>
      <w:tblGrid>
        <w:gridCol w:w="716"/>
        <w:gridCol w:w="2149"/>
        <w:gridCol w:w="3983"/>
        <w:gridCol w:w="1556"/>
        <w:gridCol w:w="1820"/>
      </w:tblGrid>
      <w:tr w:rsidR="0069161F" w:rsidRPr="0069161F" w:rsidTr="00557063">
        <w:trPr>
          <w:cnfStyle w:val="000000100000"/>
          <w:trHeight w:val="20"/>
        </w:trPr>
        <w:tc>
          <w:tcPr>
            <w:cnfStyle w:val="000010000000"/>
            <w:tcW w:w="350"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Nr.</w:t>
            </w:r>
          </w:p>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crt.</w:t>
            </w:r>
          </w:p>
        </w:tc>
        <w:tc>
          <w:tcPr>
            <w:tcW w:w="1051"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Suprafaţa totală       U.A.T (ha)</w:t>
            </w:r>
          </w:p>
        </w:tc>
        <w:tc>
          <w:tcPr>
            <w:cnfStyle w:val="000010000000"/>
            <w:tcW w:w="1948"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Trupul de pajişte</w:t>
            </w:r>
          </w:p>
        </w:tc>
        <w:tc>
          <w:tcPr>
            <w:tcW w:w="761"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Declarată</w:t>
            </w:r>
          </w:p>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A.P.I.A (ha)</w:t>
            </w:r>
          </w:p>
        </w:tc>
        <w:tc>
          <w:tcPr>
            <w:cnfStyle w:val="000010000000"/>
            <w:tcW w:w="890"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Nedeclarată</w:t>
            </w:r>
          </w:p>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la A.P.I.A (ha)</w:t>
            </w:r>
          </w:p>
        </w:tc>
      </w:tr>
      <w:tr w:rsidR="00557063" w:rsidRPr="0069161F" w:rsidTr="00557063">
        <w:trPr>
          <w:cnfStyle w:val="000000010000"/>
          <w:trHeight w:val="20"/>
        </w:trPr>
        <w:tc>
          <w:tcPr>
            <w:cnfStyle w:val="000010000000"/>
            <w:tcW w:w="350"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1.</w:t>
            </w:r>
          </w:p>
        </w:tc>
        <w:tc>
          <w:tcPr>
            <w:tcW w:w="1051" w:type="pct"/>
          </w:tcPr>
          <w:p w:rsidR="00557063" w:rsidRPr="0069161F" w:rsidRDefault="00557063" w:rsidP="00E64A36">
            <w:pPr>
              <w:widowControl w:val="0"/>
              <w:autoSpaceDE w:val="0"/>
              <w:autoSpaceDN w:val="0"/>
              <w:adjustRightInd w:val="0"/>
              <w:spacing w:line="276" w:lineRule="auto"/>
              <w:jc w:val="right"/>
              <w:cnfStyle w:val="000000010000"/>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23,9955</w:t>
            </w:r>
          </w:p>
        </w:tc>
        <w:tc>
          <w:tcPr>
            <w:cnfStyle w:val="000010000000"/>
            <w:tcW w:w="1948"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Plopoasa Mică</w:t>
            </w:r>
          </w:p>
        </w:tc>
        <w:tc>
          <w:tcPr>
            <w:tcW w:w="761" w:type="pct"/>
          </w:tcPr>
          <w:p w:rsidR="00557063" w:rsidRPr="0069161F" w:rsidRDefault="0088266A" w:rsidP="00E64A36">
            <w:pPr>
              <w:widowControl w:val="0"/>
              <w:autoSpaceDE w:val="0"/>
              <w:autoSpaceDN w:val="0"/>
              <w:adjustRightInd w:val="0"/>
              <w:spacing w:line="276" w:lineRule="auto"/>
              <w:jc w:val="right"/>
              <w:cnfStyle w:val="000000010000"/>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23,9955</w:t>
            </w:r>
          </w:p>
        </w:tc>
        <w:tc>
          <w:tcPr>
            <w:cnfStyle w:val="000010000000"/>
            <w:tcW w:w="890" w:type="pct"/>
          </w:tcPr>
          <w:p w:rsidR="00557063" w:rsidRPr="0069161F" w:rsidRDefault="0088266A"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0,00</w:t>
            </w:r>
          </w:p>
        </w:tc>
      </w:tr>
      <w:tr w:rsidR="00557063" w:rsidRPr="0069161F" w:rsidTr="00557063">
        <w:trPr>
          <w:cnfStyle w:val="000000100000"/>
          <w:trHeight w:val="20"/>
        </w:trPr>
        <w:tc>
          <w:tcPr>
            <w:cnfStyle w:val="000010000000"/>
            <w:tcW w:w="350"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2.</w:t>
            </w:r>
          </w:p>
        </w:tc>
        <w:tc>
          <w:tcPr>
            <w:tcW w:w="1051" w:type="pct"/>
          </w:tcPr>
          <w:p w:rsidR="00557063" w:rsidRPr="0069161F" w:rsidRDefault="00557063" w:rsidP="00E64A36">
            <w:pPr>
              <w:widowControl w:val="0"/>
              <w:autoSpaceDE w:val="0"/>
              <w:autoSpaceDN w:val="0"/>
              <w:adjustRightInd w:val="0"/>
              <w:spacing w:line="276" w:lineRule="auto"/>
              <w:jc w:val="right"/>
              <w:cnfStyle w:val="000000100000"/>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82,4232</w:t>
            </w:r>
          </w:p>
        </w:tc>
        <w:tc>
          <w:tcPr>
            <w:cnfStyle w:val="000010000000"/>
            <w:tcW w:w="1948"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Mahalagia</w:t>
            </w:r>
          </w:p>
        </w:tc>
        <w:tc>
          <w:tcPr>
            <w:tcW w:w="761" w:type="pct"/>
          </w:tcPr>
          <w:p w:rsidR="00557063" w:rsidRPr="0069161F" w:rsidRDefault="0088266A" w:rsidP="00E64A36">
            <w:pPr>
              <w:widowControl w:val="0"/>
              <w:autoSpaceDE w:val="0"/>
              <w:autoSpaceDN w:val="0"/>
              <w:adjustRightInd w:val="0"/>
              <w:spacing w:line="276" w:lineRule="auto"/>
              <w:jc w:val="right"/>
              <w:cnfStyle w:val="000000100000"/>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82,4232</w:t>
            </w:r>
          </w:p>
        </w:tc>
        <w:tc>
          <w:tcPr>
            <w:cnfStyle w:val="000010000000"/>
            <w:tcW w:w="890" w:type="pct"/>
          </w:tcPr>
          <w:p w:rsidR="00557063" w:rsidRPr="0069161F" w:rsidRDefault="0088266A"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0,00</w:t>
            </w:r>
          </w:p>
        </w:tc>
      </w:tr>
      <w:tr w:rsidR="00557063" w:rsidRPr="0069161F" w:rsidTr="00557063">
        <w:trPr>
          <w:cnfStyle w:val="000000010000"/>
          <w:trHeight w:val="20"/>
        </w:trPr>
        <w:tc>
          <w:tcPr>
            <w:cnfStyle w:val="000010000000"/>
            <w:tcW w:w="350"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3.</w:t>
            </w:r>
          </w:p>
        </w:tc>
        <w:tc>
          <w:tcPr>
            <w:tcW w:w="1051" w:type="pct"/>
          </w:tcPr>
          <w:p w:rsidR="00557063" w:rsidRPr="0069161F" w:rsidRDefault="00557063" w:rsidP="00E64A36">
            <w:pPr>
              <w:widowControl w:val="0"/>
              <w:autoSpaceDE w:val="0"/>
              <w:autoSpaceDN w:val="0"/>
              <w:adjustRightInd w:val="0"/>
              <w:spacing w:line="276" w:lineRule="auto"/>
              <w:jc w:val="right"/>
              <w:cnfStyle w:val="000000010000"/>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16,4670</w:t>
            </w:r>
          </w:p>
        </w:tc>
        <w:tc>
          <w:tcPr>
            <w:cnfStyle w:val="000010000000"/>
            <w:tcW w:w="1948"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În Tigani</w:t>
            </w:r>
          </w:p>
        </w:tc>
        <w:tc>
          <w:tcPr>
            <w:tcW w:w="761" w:type="pct"/>
          </w:tcPr>
          <w:p w:rsidR="00557063" w:rsidRPr="0069161F" w:rsidRDefault="0088266A" w:rsidP="00E64A36">
            <w:pPr>
              <w:widowControl w:val="0"/>
              <w:autoSpaceDE w:val="0"/>
              <w:autoSpaceDN w:val="0"/>
              <w:adjustRightInd w:val="0"/>
              <w:spacing w:line="276" w:lineRule="auto"/>
              <w:jc w:val="right"/>
              <w:cnfStyle w:val="000000010000"/>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16,4670</w:t>
            </w:r>
          </w:p>
        </w:tc>
        <w:tc>
          <w:tcPr>
            <w:cnfStyle w:val="000010000000"/>
            <w:tcW w:w="890" w:type="pct"/>
          </w:tcPr>
          <w:p w:rsidR="00557063" w:rsidRPr="0069161F" w:rsidRDefault="0088266A"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0,00</w:t>
            </w:r>
          </w:p>
        </w:tc>
      </w:tr>
      <w:tr w:rsidR="00557063" w:rsidRPr="0069161F" w:rsidTr="00557063">
        <w:trPr>
          <w:cnfStyle w:val="000000100000"/>
          <w:trHeight w:val="20"/>
        </w:trPr>
        <w:tc>
          <w:tcPr>
            <w:cnfStyle w:val="000010000000"/>
            <w:tcW w:w="350"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4.</w:t>
            </w:r>
          </w:p>
        </w:tc>
        <w:tc>
          <w:tcPr>
            <w:tcW w:w="1051" w:type="pct"/>
          </w:tcPr>
          <w:p w:rsidR="00557063" w:rsidRPr="0069161F" w:rsidRDefault="00557063" w:rsidP="00E64A36">
            <w:pPr>
              <w:widowControl w:val="0"/>
              <w:autoSpaceDE w:val="0"/>
              <w:autoSpaceDN w:val="0"/>
              <w:adjustRightInd w:val="0"/>
              <w:spacing w:line="276" w:lineRule="auto"/>
              <w:jc w:val="right"/>
              <w:cnfStyle w:val="000000100000"/>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32,0743</w:t>
            </w:r>
          </w:p>
        </w:tc>
        <w:tc>
          <w:tcPr>
            <w:cnfStyle w:val="000010000000"/>
            <w:tcW w:w="1948" w:type="pct"/>
          </w:tcPr>
          <w:p w:rsidR="00557063" w:rsidRPr="0069161F" w:rsidRDefault="00557063"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Valea lui Nistor</w:t>
            </w:r>
          </w:p>
        </w:tc>
        <w:tc>
          <w:tcPr>
            <w:tcW w:w="761" w:type="pct"/>
          </w:tcPr>
          <w:p w:rsidR="00557063" w:rsidRPr="0069161F" w:rsidRDefault="0088266A" w:rsidP="00E64A36">
            <w:pPr>
              <w:widowControl w:val="0"/>
              <w:autoSpaceDE w:val="0"/>
              <w:autoSpaceDN w:val="0"/>
              <w:adjustRightInd w:val="0"/>
              <w:spacing w:line="276" w:lineRule="auto"/>
              <w:jc w:val="right"/>
              <w:cnfStyle w:val="000000100000"/>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32,0743</w:t>
            </w:r>
          </w:p>
        </w:tc>
        <w:tc>
          <w:tcPr>
            <w:cnfStyle w:val="000010000000"/>
            <w:tcW w:w="890" w:type="pct"/>
          </w:tcPr>
          <w:p w:rsidR="00557063" w:rsidRPr="0069161F" w:rsidRDefault="0088266A"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Pr>
                <w:rFonts w:ascii="Times New Roman" w:hAnsi="Times New Roman" w:cs="Times New Roman"/>
                <w:b/>
                <w:bCs/>
                <w:sz w:val="24"/>
                <w:szCs w:val="24"/>
                <w:lang w:val="ro-RO" w:eastAsia="ro-RO"/>
              </w:rPr>
              <w:t>0,00</w:t>
            </w:r>
          </w:p>
        </w:tc>
      </w:tr>
    </w:tbl>
    <w:p w:rsidR="00BF2F83" w:rsidRDefault="00BF2F83" w:rsidP="00E64A36">
      <w:pPr>
        <w:keepNext/>
        <w:keepLines/>
        <w:spacing w:after="0"/>
        <w:outlineLvl w:val="1"/>
        <w:rPr>
          <w:rFonts w:ascii="Times New Roman" w:eastAsiaTheme="majorEastAsia" w:hAnsi="Times New Roman" w:cs="Times New Roman"/>
          <w:b/>
          <w:bCs/>
          <w:i/>
          <w:sz w:val="24"/>
          <w:szCs w:val="24"/>
          <w:lang w:val="ro-RO" w:eastAsia="ro-RO"/>
        </w:rPr>
      </w:pPr>
      <w:bookmarkStart w:id="24" w:name="_Toc495655381"/>
      <w:bookmarkStart w:id="25" w:name="_Toc514743153"/>
    </w:p>
    <w:p w:rsidR="0069161F" w:rsidRPr="00E72206" w:rsidRDefault="00BF2F83" w:rsidP="00E64A36">
      <w:pPr>
        <w:pStyle w:val="Heading2"/>
        <w:spacing w:line="276" w:lineRule="auto"/>
        <w:jc w:val="center"/>
        <w:rPr>
          <w:rFonts w:ascii="Times New Roman" w:hAnsi="Times New Roman" w:cs="Times New Roman"/>
          <w:bCs w:val="0"/>
          <w:i/>
          <w:color w:val="000000" w:themeColor="text1"/>
          <w:sz w:val="24"/>
          <w:szCs w:val="24"/>
        </w:rPr>
      </w:pPr>
      <w:bookmarkStart w:id="26" w:name="_Toc421097"/>
      <w:bookmarkStart w:id="27" w:name="_Toc32214953"/>
      <w:r w:rsidRPr="00E72206">
        <w:rPr>
          <w:rFonts w:ascii="Times New Roman" w:hAnsi="Times New Roman" w:cs="Times New Roman"/>
          <w:i/>
          <w:color w:val="000000" w:themeColor="text1"/>
          <w:sz w:val="24"/>
          <w:szCs w:val="24"/>
        </w:rPr>
        <w:t>1.</w:t>
      </w:r>
      <w:r w:rsidR="003617A3" w:rsidRPr="00E72206">
        <w:rPr>
          <w:rFonts w:ascii="Times New Roman" w:hAnsi="Times New Roman" w:cs="Times New Roman"/>
          <w:bCs w:val="0"/>
          <w:i/>
          <w:color w:val="000000" w:themeColor="text1"/>
          <w:sz w:val="24"/>
          <w:szCs w:val="24"/>
        </w:rPr>
        <w:t>4</w:t>
      </w:r>
      <w:r w:rsidR="0069161F" w:rsidRPr="00E72206">
        <w:rPr>
          <w:rFonts w:ascii="Times New Roman" w:hAnsi="Times New Roman" w:cs="Times New Roman"/>
          <w:i/>
          <w:color w:val="000000" w:themeColor="text1"/>
          <w:sz w:val="24"/>
          <w:szCs w:val="24"/>
        </w:rPr>
        <w:t>Gospodărirea anterioară a pajiștilor din amenajament</w:t>
      </w:r>
      <w:bookmarkEnd w:id="24"/>
      <w:bookmarkEnd w:id="25"/>
      <w:bookmarkEnd w:id="26"/>
      <w:bookmarkEnd w:id="27"/>
    </w:p>
    <w:p w:rsidR="0069161F" w:rsidRPr="00E72206" w:rsidRDefault="0069161F"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p>
    <w:p w:rsidR="00085A33" w:rsidRPr="00E72206" w:rsidRDefault="00085A33" w:rsidP="00085A33">
      <w:pPr>
        <w:spacing w:after="0"/>
        <w:ind w:firstLine="720"/>
        <w:jc w:val="both"/>
        <w:rPr>
          <w:rFonts w:ascii="Times New Roman" w:hAnsi="Times New Roman" w:cs="Times New Roman"/>
          <w:color w:val="000000" w:themeColor="text1"/>
          <w:sz w:val="24"/>
          <w:szCs w:val="24"/>
          <w:lang w:val="ro-RO"/>
        </w:rPr>
      </w:pPr>
      <w:r w:rsidRPr="00E72206">
        <w:rPr>
          <w:rFonts w:ascii="Times New Roman" w:hAnsi="Times New Roman" w:cs="Times New Roman"/>
          <w:color w:val="000000" w:themeColor="text1"/>
          <w:sz w:val="24"/>
          <w:szCs w:val="24"/>
          <w:lang w:val="ro-RO"/>
        </w:rPr>
        <w:t xml:space="preserve">Pajiștile aparținătoare UAT Rafaila, judeţul Vaslui sunt folosite în regim de pășune prin pășunat liber cu animalele aparţinând locuitorilor comunei. Până în prezent nu au mai fost întocmite amenajamente pastorale. </w:t>
      </w:r>
    </w:p>
    <w:p w:rsidR="00085A33" w:rsidRPr="00085A33" w:rsidRDefault="00085A33" w:rsidP="00085A33">
      <w:pPr>
        <w:autoSpaceDE w:val="0"/>
        <w:autoSpaceDN w:val="0"/>
        <w:adjustRightInd w:val="0"/>
        <w:spacing w:after="0" w:line="240" w:lineRule="auto"/>
        <w:ind w:firstLine="720"/>
        <w:jc w:val="both"/>
        <w:rPr>
          <w:rFonts w:ascii="Times New Roman" w:hAnsi="Times New Roman" w:cs="Times New Roman"/>
          <w:color w:val="FF0000"/>
          <w:sz w:val="24"/>
          <w:szCs w:val="27"/>
        </w:rPr>
      </w:pPr>
      <w:r w:rsidRPr="00E72206">
        <w:rPr>
          <w:rFonts w:ascii="Times New Roman" w:hAnsi="Times New Roman" w:cs="Times New Roman"/>
          <w:color w:val="000000" w:themeColor="text1"/>
          <w:sz w:val="24"/>
          <w:szCs w:val="27"/>
        </w:rPr>
        <w:t xml:space="preserve">O apreciere generală asupra stării actuale a pajiștilor permanente aflată pe teritoriul comunei </w:t>
      </w:r>
      <w:r w:rsidR="00E72206" w:rsidRPr="00E72206">
        <w:rPr>
          <w:rFonts w:ascii="Times New Roman" w:hAnsi="Times New Roman" w:cs="Times New Roman"/>
          <w:color w:val="000000" w:themeColor="text1"/>
          <w:sz w:val="24"/>
          <w:szCs w:val="27"/>
        </w:rPr>
        <w:t>Rafaila</w:t>
      </w:r>
      <w:r w:rsidRPr="00E72206">
        <w:rPr>
          <w:rFonts w:ascii="Times New Roman" w:hAnsi="Times New Roman" w:cs="Times New Roman"/>
          <w:color w:val="000000" w:themeColor="text1"/>
          <w:sz w:val="24"/>
          <w:szCs w:val="27"/>
        </w:rPr>
        <w:t>, judeţul Vaslui se poate spune că este o pajişte medie cu produții cuprinse între 4</w:t>
      </w:r>
      <w:r w:rsidR="00436220">
        <w:rPr>
          <w:rFonts w:ascii="Times New Roman" w:hAnsi="Times New Roman" w:cs="Times New Roman"/>
          <w:color w:val="000000" w:themeColor="text1"/>
          <w:sz w:val="24"/>
          <w:szCs w:val="27"/>
        </w:rPr>
        <w:t>800kg</w:t>
      </w:r>
      <w:r w:rsidRPr="00E72206">
        <w:rPr>
          <w:rFonts w:ascii="Times New Roman" w:hAnsi="Times New Roman" w:cs="Times New Roman"/>
          <w:color w:val="000000" w:themeColor="text1"/>
          <w:sz w:val="24"/>
          <w:szCs w:val="27"/>
        </w:rPr>
        <w:t xml:space="preserve"> la hectar până la un maxim </w:t>
      </w:r>
      <w:r w:rsidR="00436220">
        <w:rPr>
          <w:rFonts w:ascii="Times New Roman" w:hAnsi="Times New Roman" w:cs="Times New Roman"/>
          <w:color w:val="000000" w:themeColor="text1"/>
          <w:sz w:val="24"/>
          <w:szCs w:val="27"/>
        </w:rPr>
        <w:t>6100kg</w:t>
      </w:r>
      <w:r w:rsidRPr="00E72206">
        <w:rPr>
          <w:rFonts w:ascii="Times New Roman" w:hAnsi="Times New Roman" w:cs="Times New Roman"/>
          <w:color w:val="000000" w:themeColor="text1"/>
          <w:sz w:val="24"/>
          <w:szCs w:val="27"/>
        </w:rPr>
        <w:t xml:space="preserve"> la hectar</w:t>
      </w:r>
      <w:r w:rsidRPr="00085A33">
        <w:rPr>
          <w:rFonts w:ascii="Times New Roman" w:hAnsi="Times New Roman" w:cs="Times New Roman"/>
          <w:color w:val="FF0000"/>
          <w:sz w:val="24"/>
          <w:szCs w:val="27"/>
        </w:rPr>
        <w:t>.</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Dintre factorii limitativi ai producţiei actuale şi cauzele degradării pajiştilor se pot enumera :</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temperatura prea ridicată a aerului, în lunile iulie şi august;</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perioade de secetă, în lunile iulie, august, septembrie;</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degradarea solului prin eroziune;</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invazie de diferite buruieni;</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lipsa elemente fertilizante de natură organică sau chimică;</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-lipsa lucrărilor minime de întreţinere (grăpare, cosire vegetaţie neconsumată de animale);</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păşunat neraţional, inclusiv pe vreme umedă şi în special iarna, în afara sezonului de</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păşunat;</w:t>
      </w:r>
    </w:p>
    <w:p w:rsidR="00085A33" w:rsidRPr="00E72206" w:rsidRDefault="00085A33" w:rsidP="00085A33">
      <w:pPr>
        <w:autoSpaceDE w:val="0"/>
        <w:autoSpaceDN w:val="0"/>
        <w:adjustRightInd w:val="0"/>
        <w:spacing w:after="0" w:line="240" w:lineRule="auto"/>
        <w:ind w:firstLine="720"/>
        <w:jc w:val="both"/>
        <w:rPr>
          <w:rFonts w:ascii="Times New Roman" w:hAnsi="Times New Roman" w:cs="Times New Roman"/>
          <w:color w:val="000000" w:themeColor="text1"/>
          <w:sz w:val="24"/>
          <w:szCs w:val="27"/>
        </w:rPr>
      </w:pPr>
      <w:r w:rsidRPr="00E72206">
        <w:rPr>
          <w:rFonts w:ascii="Times New Roman" w:hAnsi="Times New Roman" w:cs="Times New Roman"/>
          <w:color w:val="000000" w:themeColor="text1"/>
          <w:sz w:val="24"/>
          <w:szCs w:val="27"/>
        </w:rPr>
        <w:t>- circulaţia haotică a animalelor .</w:t>
      </w:r>
    </w:p>
    <w:p w:rsidR="00557063" w:rsidRPr="0069161F" w:rsidRDefault="00557063"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p>
    <w:p w:rsidR="0069161F" w:rsidRPr="0069161F" w:rsidRDefault="0069161F" w:rsidP="00E64A36">
      <w:pPr>
        <w:widowControl w:val="0"/>
        <w:autoSpaceDE w:val="0"/>
        <w:autoSpaceDN w:val="0"/>
        <w:adjustRightInd w:val="0"/>
        <w:spacing w:after="0"/>
        <w:jc w:val="both"/>
        <w:rPr>
          <w:rFonts w:ascii="Times New Roman" w:hAnsi="Times New Roman" w:cs="Times New Roman"/>
          <w:color w:val="FF0000"/>
          <w:sz w:val="24"/>
          <w:szCs w:val="24"/>
          <w:lang w:val="ro-RO" w:eastAsia="ro-RO"/>
        </w:rPr>
      </w:pPr>
      <w:r w:rsidRPr="0069161F">
        <w:rPr>
          <w:rFonts w:ascii="Times New Roman" w:hAnsi="Times New Roman" w:cs="Times New Roman"/>
          <w:b/>
          <w:bCs/>
          <w:i/>
          <w:sz w:val="24"/>
          <w:szCs w:val="24"/>
          <w:lang w:val="ro-RO" w:eastAsia="ro-RO"/>
        </w:rPr>
        <w:t>Tabelul 1.3. Producția medie și producția totală pe fiecare trup de pajiște</w:t>
      </w:r>
    </w:p>
    <w:tbl>
      <w:tblPr>
        <w:tblStyle w:val="LightGrid-Accent3"/>
        <w:tblW w:w="5095" w:type="pct"/>
        <w:tblLayout w:type="fixed"/>
        <w:tblLook w:val="0000"/>
      </w:tblPr>
      <w:tblGrid>
        <w:gridCol w:w="846"/>
        <w:gridCol w:w="2171"/>
        <w:gridCol w:w="2256"/>
        <w:gridCol w:w="2425"/>
        <w:gridCol w:w="2632"/>
      </w:tblGrid>
      <w:tr w:rsidR="0069161F" w:rsidRPr="0069161F" w:rsidTr="00E72206">
        <w:trPr>
          <w:cnfStyle w:val="000000100000"/>
          <w:trHeight w:val="20"/>
        </w:trPr>
        <w:tc>
          <w:tcPr>
            <w:cnfStyle w:val="000010000000"/>
            <w:tcW w:w="409"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Nr.</w:t>
            </w:r>
          </w:p>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crt.</w:t>
            </w:r>
          </w:p>
        </w:tc>
        <w:tc>
          <w:tcPr>
            <w:tcW w:w="1051"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Trupul de pajiște</w:t>
            </w:r>
          </w:p>
        </w:tc>
        <w:tc>
          <w:tcPr>
            <w:cnfStyle w:val="000010000000"/>
            <w:tcW w:w="1092"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Suprafața (ha)</w:t>
            </w:r>
          </w:p>
        </w:tc>
        <w:tc>
          <w:tcPr>
            <w:tcW w:w="1174" w:type="pct"/>
          </w:tcPr>
          <w:p w:rsidR="0069161F" w:rsidRPr="0069161F" w:rsidRDefault="0069161F"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Producția medie (t/ha)</w:t>
            </w:r>
          </w:p>
        </w:tc>
        <w:tc>
          <w:tcPr>
            <w:cnfStyle w:val="000010000000"/>
            <w:tcW w:w="1275" w:type="pct"/>
          </w:tcPr>
          <w:p w:rsidR="0069161F" w:rsidRPr="0069161F" w:rsidRDefault="0069161F"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69161F">
              <w:rPr>
                <w:rFonts w:ascii="Times New Roman" w:hAnsi="Times New Roman" w:cs="Times New Roman"/>
                <w:b/>
                <w:bCs/>
                <w:sz w:val="24"/>
                <w:szCs w:val="24"/>
                <w:lang w:val="ro-RO" w:eastAsia="ro-RO"/>
              </w:rPr>
              <w:t>Producția totală (tone)</w:t>
            </w:r>
          </w:p>
        </w:tc>
      </w:tr>
      <w:tr w:rsidR="00E72206" w:rsidRPr="0069161F" w:rsidTr="00E72206">
        <w:trPr>
          <w:cnfStyle w:val="000000010000"/>
          <w:trHeight w:val="20"/>
        </w:trPr>
        <w:tc>
          <w:tcPr>
            <w:cnfStyle w:val="000010000000"/>
            <w:tcW w:w="409" w:type="pct"/>
          </w:tcPr>
          <w:p w:rsidR="00E72206"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1.</w:t>
            </w:r>
          </w:p>
        </w:tc>
        <w:tc>
          <w:tcPr>
            <w:tcW w:w="1051" w:type="pct"/>
          </w:tcPr>
          <w:p w:rsidR="00E72206" w:rsidRPr="0069161F" w:rsidRDefault="00E72206"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Plopoasa Mică</w:t>
            </w:r>
          </w:p>
        </w:tc>
        <w:tc>
          <w:tcPr>
            <w:cnfStyle w:val="000010000000"/>
            <w:tcW w:w="1092" w:type="pct"/>
          </w:tcPr>
          <w:p w:rsidR="00E72206" w:rsidRPr="0069161F" w:rsidRDefault="00E72206"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23,9955</w:t>
            </w:r>
          </w:p>
        </w:tc>
        <w:tc>
          <w:tcPr>
            <w:tcW w:w="1174" w:type="pct"/>
          </w:tcPr>
          <w:p w:rsidR="00E72206" w:rsidRPr="0069161F" w:rsidRDefault="00E72206" w:rsidP="00E64A36">
            <w:pPr>
              <w:spacing w:line="276" w:lineRule="auto"/>
              <w:jc w:val="right"/>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5,80</w:t>
            </w:r>
          </w:p>
        </w:tc>
        <w:tc>
          <w:tcPr>
            <w:cnfStyle w:val="000010000000"/>
            <w:tcW w:w="1275" w:type="pct"/>
            <w:vAlign w:val="bottom"/>
          </w:tcPr>
          <w:p w:rsidR="00E72206" w:rsidRPr="00E72206" w:rsidRDefault="00E72206">
            <w:pPr>
              <w:jc w:val="right"/>
              <w:rPr>
                <w:rFonts w:ascii="Times New Roman" w:hAnsi="Times New Roman" w:cs="Times New Roman"/>
                <w:color w:val="000000"/>
                <w:sz w:val="24"/>
              </w:rPr>
            </w:pPr>
            <w:r w:rsidRPr="00E72206">
              <w:rPr>
                <w:rFonts w:ascii="Times New Roman" w:hAnsi="Times New Roman" w:cs="Times New Roman"/>
                <w:color w:val="000000"/>
                <w:sz w:val="24"/>
              </w:rPr>
              <w:t>139.1739</w:t>
            </w:r>
          </w:p>
        </w:tc>
      </w:tr>
      <w:tr w:rsidR="00E72206" w:rsidRPr="0069161F" w:rsidTr="00E72206">
        <w:trPr>
          <w:cnfStyle w:val="000000100000"/>
          <w:trHeight w:val="20"/>
        </w:trPr>
        <w:tc>
          <w:tcPr>
            <w:cnfStyle w:val="000010000000"/>
            <w:tcW w:w="409" w:type="pct"/>
          </w:tcPr>
          <w:p w:rsidR="00E72206"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2.</w:t>
            </w:r>
          </w:p>
        </w:tc>
        <w:tc>
          <w:tcPr>
            <w:tcW w:w="1051" w:type="pct"/>
          </w:tcPr>
          <w:p w:rsidR="00E72206" w:rsidRPr="0069161F" w:rsidRDefault="00E72206"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Mahalagia</w:t>
            </w:r>
          </w:p>
        </w:tc>
        <w:tc>
          <w:tcPr>
            <w:cnfStyle w:val="000010000000"/>
            <w:tcW w:w="1092" w:type="pct"/>
          </w:tcPr>
          <w:p w:rsidR="00E72206" w:rsidRPr="0069161F" w:rsidRDefault="00E72206"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82,4232</w:t>
            </w:r>
          </w:p>
        </w:tc>
        <w:tc>
          <w:tcPr>
            <w:tcW w:w="1174" w:type="pct"/>
          </w:tcPr>
          <w:p w:rsidR="00E72206" w:rsidRPr="0069161F" w:rsidRDefault="00E72206" w:rsidP="00E64A36">
            <w:pPr>
              <w:spacing w:line="276" w:lineRule="auto"/>
              <w:jc w:val="right"/>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4,80</w:t>
            </w:r>
          </w:p>
        </w:tc>
        <w:tc>
          <w:tcPr>
            <w:cnfStyle w:val="000010000000"/>
            <w:tcW w:w="1275" w:type="pct"/>
            <w:vAlign w:val="bottom"/>
          </w:tcPr>
          <w:p w:rsidR="00E72206" w:rsidRPr="00E72206" w:rsidRDefault="00E72206">
            <w:pPr>
              <w:jc w:val="right"/>
              <w:rPr>
                <w:rFonts w:ascii="Times New Roman" w:hAnsi="Times New Roman" w:cs="Times New Roman"/>
                <w:color w:val="000000"/>
                <w:sz w:val="24"/>
              </w:rPr>
            </w:pPr>
            <w:r w:rsidRPr="00E72206">
              <w:rPr>
                <w:rFonts w:ascii="Times New Roman" w:hAnsi="Times New Roman" w:cs="Times New Roman"/>
                <w:color w:val="000000"/>
                <w:sz w:val="24"/>
              </w:rPr>
              <w:t>395.6314</w:t>
            </w:r>
          </w:p>
        </w:tc>
      </w:tr>
      <w:tr w:rsidR="00E72206" w:rsidRPr="0069161F" w:rsidTr="00E72206">
        <w:trPr>
          <w:cnfStyle w:val="000000010000"/>
          <w:trHeight w:val="20"/>
        </w:trPr>
        <w:tc>
          <w:tcPr>
            <w:cnfStyle w:val="000010000000"/>
            <w:tcW w:w="409" w:type="pct"/>
          </w:tcPr>
          <w:p w:rsidR="00E72206"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3.</w:t>
            </w:r>
          </w:p>
        </w:tc>
        <w:tc>
          <w:tcPr>
            <w:tcW w:w="1051" w:type="pct"/>
          </w:tcPr>
          <w:p w:rsidR="00E72206" w:rsidRPr="0069161F" w:rsidRDefault="00E72206"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În Tigani</w:t>
            </w:r>
          </w:p>
        </w:tc>
        <w:tc>
          <w:tcPr>
            <w:cnfStyle w:val="000010000000"/>
            <w:tcW w:w="1092" w:type="pct"/>
          </w:tcPr>
          <w:p w:rsidR="00E72206" w:rsidRPr="0069161F" w:rsidRDefault="00E72206"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16,4670</w:t>
            </w:r>
          </w:p>
        </w:tc>
        <w:tc>
          <w:tcPr>
            <w:tcW w:w="1174" w:type="pct"/>
          </w:tcPr>
          <w:p w:rsidR="00E72206" w:rsidRPr="0069161F" w:rsidRDefault="00E72206" w:rsidP="00E64A36">
            <w:pPr>
              <w:spacing w:line="276" w:lineRule="auto"/>
              <w:jc w:val="right"/>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5,80</w:t>
            </w:r>
          </w:p>
        </w:tc>
        <w:tc>
          <w:tcPr>
            <w:cnfStyle w:val="000010000000"/>
            <w:tcW w:w="1275" w:type="pct"/>
            <w:vAlign w:val="bottom"/>
          </w:tcPr>
          <w:p w:rsidR="00E72206" w:rsidRPr="00E72206" w:rsidRDefault="00E72206">
            <w:pPr>
              <w:jc w:val="right"/>
              <w:rPr>
                <w:rFonts w:ascii="Times New Roman" w:hAnsi="Times New Roman" w:cs="Times New Roman"/>
                <w:color w:val="000000"/>
                <w:sz w:val="24"/>
              </w:rPr>
            </w:pPr>
            <w:r w:rsidRPr="00E72206">
              <w:rPr>
                <w:rFonts w:ascii="Times New Roman" w:hAnsi="Times New Roman" w:cs="Times New Roman"/>
                <w:color w:val="000000"/>
                <w:sz w:val="24"/>
              </w:rPr>
              <w:t>95.5086</w:t>
            </w:r>
          </w:p>
        </w:tc>
      </w:tr>
      <w:tr w:rsidR="00E72206" w:rsidRPr="0069161F" w:rsidTr="00E72206">
        <w:trPr>
          <w:cnfStyle w:val="000000100000"/>
          <w:trHeight w:val="20"/>
        </w:trPr>
        <w:tc>
          <w:tcPr>
            <w:cnfStyle w:val="000010000000"/>
            <w:tcW w:w="409" w:type="pct"/>
          </w:tcPr>
          <w:p w:rsidR="00E72206" w:rsidRPr="0069161F" w:rsidRDefault="00E72206"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69161F">
              <w:rPr>
                <w:rFonts w:ascii="Times New Roman" w:hAnsi="Times New Roman" w:cs="Times New Roman"/>
                <w:sz w:val="24"/>
                <w:szCs w:val="24"/>
                <w:lang w:val="ro-RO" w:eastAsia="ro-RO"/>
              </w:rPr>
              <w:t>4.</w:t>
            </w:r>
          </w:p>
        </w:tc>
        <w:tc>
          <w:tcPr>
            <w:tcW w:w="1051" w:type="pct"/>
          </w:tcPr>
          <w:p w:rsidR="00E72206" w:rsidRPr="0069161F" w:rsidRDefault="00E72206"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Valea lui Nistor</w:t>
            </w:r>
          </w:p>
        </w:tc>
        <w:tc>
          <w:tcPr>
            <w:cnfStyle w:val="000010000000"/>
            <w:tcW w:w="1092" w:type="pct"/>
          </w:tcPr>
          <w:p w:rsidR="00E72206" w:rsidRPr="0069161F" w:rsidRDefault="00E72206"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32,0743</w:t>
            </w:r>
          </w:p>
        </w:tc>
        <w:tc>
          <w:tcPr>
            <w:tcW w:w="1174" w:type="pct"/>
          </w:tcPr>
          <w:p w:rsidR="00E72206" w:rsidRPr="0069161F" w:rsidRDefault="00E72206" w:rsidP="00503B04">
            <w:pPr>
              <w:spacing w:line="276" w:lineRule="auto"/>
              <w:jc w:val="right"/>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6,</w:t>
            </w:r>
            <w:r w:rsidR="00503B04">
              <w:rPr>
                <w:rFonts w:ascii="Times New Roman" w:hAnsi="Times New Roman" w:cs="Times New Roman"/>
                <w:sz w:val="24"/>
                <w:szCs w:val="24"/>
                <w:lang w:val="ro-RO" w:eastAsia="ro-RO"/>
              </w:rPr>
              <w:t>1</w:t>
            </w:r>
            <w:r>
              <w:rPr>
                <w:rFonts w:ascii="Times New Roman" w:hAnsi="Times New Roman" w:cs="Times New Roman"/>
                <w:sz w:val="24"/>
                <w:szCs w:val="24"/>
                <w:lang w:val="ro-RO" w:eastAsia="ro-RO"/>
              </w:rPr>
              <w:t>0</w:t>
            </w:r>
          </w:p>
        </w:tc>
        <w:tc>
          <w:tcPr>
            <w:cnfStyle w:val="000010000000"/>
            <w:tcW w:w="1275" w:type="pct"/>
            <w:vAlign w:val="bottom"/>
          </w:tcPr>
          <w:p w:rsidR="00E72206" w:rsidRPr="00E72206" w:rsidRDefault="00503B04">
            <w:pPr>
              <w:jc w:val="right"/>
              <w:rPr>
                <w:rFonts w:ascii="Times New Roman" w:hAnsi="Times New Roman" w:cs="Times New Roman"/>
                <w:color w:val="000000"/>
                <w:sz w:val="24"/>
              </w:rPr>
            </w:pPr>
            <w:r>
              <w:rPr>
                <w:rFonts w:ascii="Times New Roman" w:hAnsi="Times New Roman" w:cs="Times New Roman"/>
                <w:color w:val="000000"/>
                <w:sz w:val="24"/>
              </w:rPr>
              <w:t>195.6532</w:t>
            </w:r>
          </w:p>
        </w:tc>
      </w:tr>
    </w:tbl>
    <w:p w:rsidR="0069161F" w:rsidRPr="0069161F" w:rsidRDefault="0069161F" w:rsidP="00E64A36">
      <w:pPr>
        <w:spacing w:after="0"/>
        <w:jc w:val="center"/>
        <w:rPr>
          <w:rFonts w:ascii="Times New Roman" w:hAnsi="Times New Roman" w:cs="Times New Roman"/>
          <w:bCs/>
          <w:color w:val="FF0000"/>
          <w:sz w:val="24"/>
          <w:szCs w:val="24"/>
          <w:lang w:eastAsia="ro-RO"/>
        </w:rPr>
      </w:pPr>
    </w:p>
    <w:p w:rsidR="0069161F" w:rsidRDefault="0069161F"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64A36" w:rsidRDefault="00E64A3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72206" w:rsidRDefault="00E72206" w:rsidP="00E64A36">
      <w:pPr>
        <w:widowControl w:val="0"/>
        <w:autoSpaceDE w:val="0"/>
        <w:autoSpaceDN w:val="0"/>
        <w:adjustRightInd w:val="0"/>
        <w:spacing w:after="0"/>
        <w:ind w:firstLine="720"/>
        <w:jc w:val="both"/>
        <w:rPr>
          <w:rFonts w:ascii="Times New Roman" w:hAnsi="Times New Roman" w:cs="Times New Roman"/>
          <w:bCs/>
          <w:color w:val="FF0000"/>
          <w:sz w:val="24"/>
          <w:szCs w:val="24"/>
          <w:lang w:eastAsia="ro-RO"/>
        </w:rPr>
      </w:pPr>
    </w:p>
    <w:p w:rsidR="00E64A36" w:rsidRPr="0069161F" w:rsidRDefault="00E64A36" w:rsidP="00E64A36">
      <w:pPr>
        <w:widowControl w:val="0"/>
        <w:autoSpaceDE w:val="0"/>
        <w:autoSpaceDN w:val="0"/>
        <w:adjustRightInd w:val="0"/>
        <w:spacing w:after="0"/>
        <w:ind w:firstLine="720"/>
        <w:jc w:val="both"/>
        <w:rPr>
          <w:rFonts w:ascii="Times New Roman" w:hAnsi="Times New Roman" w:cs="Times New Roman"/>
          <w:color w:val="FF0000"/>
          <w:sz w:val="24"/>
          <w:szCs w:val="24"/>
          <w:lang w:val="ro-RO" w:eastAsia="ro-RO"/>
        </w:rPr>
      </w:pPr>
    </w:p>
    <w:p w:rsidR="00557063" w:rsidRPr="00557063" w:rsidRDefault="00557063" w:rsidP="00E64A36">
      <w:pPr>
        <w:widowControl w:val="0"/>
        <w:numPr>
          <w:ilvl w:val="0"/>
          <w:numId w:val="4"/>
        </w:numPr>
        <w:autoSpaceDE w:val="0"/>
        <w:autoSpaceDN w:val="0"/>
        <w:adjustRightInd w:val="0"/>
        <w:spacing w:after="0"/>
        <w:ind w:left="0" w:firstLine="0"/>
        <w:contextualSpacing/>
        <w:jc w:val="center"/>
        <w:outlineLvl w:val="0"/>
        <w:rPr>
          <w:rFonts w:ascii="Times New Roman" w:hAnsi="Times New Roman" w:cs="Times New Roman"/>
          <w:b/>
          <w:bCs/>
          <w:i/>
          <w:color w:val="000000"/>
          <w:sz w:val="28"/>
          <w:szCs w:val="28"/>
          <w:lang w:val="ro-RO" w:eastAsia="ro-RO"/>
        </w:rPr>
      </w:pPr>
      <w:bookmarkStart w:id="28" w:name="_Toc495655382"/>
      <w:bookmarkStart w:id="29" w:name="_Toc514743154"/>
      <w:bookmarkStart w:id="30" w:name="_Toc421098"/>
      <w:bookmarkStart w:id="31" w:name="_Toc32214954"/>
      <w:r w:rsidRPr="00557063">
        <w:rPr>
          <w:rFonts w:ascii="Times New Roman" w:hAnsi="Times New Roman" w:cs="Times New Roman"/>
          <w:b/>
          <w:bCs/>
          <w:i/>
          <w:color w:val="000000"/>
          <w:sz w:val="28"/>
          <w:szCs w:val="28"/>
          <w:lang w:val="ro-RO" w:eastAsia="ro-RO"/>
        </w:rPr>
        <w:lastRenderedPageBreak/>
        <w:t>ORGANIZAREA TERITORIULUI</w:t>
      </w:r>
      <w:bookmarkEnd w:id="28"/>
      <w:bookmarkEnd w:id="29"/>
      <w:bookmarkEnd w:id="30"/>
      <w:bookmarkEnd w:id="31"/>
    </w:p>
    <w:p w:rsidR="00557063" w:rsidRPr="00557063" w:rsidRDefault="00557063" w:rsidP="00E64A36">
      <w:pPr>
        <w:widowControl w:val="0"/>
        <w:autoSpaceDE w:val="0"/>
        <w:autoSpaceDN w:val="0"/>
        <w:adjustRightInd w:val="0"/>
        <w:spacing w:after="0"/>
        <w:jc w:val="center"/>
        <w:rPr>
          <w:rFonts w:ascii="Times New Roman" w:hAnsi="Times New Roman" w:cs="Times New Roman"/>
          <w:b/>
          <w:bCs/>
          <w:i/>
          <w:color w:val="000000"/>
          <w:sz w:val="24"/>
          <w:szCs w:val="24"/>
          <w:u w:val="single"/>
          <w:lang w:val="ro-RO" w:eastAsia="ro-RO"/>
        </w:rPr>
      </w:pPr>
    </w:p>
    <w:p w:rsidR="00557063" w:rsidRPr="00557063" w:rsidRDefault="00047202" w:rsidP="00E64A36">
      <w:pPr>
        <w:pStyle w:val="Heading2"/>
        <w:spacing w:line="276" w:lineRule="auto"/>
        <w:jc w:val="center"/>
        <w:rPr>
          <w:rFonts w:ascii="Times New Roman" w:hAnsi="Times New Roman" w:cs="Times New Roman"/>
          <w:i/>
          <w:color w:val="FF0000"/>
          <w:sz w:val="24"/>
          <w:szCs w:val="24"/>
        </w:rPr>
      </w:pPr>
      <w:bookmarkStart w:id="32" w:name="_Toc495655383"/>
      <w:bookmarkStart w:id="33" w:name="_Toc514743155"/>
      <w:bookmarkStart w:id="34" w:name="_Toc32214955"/>
      <w:r>
        <w:rPr>
          <w:rFonts w:ascii="Times New Roman" w:hAnsi="Times New Roman" w:cs="Times New Roman"/>
          <w:i/>
          <w:color w:val="000000"/>
          <w:sz w:val="24"/>
          <w:szCs w:val="24"/>
        </w:rPr>
        <w:t>2.1.</w:t>
      </w:r>
      <w:r w:rsidR="00557063" w:rsidRPr="00557063">
        <w:rPr>
          <w:rFonts w:ascii="Times New Roman" w:hAnsi="Times New Roman" w:cs="Times New Roman"/>
          <w:i/>
          <w:color w:val="000000"/>
          <w:sz w:val="24"/>
          <w:szCs w:val="24"/>
        </w:rPr>
        <w:t>Denumirea trupurilor de pajişti care fac obiectul acestui studiu</w:t>
      </w:r>
      <w:bookmarkEnd w:id="32"/>
      <w:bookmarkEnd w:id="33"/>
      <w:bookmarkEnd w:id="34"/>
    </w:p>
    <w:p w:rsidR="00557063" w:rsidRPr="00557063" w:rsidRDefault="00557063" w:rsidP="00E64A36">
      <w:pPr>
        <w:spacing w:after="0"/>
        <w:contextualSpacing/>
        <w:jc w:val="both"/>
        <w:rPr>
          <w:rFonts w:ascii="Times New Roman" w:hAnsi="Times New Roman" w:cs="Times New Roman"/>
          <w:i/>
          <w:color w:val="FF0000"/>
          <w:sz w:val="24"/>
          <w:szCs w:val="24"/>
          <w:lang w:val="ro-RO" w:eastAsia="ro-RO"/>
        </w:rPr>
      </w:pPr>
    </w:p>
    <w:p w:rsidR="00557063" w:rsidRPr="00557063" w:rsidRDefault="00557063" w:rsidP="00E64A36">
      <w:pPr>
        <w:spacing w:after="0"/>
        <w:contextualSpacing/>
        <w:jc w:val="both"/>
        <w:rPr>
          <w:rFonts w:ascii="Times New Roman" w:hAnsi="Times New Roman" w:cs="Times New Roman"/>
          <w:i/>
          <w:color w:val="FF0000"/>
          <w:sz w:val="24"/>
          <w:szCs w:val="24"/>
          <w:lang w:val="ro-RO" w:eastAsia="ro-RO"/>
        </w:rPr>
      </w:pPr>
      <w:r w:rsidRPr="00557063">
        <w:rPr>
          <w:rFonts w:ascii="Times New Roman" w:hAnsi="Times New Roman" w:cs="Times New Roman"/>
          <w:b/>
          <w:bCs/>
          <w:i/>
          <w:color w:val="000000"/>
          <w:sz w:val="24"/>
          <w:szCs w:val="24"/>
          <w:lang w:val="ro-RO" w:eastAsia="ro-RO"/>
        </w:rPr>
        <w:t>Tabelul 2.1. Trupurile de pajişte ce urmează a fi amenajate</w:t>
      </w:r>
    </w:p>
    <w:tbl>
      <w:tblPr>
        <w:tblStyle w:val="LightGrid-Accent3"/>
        <w:tblW w:w="0" w:type="auto"/>
        <w:tblLayout w:type="fixed"/>
        <w:tblLook w:val="0000"/>
      </w:tblPr>
      <w:tblGrid>
        <w:gridCol w:w="678"/>
        <w:gridCol w:w="2004"/>
        <w:gridCol w:w="573"/>
        <w:gridCol w:w="810"/>
        <w:gridCol w:w="3840"/>
        <w:gridCol w:w="1720"/>
      </w:tblGrid>
      <w:tr w:rsidR="00557063" w:rsidRPr="004124B3" w:rsidTr="004124B3">
        <w:trPr>
          <w:cnfStyle w:val="000000100000"/>
          <w:trHeight w:val="113"/>
        </w:trPr>
        <w:tc>
          <w:tcPr>
            <w:cnfStyle w:val="000010000000"/>
            <w:tcW w:w="678" w:type="dxa"/>
          </w:tcPr>
          <w:p w:rsidR="00557063" w:rsidRPr="004124B3"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Nr.</w:t>
            </w:r>
          </w:p>
          <w:p w:rsidR="00557063" w:rsidRPr="004124B3"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Crt.</w:t>
            </w:r>
          </w:p>
        </w:tc>
        <w:tc>
          <w:tcPr>
            <w:tcW w:w="2004" w:type="dxa"/>
          </w:tcPr>
          <w:p w:rsidR="00557063" w:rsidRPr="004124B3"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Trupul de pajişte</w:t>
            </w:r>
          </w:p>
        </w:tc>
        <w:tc>
          <w:tcPr>
            <w:cnfStyle w:val="000010000000"/>
            <w:tcW w:w="573" w:type="dxa"/>
          </w:tcPr>
          <w:p w:rsidR="00557063" w:rsidRPr="004124B3"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Nr.</w:t>
            </w:r>
          </w:p>
        </w:tc>
        <w:tc>
          <w:tcPr>
            <w:tcW w:w="810" w:type="dxa"/>
          </w:tcPr>
          <w:p w:rsidR="00557063" w:rsidRPr="004124B3"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Tarla</w:t>
            </w:r>
          </w:p>
        </w:tc>
        <w:tc>
          <w:tcPr>
            <w:cnfStyle w:val="000010000000"/>
            <w:tcW w:w="3840" w:type="dxa"/>
          </w:tcPr>
          <w:p w:rsidR="00557063" w:rsidRPr="004124B3"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Parcele descriptive componente</w:t>
            </w:r>
          </w:p>
        </w:tc>
        <w:tc>
          <w:tcPr>
            <w:tcW w:w="1720" w:type="dxa"/>
          </w:tcPr>
          <w:p w:rsidR="00557063" w:rsidRPr="004124B3"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Suprafaţa</w:t>
            </w:r>
          </w:p>
          <w:p w:rsidR="00557063" w:rsidRPr="004124B3"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(ha)</w:t>
            </w:r>
          </w:p>
        </w:tc>
      </w:tr>
      <w:tr w:rsidR="00557063" w:rsidRPr="004124B3" w:rsidTr="004124B3">
        <w:trPr>
          <w:cnfStyle w:val="000000010000"/>
          <w:trHeight w:val="113"/>
        </w:trPr>
        <w:tc>
          <w:tcPr>
            <w:cnfStyle w:val="000010000000"/>
            <w:tcW w:w="678" w:type="dxa"/>
            <w:vMerge w:val="restart"/>
          </w:tcPr>
          <w:p w:rsidR="00557063" w:rsidRPr="004124B3" w:rsidRDefault="00557063"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w:t>
            </w:r>
          </w:p>
        </w:tc>
        <w:tc>
          <w:tcPr>
            <w:tcW w:w="2004" w:type="dxa"/>
          </w:tcPr>
          <w:p w:rsidR="00557063" w:rsidRPr="004124B3" w:rsidRDefault="001A13CF"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Plopoasa Mică</w:t>
            </w:r>
          </w:p>
        </w:tc>
        <w:tc>
          <w:tcPr>
            <w:cnfStyle w:val="000010000000"/>
            <w:tcW w:w="573" w:type="dxa"/>
          </w:tcPr>
          <w:p w:rsidR="00557063" w:rsidRPr="004124B3" w:rsidRDefault="00557063"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1</w:t>
            </w:r>
          </w:p>
        </w:tc>
        <w:tc>
          <w:tcPr>
            <w:tcW w:w="810"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w:t>
            </w:r>
          </w:p>
        </w:tc>
        <w:tc>
          <w:tcPr>
            <w:cnfStyle w:val="000010000000"/>
            <w:tcW w:w="3840" w:type="dxa"/>
          </w:tcPr>
          <w:p w:rsidR="00557063" w:rsidRPr="004124B3" w:rsidRDefault="004124B3" w:rsidP="00D5517C">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668, 669, 670, 671, 672, 674/1</w:t>
            </w:r>
          </w:p>
        </w:tc>
        <w:tc>
          <w:tcPr>
            <w:tcW w:w="1720" w:type="dxa"/>
          </w:tcPr>
          <w:p w:rsidR="00557063" w:rsidRPr="004124B3" w:rsidRDefault="001A13CF" w:rsidP="00E64A36">
            <w:pPr>
              <w:widowControl w:val="0"/>
              <w:autoSpaceDE w:val="0"/>
              <w:autoSpaceDN w:val="0"/>
              <w:adjustRightInd w:val="0"/>
              <w:spacing w:line="276" w:lineRule="auto"/>
              <w:jc w:val="right"/>
              <w:cnfStyle w:val="000000010000"/>
              <w:rPr>
                <w:rFonts w:ascii="Times New Roman" w:hAnsi="Times New Roman" w:cs="Times New Roman"/>
                <w:sz w:val="24"/>
                <w:szCs w:val="24"/>
                <w:lang w:val="ro-RO" w:eastAsia="ro-RO"/>
              </w:rPr>
            </w:pPr>
            <w:r w:rsidRPr="004124B3">
              <w:rPr>
                <w:rFonts w:ascii="Times New Roman" w:hAnsi="Times New Roman" w:cs="Times New Roman"/>
                <w:bCs/>
                <w:color w:val="000000"/>
                <w:sz w:val="24"/>
                <w:szCs w:val="24"/>
                <w:lang w:val="ro-RO" w:eastAsia="ro-RO"/>
              </w:rPr>
              <w:t>23,9955</w:t>
            </w:r>
          </w:p>
        </w:tc>
      </w:tr>
      <w:tr w:rsidR="00557063" w:rsidRPr="004124B3" w:rsidTr="004124B3">
        <w:trPr>
          <w:cnfStyle w:val="000000100000"/>
          <w:trHeight w:val="113"/>
        </w:trPr>
        <w:tc>
          <w:tcPr>
            <w:cnfStyle w:val="000010000000"/>
            <w:tcW w:w="678" w:type="dxa"/>
            <w:vMerge/>
          </w:tcPr>
          <w:p w:rsidR="00557063" w:rsidRPr="004124B3" w:rsidRDefault="00557063" w:rsidP="00E64A36">
            <w:pPr>
              <w:widowControl w:val="0"/>
              <w:autoSpaceDE w:val="0"/>
              <w:autoSpaceDN w:val="0"/>
              <w:adjustRightInd w:val="0"/>
              <w:spacing w:line="276" w:lineRule="auto"/>
              <w:rPr>
                <w:rFonts w:ascii="Times New Roman" w:hAnsi="Times New Roman" w:cs="Times New Roman"/>
                <w:sz w:val="24"/>
                <w:szCs w:val="24"/>
                <w:lang w:val="ro-RO" w:eastAsia="ro-RO"/>
              </w:rPr>
            </w:pPr>
          </w:p>
        </w:tc>
        <w:tc>
          <w:tcPr>
            <w:tcW w:w="7227" w:type="dxa"/>
            <w:gridSpan w:val="4"/>
          </w:tcPr>
          <w:p w:rsidR="00557063" w:rsidRPr="004124B3" w:rsidRDefault="00557063" w:rsidP="00E64A36">
            <w:pPr>
              <w:widowControl w:val="0"/>
              <w:autoSpaceDE w:val="0"/>
              <w:autoSpaceDN w:val="0"/>
              <w:adjustRightInd w:val="0"/>
              <w:spacing w:line="276" w:lineRule="auto"/>
              <w:jc w:val="both"/>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Total</w:t>
            </w:r>
          </w:p>
        </w:tc>
        <w:tc>
          <w:tcPr>
            <w:cnfStyle w:val="000010000000"/>
            <w:tcW w:w="1720" w:type="dxa"/>
          </w:tcPr>
          <w:p w:rsidR="00557063" w:rsidRPr="004124B3" w:rsidRDefault="001A13CF"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sidRPr="004124B3">
              <w:rPr>
                <w:rFonts w:ascii="Times New Roman" w:hAnsi="Times New Roman" w:cs="Times New Roman"/>
                <w:b/>
                <w:bCs/>
                <w:color w:val="000000"/>
                <w:sz w:val="24"/>
                <w:szCs w:val="24"/>
                <w:lang w:val="ro-RO" w:eastAsia="ro-RO"/>
              </w:rPr>
              <w:t>23,9955</w:t>
            </w:r>
          </w:p>
        </w:tc>
      </w:tr>
      <w:tr w:rsidR="00557063" w:rsidRPr="004124B3" w:rsidTr="004124B3">
        <w:trPr>
          <w:cnfStyle w:val="000000010000"/>
          <w:trHeight w:val="113"/>
        </w:trPr>
        <w:tc>
          <w:tcPr>
            <w:cnfStyle w:val="000010000000"/>
            <w:tcW w:w="678" w:type="dxa"/>
            <w:vMerge w:val="restart"/>
          </w:tcPr>
          <w:p w:rsidR="00557063" w:rsidRPr="004124B3" w:rsidRDefault="00557063"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II</w:t>
            </w:r>
          </w:p>
        </w:tc>
        <w:tc>
          <w:tcPr>
            <w:tcW w:w="2004" w:type="dxa"/>
          </w:tcPr>
          <w:p w:rsidR="00557063" w:rsidRPr="004124B3" w:rsidRDefault="001A13CF"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Mahalagia</w:t>
            </w:r>
          </w:p>
        </w:tc>
        <w:tc>
          <w:tcPr>
            <w:cnfStyle w:val="000010000000"/>
            <w:tcW w:w="573" w:type="dxa"/>
          </w:tcPr>
          <w:p w:rsidR="00557063" w:rsidRPr="004124B3" w:rsidRDefault="001A13CF"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2</w:t>
            </w:r>
          </w:p>
        </w:tc>
        <w:tc>
          <w:tcPr>
            <w:tcW w:w="810"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81</w:t>
            </w:r>
          </w:p>
        </w:tc>
        <w:tc>
          <w:tcPr>
            <w:cnfStyle w:val="000010000000"/>
            <w:tcW w:w="3840" w:type="dxa"/>
          </w:tcPr>
          <w:p w:rsidR="00557063" w:rsidRPr="004124B3" w:rsidRDefault="004124B3" w:rsidP="00D5517C">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757, 758, 762, 763, 764, 765</w:t>
            </w:r>
          </w:p>
        </w:tc>
        <w:tc>
          <w:tcPr>
            <w:tcW w:w="1720" w:type="dxa"/>
          </w:tcPr>
          <w:p w:rsidR="00557063" w:rsidRPr="004124B3" w:rsidRDefault="001A13CF" w:rsidP="00E64A36">
            <w:pPr>
              <w:widowControl w:val="0"/>
              <w:autoSpaceDE w:val="0"/>
              <w:autoSpaceDN w:val="0"/>
              <w:adjustRightInd w:val="0"/>
              <w:spacing w:line="276" w:lineRule="auto"/>
              <w:jc w:val="right"/>
              <w:cnfStyle w:val="000000010000"/>
              <w:rPr>
                <w:rFonts w:ascii="Times New Roman" w:hAnsi="Times New Roman" w:cs="Times New Roman"/>
                <w:sz w:val="24"/>
                <w:szCs w:val="24"/>
                <w:lang w:val="ro-RO" w:eastAsia="ro-RO"/>
              </w:rPr>
            </w:pPr>
            <w:r w:rsidRPr="004124B3">
              <w:rPr>
                <w:rFonts w:ascii="Times New Roman" w:hAnsi="Times New Roman" w:cs="Times New Roman"/>
                <w:bCs/>
                <w:color w:val="000000"/>
                <w:sz w:val="24"/>
                <w:szCs w:val="24"/>
                <w:lang w:val="ro-RO" w:eastAsia="ro-RO"/>
              </w:rPr>
              <w:t>82,4232</w:t>
            </w:r>
          </w:p>
        </w:tc>
      </w:tr>
      <w:tr w:rsidR="00557063" w:rsidRPr="004124B3" w:rsidTr="004124B3">
        <w:trPr>
          <w:cnfStyle w:val="000000100000"/>
          <w:trHeight w:val="113"/>
        </w:trPr>
        <w:tc>
          <w:tcPr>
            <w:cnfStyle w:val="000010000000"/>
            <w:tcW w:w="678" w:type="dxa"/>
            <w:vMerge/>
          </w:tcPr>
          <w:p w:rsidR="00557063" w:rsidRPr="004124B3" w:rsidRDefault="00557063" w:rsidP="00E64A36">
            <w:pPr>
              <w:widowControl w:val="0"/>
              <w:autoSpaceDE w:val="0"/>
              <w:autoSpaceDN w:val="0"/>
              <w:adjustRightInd w:val="0"/>
              <w:spacing w:line="276" w:lineRule="auto"/>
              <w:rPr>
                <w:rFonts w:ascii="Times New Roman" w:hAnsi="Times New Roman" w:cs="Times New Roman"/>
                <w:sz w:val="24"/>
                <w:szCs w:val="24"/>
                <w:lang w:val="ro-RO" w:eastAsia="ro-RO"/>
              </w:rPr>
            </w:pPr>
          </w:p>
        </w:tc>
        <w:tc>
          <w:tcPr>
            <w:tcW w:w="7227" w:type="dxa"/>
            <w:gridSpan w:val="4"/>
          </w:tcPr>
          <w:p w:rsidR="00557063" w:rsidRPr="004124B3" w:rsidRDefault="00557063" w:rsidP="00E64A36">
            <w:pPr>
              <w:widowControl w:val="0"/>
              <w:autoSpaceDE w:val="0"/>
              <w:autoSpaceDN w:val="0"/>
              <w:adjustRightInd w:val="0"/>
              <w:spacing w:line="276" w:lineRule="auto"/>
              <w:jc w:val="both"/>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Total</w:t>
            </w:r>
          </w:p>
        </w:tc>
        <w:tc>
          <w:tcPr>
            <w:cnfStyle w:val="000010000000"/>
            <w:tcW w:w="1720" w:type="dxa"/>
          </w:tcPr>
          <w:p w:rsidR="00557063" w:rsidRPr="004124B3" w:rsidRDefault="004124B3" w:rsidP="00E64A36">
            <w:pPr>
              <w:widowControl w:val="0"/>
              <w:autoSpaceDE w:val="0"/>
              <w:autoSpaceDN w:val="0"/>
              <w:adjustRightInd w:val="0"/>
              <w:spacing w:line="276" w:lineRule="auto"/>
              <w:jc w:val="right"/>
              <w:rPr>
                <w:rFonts w:ascii="Times New Roman" w:hAnsi="Times New Roman" w:cs="Times New Roman"/>
                <w:bCs/>
                <w:sz w:val="24"/>
                <w:szCs w:val="24"/>
                <w:lang w:val="ro-RO" w:eastAsia="ro-RO"/>
              </w:rPr>
            </w:pPr>
            <w:r w:rsidRPr="004124B3">
              <w:rPr>
                <w:rFonts w:ascii="Times New Roman" w:hAnsi="Times New Roman" w:cs="Times New Roman"/>
                <w:b/>
                <w:bCs/>
                <w:color w:val="000000"/>
                <w:sz w:val="24"/>
                <w:szCs w:val="24"/>
                <w:lang w:val="ro-RO" w:eastAsia="ro-RO"/>
              </w:rPr>
              <w:t>82,4232</w:t>
            </w:r>
          </w:p>
        </w:tc>
      </w:tr>
      <w:tr w:rsidR="00557063" w:rsidRPr="004124B3" w:rsidTr="004124B3">
        <w:trPr>
          <w:cnfStyle w:val="000000010000"/>
          <w:trHeight w:val="113"/>
        </w:trPr>
        <w:tc>
          <w:tcPr>
            <w:cnfStyle w:val="000010000000"/>
            <w:tcW w:w="678" w:type="dxa"/>
            <w:vMerge w:val="restart"/>
          </w:tcPr>
          <w:p w:rsidR="00557063" w:rsidRPr="004124B3" w:rsidRDefault="00557063"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III</w:t>
            </w:r>
          </w:p>
        </w:tc>
        <w:tc>
          <w:tcPr>
            <w:tcW w:w="2004"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În Tigani</w:t>
            </w:r>
          </w:p>
        </w:tc>
        <w:tc>
          <w:tcPr>
            <w:cnfStyle w:val="000010000000"/>
            <w:tcW w:w="573" w:type="dxa"/>
          </w:tcPr>
          <w:p w:rsidR="00557063" w:rsidRPr="004124B3" w:rsidRDefault="001A13CF"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3</w:t>
            </w:r>
          </w:p>
        </w:tc>
        <w:tc>
          <w:tcPr>
            <w:tcW w:w="810"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85</w:t>
            </w:r>
          </w:p>
        </w:tc>
        <w:tc>
          <w:tcPr>
            <w:cnfStyle w:val="000010000000"/>
            <w:tcW w:w="3840" w:type="dxa"/>
          </w:tcPr>
          <w:p w:rsidR="00557063" w:rsidRPr="004124B3" w:rsidRDefault="004124B3" w:rsidP="00D5517C">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821, 822, 823, 824, 825</w:t>
            </w:r>
          </w:p>
        </w:tc>
        <w:tc>
          <w:tcPr>
            <w:tcW w:w="1720" w:type="dxa"/>
          </w:tcPr>
          <w:p w:rsidR="00557063" w:rsidRPr="004124B3" w:rsidRDefault="004124B3" w:rsidP="00E64A36">
            <w:pPr>
              <w:widowControl w:val="0"/>
              <w:autoSpaceDE w:val="0"/>
              <w:autoSpaceDN w:val="0"/>
              <w:adjustRightInd w:val="0"/>
              <w:spacing w:line="276" w:lineRule="auto"/>
              <w:jc w:val="right"/>
              <w:cnfStyle w:val="000000010000"/>
              <w:rPr>
                <w:rFonts w:ascii="Times New Roman" w:hAnsi="Times New Roman" w:cs="Times New Roman"/>
                <w:sz w:val="24"/>
                <w:szCs w:val="24"/>
                <w:lang w:val="ro-RO" w:eastAsia="ro-RO"/>
              </w:rPr>
            </w:pPr>
            <w:r w:rsidRPr="004124B3">
              <w:rPr>
                <w:rFonts w:ascii="Times New Roman" w:hAnsi="Times New Roman" w:cs="Times New Roman"/>
                <w:bCs/>
                <w:color w:val="000000"/>
                <w:sz w:val="24"/>
                <w:szCs w:val="24"/>
                <w:lang w:val="ro-RO" w:eastAsia="ro-RO"/>
              </w:rPr>
              <w:t>16,4670</w:t>
            </w:r>
          </w:p>
        </w:tc>
      </w:tr>
      <w:tr w:rsidR="00557063" w:rsidRPr="004124B3" w:rsidTr="004124B3">
        <w:trPr>
          <w:cnfStyle w:val="000000100000"/>
          <w:trHeight w:val="113"/>
        </w:trPr>
        <w:tc>
          <w:tcPr>
            <w:cnfStyle w:val="000010000000"/>
            <w:tcW w:w="678" w:type="dxa"/>
            <w:vMerge/>
          </w:tcPr>
          <w:p w:rsidR="00557063" w:rsidRPr="004124B3" w:rsidRDefault="00557063" w:rsidP="00E64A36">
            <w:pPr>
              <w:widowControl w:val="0"/>
              <w:autoSpaceDE w:val="0"/>
              <w:autoSpaceDN w:val="0"/>
              <w:adjustRightInd w:val="0"/>
              <w:spacing w:line="276" w:lineRule="auto"/>
              <w:rPr>
                <w:rFonts w:ascii="Times New Roman" w:hAnsi="Times New Roman" w:cs="Times New Roman"/>
                <w:sz w:val="24"/>
                <w:szCs w:val="24"/>
                <w:lang w:val="ro-RO" w:eastAsia="ro-RO"/>
              </w:rPr>
            </w:pPr>
          </w:p>
        </w:tc>
        <w:tc>
          <w:tcPr>
            <w:tcW w:w="7227" w:type="dxa"/>
            <w:gridSpan w:val="4"/>
          </w:tcPr>
          <w:p w:rsidR="00557063" w:rsidRPr="004124B3" w:rsidRDefault="00557063" w:rsidP="00E64A36">
            <w:pPr>
              <w:widowControl w:val="0"/>
              <w:autoSpaceDE w:val="0"/>
              <w:autoSpaceDN w:val="0"/>
              <w:adjustRightInd w:val="0"/>
              <w:spacing w:line="276" w:lineRule="auto"/>
              <w:jc w:val="both"/>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Total</w:t>
            </w:r>
          </w:p>
        </w:tc>
        <w:tc>
          <w:tcPr>
            <w:cnfStyle w:val="000010000000"/>
            <w:tcW w:w="1720" w:type="dxa"/>
          </w:tcPr>
          <w:p w:rsidR="00557063" w:rsidRPr="004124B3" w:rsidRDefault="004124B3"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sidRPr="004124B3">
              <w:rPr>
                <w:rFonts w:ascii="Times New Roman" w:hAnsi="Times New Roman" w:cs="Times New Roman"/>
                <w:b/>
                <w:bCs/>
                <w:color w:val="000000"/>
                <w:sz w:val="24"/>
                <w:szCs w:val="24"/>
                <w:lang w:val="ro-RO" w:eastAsia="ro-RO"/>
              </w:rPr>
              <w:t>16,4670</w:t>
            </w:r>
          </w:p>
        </w:tc>
      </w:tr>
      <w:tr w:rsidR="00557063" w:rsidRPr="004124B3" w:rsidTr="004124B3">
        <w:trPr>
          <w:cnfStyle w:val="000000010000"/>
          <w:trHeight w:val="113"/>
        </w:trPr>
        <w:tc>
          <w:tcPr>
            <w:cnfStyle w:val="000010000000"/>
            <w:tcW w:w="678" w:type="dxa"/>
            <w:vMerge w:val="restart"/>
          </w:tcPr>
          <w:p w:rsidR="00557063" w:rsidRPr="004124B3" w:rsidRDefault="00557063"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IV</w:t>
            </w:r>
          </w:p>
        </w:tc>
        <w:tc>
          <w:tcPr>
            <w:tcW w:w="2004"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Valea lui Nistor</w:t>
            </w:r>
          </w:p>
        </w:tc>
        <w:tc>
          <w:tcPr>
            <w:cnfStyle w:val="000010000000"/>
            <w:tcW w:w="573" w:type="dxa"/>
          </w:tcPr>
          <w:p w:rsidR="00557063" w:rsidRPr="004124B3" w:rsidRDefault="001A13CF"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4</w:t>
            </w:r>
          </w:p>
        </w:tc>
        <w:tc>
          <w:tcPr>
            <w:tcW w:w="810" w:type="dxa"/>
          </w:tcPr>
          <w:p w:rsidR="00557063" w:rsidRPr="004124B3" w:rsidRDefault="004124B3"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94</w:t>
            </w:r>
          </w:p>
        </w:tc>
        <w:tc>
          <w:tcPr>
            <w:cnfStyle w:val="000010000000"/>
            <w:tcW w:w="3840" w:type="dxa"/>
          </w:tcPr>
          <w:p w:rsidR="00557063" w:rsidRPr="004124B3" w:rsidRDefault="004124B3" w:rsidP="00D5517C">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1177, 1178, 1179, 1180, 1181, 1182, 1183, 1184, 1185, 1186, 1187, 1188, 1189,  1190, 1191, 1192, 1193</w:t>
            </w:r>
          </w:p>
        </w:tc>
        <w:tc>
          <w:tcPr>
            <w:tcW w:w="1720" w:type="dxa"/>
          </w:tcPr>
          <w:p w:rsidR="00557063" w:rsidRPr="004124B3" w:rsidRDefault="004124B3" w:rsidP="00E64A36">
            <w:pPr>
              <w:widowControl w:val="0"/>
              <w:autoSpaceDE w:val="0"/>
              <w:autoSpaceDN w:val="0"/>
              <w:adjustRightInd w:val="0"/>
              <w:spacing w:line="276" w:lineRule="auto"/>
              <w:jc w:val="right"/>
              <w:cnfStyle w:val="000000010000"/>
              <w:rPr>
                <w:rFonts w:ascii="Times New Roman" w:hAnsi="Times New Roman" w:cs="Times New Roman"/>
                <w:sz w:val="24"/>
                <w:szCs w:val="24"/>
                <w:lang w:val="ro-RO" w:eastAsia="ro-RO"/>
              </w:rPr>
            </w:pPr>
            <w:r w:rsidRPr="004124B3">
              <w:rPr>
                <w:rFonts w:ascii="Times New Roman" w:hAnsi="Times New Roman" w:cs="Times New Roman"/>
                <w:b/>
                <w:bCs/>
                <w:color w:val="000000"/>
                <w:sz w:val="24"/>
                <w:szCs w:val="24"/>
                <w:lang w:val="ro-RO" w:eastAsia="ro-RO"/>
              </w:rPr>
              <w:t>32,0743</w:t>
            </w:r>
          </w:p>
        </w:tc>
      </w:tr>
      <w:tr w:rsidR="00557063" w:rsidRPr="004124B3" w:rsidTr="004124B3">
        <w:trPr>
          <w:cnfStyle w:val="000000100000"/>
          <w:trHeight w:val="113"/>
        </w:trPr>
        <w:tc>
          <w:tcPr>
            <w:cnfStyle w:val="000010000000"/>
            <w:tcW w:w="678" w:type="dxa"/>
            <w:vMerge/>
          </w:tcPr>
          <w:p w:rsidR="00557063" w:rsidRPr="004124B3" w:rsidRDefault="00557063" w:rsidP="00E64A36">
            <w:pPr>
              <w:widowControl w:val="0"/>
              <w:autoSpaceDE w:val="0"/>
              <w:autoSpaceDN w:val="0"/>
              <w:adjustRightInd w:val="0"/>
              <w:spacing w:line="276" w:lineRule="auto"/>
              <w:rPr>
                <w:rFonts w:ascii="Times New Roman" w:hAnsi="Times New Roman" w:cs="Times New Roman"/>
                <w:sz w:val="24"/>
                <w:szCs w:val="24"/>
                <w:lang w:val="ro-RO" w:eastAsia="ro-RO"/>
              </w:rPr>
            </w:pPr>
          </w:p>
        </w:tc>
        <w:tc>
          <w:tcPr>
            <w:tcW w:w="7227" w:type="dxa"/>
            <w:gridSpan w:val="4"/>
          </w:tcPr>
          <w:p w:rsidR="00557063" w:rsidRPr="004124B3" w:rsidRDefault="00557063" w:rsidP="00E64A36">
            <w:pPr>
              <w:widowControl w:val="0"/>
              <w:autoSpaceDE w:val="0"/>
              <w:autoSpaceDN w:val="0"/>
              <w:adjustRightInd w:val="0"/>
              <w:spacing w:line="276" w:lineRule="auto"/>
              <w:jc w:val="both"/>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Total</w:t>
            </w:r>
          </w:p>
        </w:tc>
        <w:tc>
          <w:tcPr>
            <w:cnfStyle w:val="000010000000"/>
            <w:tcW w:w="1720" w:type="dxa"/>
          </w:tcPr>
          <w:p w:rsidR="00557063" w:rsidRPr="004124B3" w:rsidRDefault="004124B3"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sidRPr="004124B3">
              <w:rPr>
                <w:rFonts w:ascii="Times New Roman" w:hAnsi="Times New Roman" w:cs="Times New Roman"/>
                <w:b/>
                <w:bCs/>
                <w:color w:val="000000"/>
                <w:sz w:val="24"/>
                <w:szCs w:val="24"/>
                <w:lang w:val="ro-RO" w:eastAsia="ro-RO"/>
              </w:rPr>
              <w:t>32,0743</w:t>
            </w:r>
          </w:p>
        </w:tc>
      </w:tr>
      <w:tr w:rsidR="00557063" w:rsidRPr="004124B3" w:rsidTr="004124B3">
        <w:trPr>
          <w:cnfStyle w:val="000000010000"/>
          <w:trHeight w:val="113"/>
        </w:trPr>
        <w:tc>
          <w:tcPr>
            <w:cnfStyle w:val="000010000000"/>
            <w:tcW w:w="9625" w:type="dxa"/>
            <w:gridSpan w:val="6"/>
          </w:tcPr>
          <w:p w:rsidR="00557063" w:rsidRPr="004124B3"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 xml:space="preserve">TOTAL: </w:t>
            </w:r>
            <w:r w:rsidR="004124B3" w:rsidRPr="004124B3">
              <w:rPr>
                <w:rFonts w:ascii="Times New Roman" w:hAnsi="Times New Roman" w:cs="Times New Roman"/>
                <w:b/>
                <w:bCs/>
                <w:sz w:val="24"/>
                <w:szCs w:val="24"/>
                <w:lang w:val="ro-RO" w:eastAsia="ro-RO"/>
              </w:rPr>
              <w:t>154,96</w:t>
            </w:r>
          </w:p>
        </w:tc>
      </w:tr>
    </w:tbl>
    <w:p w:rsidR="00557063" w:rsidRPr="00557063" w:rsidRDefault="00557063" w:rsidP="00E64A36">
      <w:pPr>
        <w:widowControl w:val="0"/>
        <w:tabs>
          <w:tab w:val="left" w:pos="360"/>
          <w:tab w:val="left" w:pos="540"/>
          <w:tab w:val="left" w:pos="1080"/>
        </w:tabs>
        <w:autoSpaceDE w:val="0"/>
        <w:autoSpaceDN w:val="0"/>
        <w:adjustRightInd w:val="0"/>
        <w:spacing w:after="0"/>
        <w:ind w:left="1555"/>
        <w:contextualSpacing/>
        <w:jc w:val="both"/>
        <w:rPr>
          <w:rFonts w:ascii="Times New Roman" w:hAnsi="Times New Roman" w:cs="Times New Roman"/>
          <w:b/>
          <w:bCs/>
          <w:color w:val="000000"/>
          <w:sz w:val="24"/>
          <w:szCs w:val="24"/>
          <w:lang w:val="ro-RO" w:eastAsia="ro-RO"/>
        </w:rPr>
      </w:pPr>
    </w:p>
    <w:p w:rsidR="00557063" w:rsidRPr="00557063" w:rsidRDefault="00557063" w:rsidP="00E64A36">
      <w:pPr>
        <w:keepNext/>
        <w:keepLines/>
        <w:spacing w:before="200" w:after="0"/>
        <w:jc w:val="center"/>
        <w:outlineLvl w:val="1"/>
        <w:rPr>
          <w:rFonts w:ascii="Times New Roman" w:eastAsiaTheme="majorEastAsia" w:hAnsi="Times New Roman" w:cs="Times New Roman"/>
          <w:b/>
          <w:i/>
          <w:sz w:val="24"/>
          <w:szCs w:val="24"/>
          <w:lang w:val="ro-RO" w:eastAsia="ro-RO"/>
        </w:rPr>
      </w:pPr>
      <w:bookmarkStart w:id="35" w:name="_Toc495655384"/>
      <w:bookmarkStart w:id="36" w:name="_Toc514743156"/>
      <w:bookmarkStart w:id="37" w:name="_Toc421099"/>
      <w:bookmarkStart w:id="38" w:name="_Toc32214956"/>
      <w:r w:rsidRPr="00557063">
        <w:rPr>
          <w:rFonts w:ascii="Times New Roman" w:eastAsiaTheme="majorEastAsia" w:hAnsi="Times New Roman" w:cs="Times New Roman"/>
          <w:b/>
          <w:bCs/>
          <w:i/>
          <w:sz w:val="24"/>
          <w:szCs w:val="24"/>
          <w:lang w:val="ro-RO" w:eastAsia="ro-RO"/>
        </w:rPr>
        <w:t>2.2.  Amplasarea teritorială a trupurilor de pajişte. Vecinii şi hotarele pajiştii</w:t>
      </w:r>
      <w:bookmarkEnd w:id="35"/>
      <w:bookmarkEnd w:id="36"/>
      <w:bookmarkEnd w:id="37"/>
      <w:bookmarkEnd w:id="38"/>
    </w:p>
    <w:p w:rsidR="00557063" w:rsidRPr="00557063" w:rsidRDefault="00557063" w:rsidP="00E64A36">
      <w:pPr>
        <w:widowControl w:val="0"/>
        <w:autoSpaceDE w:val="0"/>
        <w:autoSpaceDN w:val="0"/>
        <w:adjustRightInd w:val="0"/>
        <w:spacing w:after="0"/>
        <w:ind w:firstLine="360"/>
        <w:jc w:val="both"/>
        <w:rPr>
          <w:rFonts w:ascii="Times New Roman" w:hAnsi="Times New Roman" w:cs="Times New Roman"/>
          <w:b/>
          <w:bCs/>
          <w:i/>
          <w:sz w:val="24"/>
          <w:szCs w:val="24"/>
          <w:lang w:val="ro-RO" w:eastAsia="ro-RO"/>
        </w:rPr>
      </w:pPr>
    </w:p>
    <w:p w:rsidR="00CA1A61" w:rsidRPr="00792C87" w:rsidRDefault="00792C87" w:rsidP="00E64A36">
      <w:pPr>
        <w:widowControl w:val="0"/>
        <w:autoSpaceDE w:val="0"/>
        <w:autoSpaceDN w:val="0"/>
        <w:adjustRightInd w:val="0"/>
        <w:ind w:firstLine="284"/>
        <w:jc w:val="both"/>
        <w:rPr>
          <w:rFonts w:ascii="Times New Roman" w:hAnsi="Times New Roman" w:cs="Times New Roman"/>
          <w:b/>
          <w:bCs/>
          <w:i/>
          <w:noProof/>
          <w:sz w:val="24"/>
          <w:szCs w:val="24"/>
          <w:lang w:val="ro-RO" w:eastAsia="ro-RO"/>
        </w:rPr>
      </w:pPr>
      <w:r w:rsidRPr="00792C87">
        <w:rPr>
          <w:rFonts w:ascii="Times New Roman" w:hAnsi="Times New Roman" w:cs="Times New Roman"/>
          <w:noProof/>
          <w:sz w:val="24"/>
          <w:szCs w:val="24"/>
          <w:lang w:val="ro-RO"/>
        </w:rPr>
        <w:t>Pentru organizarea teritoriului, determinarea suprafeţelor şi întocmirea hărţilor s-au folosit planurile de amplasament ce au fost recepţionate în anul 201</w:t>
      </w:r>
      <w:r>
        <w:rPr>
          <w:rFonts w:ascii="Times New Roman" w:hAnsi="Times New Roman" w:cs="Times New Roman"/>
          <w:noProof/>
          <w:sz w:val="24"/>
          <w:szCs w:val="24"/>
          <w:lang w:val="ro-RO"/>
        </w:rPr>
        <w:t>8</w:t>
      </w:r>
      <w:r w:rsidRPr="00792C87">
        <w:rPr>
          <w:rFonts w:ascii="Times New Roman" w:hAnsi="Times New Roman" w:cs="Times New Roman"/>
          <w:noProof/>
          <w:sz w:val="24"/>
          <w:szCs w:val="24"/>
          <w:lang w:val="ro-RO"/>
        </w:rPr>
        <w:t xml:space="preserve">, planuri ce au stat la baza lucrărilor de identificare și determinare din punct de vedere topografic a pajiștilor aerofotogrammetrice la scara </w:t>
      </w:r>
      <w:r w:rsidRPr="00792C87">
        <w:rPr>
          <w:rFonts w:ascii="Times New Roman" w:hAnsi="Times New Roman" w:cs="Times New Roman"/>
          <w:b/>
          <w:noProof/>
          <w:sz w:val="24"/>
          <w:szCs w:val="24"/>
          <w:lang w:val="ro-RO"/>
        </w:rPr>
        <w:t>1:3000; 1:5000;</w:t>
      </w:r>
      <w:r w:rsidRPr="00792C87">
        <w:rPr>
          <w:rFonts w:ascii="Times New Roman" w:hAnsi="Times New Roman" w:cs="Times New Roman"/>
          <w:noProof/>
          <w:sz w:val="24"/>
          <w:szCs w:val="24"/>
          <w:lang w:val="ro-RO"/>
        </w:rPr>
        <w:t xml:space="preserve"> foi volante, planuri și hărți topografice și cadastrale existente la Primăria comunei </w:t>
      </w:r>
      <w:r>
        <w:rPr>
          <w:rFonts w:ascii="Times New Roman" w:hAnsi="Times New Roman" w:cs="Times New Roman"/>
          <w:noProof/>
          <w:sz w:val="24"/>
          <w:szCs w:val="24"/>
          <w:lang w:val="ro-RO"/>
        </w:rPr>
        <w:t>Rafaila</w:t>
      </w:r>
      <w:r w:rsidRPr="00792C87">
        <w:rPr>
          <w:rFonts w:ascii="Times New Roman" w:hAnsi="Times New Roman" w:cs="Times New Roman"/>
          <w:noProof/>
          <w:sz w:val="24"/>
          <w:szCs w:val="24"/>
          <w:lang w:val="ro-RO"/>
        </w:rPr>
        <w:t>. Amplasarea pajiștilor, împreună cu vecinătățile acestora se regăsește în planșele anexate pentru fiecare trup de pajiște în parte și sunt descrise mai jos detaliat</w:t>
      </w:r>
    </w:p>
    <w:p w:rsidR="00CA1A61" w:rsidRDefault="00557063" w:rsidP="00E64A36">
      <w:pPr>
        <w:widowControl w:val="0"/>
        <w:autoSpaceDE w:val="0"/>
        <w:autoSpaceDN w:val="0"/>
        <w:adjustRightInd w:val="0"/>
        <w:spacing w:after="0"/>
        <w:jc w:val="both"/>
      </w:pPr>
      <w:r w:rsidRPr="00557063">
        <w:rPr>
          <w:rFonts w:ascii="Times New Roman" w:hAnsi="Times New Roman" w:cs="Times New Roman"/>
          <w:b/>
          <w:bCs/>
          <w:i/>
          <w:sz w:val="24"/>
          <w:szCs w:val="24"/>
          <w:lang w:val="ro-RO" w:eastAsia="ro-RO"/>
        </w:rPr>
        <w:t>Tabelul 2.2</w:t>
      </w:r>
    </w:p>
    <w:tbl>
      <w:tblPr>
        <w:tblStyle w:val="LightGrid-Accent3"/>
        <w:tblW w:w="9834" w:type="dxa"/>
        <w:tblLayout w:type="fixed"/>
        <w:tblLook w:val="0000"/>
      </w:tblPr>
      <w:tblGrid>
        <w:gridCol w:w="678"/>
        <w:gridCol w:w="1273"/>
        <w:gridCol w:w="851"/>
        <w:gridCol w:w="2268"/>
        <w:gridCol w:w="1191"/>
        <w:gridCol w:w="1191"/>
        <w:gridCol w:w="1191"/>
        <w:gridCol w:w="1191"/>
      </w:tblGrid>
      <w:tr w:rsidR="00CA1A61" w:rsidRPr="004124B3" w:rsidTr="00CA1A61">
        <w:trPr>
          <w:cnfStyle w:val="000000100000"/>
          <w:trHeight w:val="278"/>
        </w:trPr>
        <w:tc>
          <w:tcPr>
            <w:cnfStyle w:val="000010000000"/>
            <w:tcW w:w="678" w:type="dxa"/>
            <w:vMerge w:val="restart"/>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Nr.</w:t>
            </w:r>
          </w:p>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Crt.</w:t>
            </w:r>
          </w:p>
        </w:tc>
        <w:tc>
          <w:tcPr>
            <w:tcW w:w="1273" w:type="dxa"/>
            <w:vMerge w:val="restart"/>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Trupul de pajişte</w:t>
            </w:r>
          </w:p>
        </w:tc>
        <w:tc>
          <w:tcPr>
            <w:cnfStyle w:val="000010000000"/>
            <w:tcW w:w="851" w:type="dxa"/>
            <w:vMerge w:val="restart"/>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Tarla</w:t>
            </w:r>
          </w:p>
        </w:tc>
        <w:tc>
          <w:tcPr>
            <w:tcW w:w="2268" w:type="dxa"/>
            <w:vMerge w:val="restart"/>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Parcele descriptive componente</w:t>
            </w:r>
          </w:p>
        </w:tc>
        <w:tc>
          <w:tcPr>
            <w:cnfStyle w:val="000010000000"/>
            <w:tcW w:w="4764" w:type="dxa"/>
            <w:gridSpan w:val="4"/>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CA1A61">
              <w:rPr>
                <w:rFonts w:ascii="Times New Roman" w:hAnsi="Times New Roman" w:cs="Times New Roman"/>
                <w:b/>
                <w:bCs/>
                <w:lang w:val="ro-RO" w:eastAsia="ro-RO"/>
              </w:rPr>
              <w:t>Vecinătăţi la:</w:t>
            </w:r>
          </w:p>
        </w:tc>
      </w:tr>
      <w:tr w:rsidR="00CA1A61" w:rsidRPr="004124B3" w:rsidTr="00CA1A61">
        <w:trPr>
          <w:cnfStyle w:val="000000010000"/>
          <w:trHeight w:val="277"/>
        </w:trPr>
        <w:tc>
          <w:tcPr>
            <w:cnfStyle w:val="000010000000"/>
            <w:tcW w:w="678" w:type="dxa"/>
            <w:vMerge/>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p>
        </w:tc>
        <w:tc>
          <w:tcPr>
            <w:tcW w:w="1273" w:type="dxa"/>
            <w:vMerge/>
            <w:shd w:val="clear" w:color="auto" w:fill="E6EED5" w:themeFill="accent3" w:themeFillTint="3F"/>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p>
        </w:tc>
        <w:tc>
          <w:tcPr>
            <w:cnfStyle w:val="000010000000"/>
            <w:tcW w:w="851" w:type="dxa"/>
            <w:vMerge/>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p>
        </w:tc>
        <w:tc>
          <w:tcPr>
            <w:tcW w:w="2268" w:type="dxa"/>
            <w:vMerge/>
            <w:shd w:val="clear" w:color="auto" w:fill="E6EED5" w:themeFill="accent3" w:themeFillTint="3F"/>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CA1A61">
              <w:rPr>
                <w:rFonts w:ascii="Times New Roman" w:hAnsi="Times New Roman" w:cs="Times New Roman"/>
                <w:b/>
                <w:bCs/>
                <w:lang w:val="ro-RO" w:eastAsia="ro-RO"/>
              </w:rPr>
              <w:t>N</w:t>
            </w:r>
          </w:p>
        </w:tc>
        <w:tc>
          <w:tcPr>
            <w:tcW w:w="1191" w:type="dxa"/>
            <w:shd w:val="clear" w:color="auto" w:fill="E6EED5" w:themeFill="accent3" w:themeFillTint="3F"/>
            <w:vAlign w:val="center"/>
          </w:tcPr>
          <w:p w:rsidR="00CA1A61" w:rsidRPr="00CA1A61" w:rsidRDefault="00CA1A61"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r w:rsidRPr="00CA1A61">
              <w:rPr>
                <w:rFonts w:ascii="Times New Roman" w:hAnsi="Times New Roman" w:cs="Times New Roman"/>
                <w:b/>
                <w:bCs/>
                <w:lang w:val="ro-RO" w:eastAsia="ro-RO"/>
              </w:rPr>
              <w:t>S</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CA1A61">
              <w:rPr>
                <w:rFonts w:ascii="Times New Roman" w:hAnsi="Times New Roman" w:cs="Times New Roman"/>
                <w:b/>
                <w:bCs/>
                <w:lang w:val="ro-RO" w:eastAsia="ro-RO"/>
              </w:rPr>
              <w:t>E</w:t>
            </w:r>
          </w:p>
        </w:tc>
        <w:tc>
          <w:tcPr>
            <w:tcW w:w="1191" w:type="dxa"/>
            <w:shd w:val="clear" w:color="auto" w:fill="E6EED5" w:themeFill="accent3" w:themeFillTint="3F"/>
            <w:vAlign w:val="center"/>
          </w:tcPr>
          <w:p w:rsidR="00CA1A61" w:rsidRPr="00CA1A61" w:rsidRDefault="00CA1A61"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r w:rsidRPr="00CA1A61">
              <w:rPr>
                <w:rFonts w:ascii="Times New Roman" w:hAnsi="Times New Roman" w:cs="Times New Roman"/>
                <w:b/>
                <w:bCs/>
                <w:lang w:val="ro-RO" w:eastAsia="ro-RO"/>
              </w:rPr>
              <w:t>V</w:t>
            </w:r>
          </w:p>
        </w:tc>
      </w:tr>
      <w:tr w:rsidR="00CA1A61" w:rsidRPr="004124B3" w:rsidTr="00CA1A61">
        <w:trPr>
          <w:cnfStyle w:val="000000100000"/>
          <w:trHeight w:val="57"/>
        </w:trPr>
        <w:tc>
          <w:tcPr>
            <w:cnfStyle w:val="000010000000"/>
            <w:tcW w:w="678"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w:t>
            </w:r>
          </w:p>
        </w:tc>
        <w:tc>
          <w:tcPr>
            <w:tcW w:w="1273" w:type="dxa"/>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Plopoasa Mică</w:t>
            </w:r>
          </w:p>
        </w:tc>
        <w:tc>
          <w:tcPr>
            <w:cnfStyle w:val="000010000000"/>
            <w:tcW w:w="851"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w:t>
            </w:r>
          </w:p>
        </w:tc>
        <w:tc>
          <w:tcPr>
            <w:tcW w:w="2268" w:type="dxa"/>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668, 669, 670, 671, 672, 674/1</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sidRPr="00CA1A61">
              <w:rPr>
                <w:rFonts w:ascii="Times New Roman" w:hAnsi="Times New Roman" w:cs="Times New Roman"/>
                <w:lang w:val="ro-RO" w:eastAsia="ro-RO"/>
              </w:rPr>
              <w:t>UAT Todirești</w:t>
            </w:r>
          </w:p>
        </w:tc>
        <w:tc>
          <w:tcPr>
            <w:tcW w:w="1191" w:type="dxa"/>
            <w:vAlign w:val="center"/>
          </w:tcPr>
          <w:p w:rsidR="00CA1A61" w:rsidRPr="00CA1A61" w:rsidRDefault="00CA1A61" w:rsidP="00E64A36">
            <w:pPr>
              <w:widowControl w:val="0"/>
              <w:autoSpaceDE w:val="0"/>
              <w:autoSpaceDN w:val="0"/>
              <w:adjustRightInd w:val="0"/>
              <w:spacing w:line="276" w:lineRule="auto"/>
              <w:jc w:val="center"/>
              <w:cnfStyle w:val="000000100000"/>
              <w:rPr>
                <w:rFonts w:ascii="Times New Roman" w:hAnsi="Times New Roman" w:cs="Times New Roman"/>
                <w:lang w:val="ro-RO" w:eastAsia="ro-RO"/>
              </w:rPr>
            </w:pPr>
            <w:r w:rsidRPr="00CA1A61">
              <w:rPr>
                <w:rFonts w:ascii="Times New Roman" w:hAnsi="Times New Roman" w:cs="Times New Roman"/>
                <w:lang w:val="ro-RO" w:eastAsia="ro-RO"/>
              </w:rPr>
              <w:t>Intravilan sat Rafaila</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sidRPr="00CA1A61">
              <w:rPr>
                <w:rFonts w:ascii="Times New Roman" w:hAnsi="Times New Roman" w:cs="Times New Roman"/>
                <w:lang w:val="ro-RO" w:eastAsia="ro-RO"/>
              </w:rPr>
              <w:t>UAT Todirești;</w:t>
            </w:r>
          </w:p>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sidRPr="00CA1A61">
              <w:rPr>
                <w:rFonts w:ascii="Times New Roman" w:hAnsi="Times New Roman" w:cs="Times New Roman"/>
                <w:lang w:val="ro-RO" w:eastAsia="ro-RO"/>
              </w:rPr>
              <w:t>Proprietari</w:t>
            </w:r>
          </w:p>
        </w:tc>
        <w:tc>
          <w:tcPr>
            <w:tcW w:w="1191" w:type="dxa"/>
            <w:vAlign w:val="center"/>
          </w:tcPr>
          <w:p w:rsidR="00CA1A61" w:rsidRPr="00CA1A61" w:rsidRDefault="00CA1A61" w:rsidP="00E64A36">
            <w:pPr>
              <w:widowControl w:val="0"/>
              <w:autoSpaceDE w:val="0"/>
              <w:autoSpaceDN w:val="0"/>
              <w:adjustRightInd w:val="0"/>
              <w:spacing w:line="276" w:lineRule="auto"/>
              <w:jc w:val="center"/>
              <w:cnfStyle w:val="000000100000"/>
              <w:rPr>
                <w:rFonts w:ascii="Times New Roman" w:hAnsi="Times New Roman" w:cs="Times New Roman"/>
                <w:lang w:val="ro-RO" w:eastAsia="ro-RO"/>
              </w:rPr>
            </w:pPr>
            <w:r w:rsidRPr="00CA1A61">
              <w:rPr>
                <w:rFonts w:ascii="Times New Roman" w:hAnsi="Times New Roman" w:cs="Times New Roman"/>
                <w:lang w:val="ro-RO" w:eastAsia="ro-RO"/>
              </w:rPr>
              <w:t>UAT Todirești</w:t>
            </w:r>
          </w:p>
        </w:tc>
      </w:tr>
      <w:tr w:rsidR="00CA1A61" w:rsidRPr="004124B3" w:rsidTr="00CA1A61">
        <w:trPr>
          <w:cnfStyle w:val="000000010000"/>
          <w:trHeight w:val="57"/>
        </w:trPr>
        <w:tc>
          <w:tcPr>
            <w:cnfStyle w:val="000010000000"/>
            <w:tcW w:w="678"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II</w:t>
            </w:r>
          </w:p>
        </w:tc>
        <w:tc>
          <w:tcPr>
            <w:tcW w:w="1273" w:type="dxa"/>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Mahalagia</w:t>
            </w:r>
          </w:p>
        </w:tc>
        <w:tc>
          <w:tcPr>
            <w:cnfStyle w:val="000010000000"/>
            <w:tcW w:w="851"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81</w:t>
            </w:r>
          </w:p>
        </w:tc>
        <w:tc>
          <w:tcPr>
            <w:tcW w:w="2268" w:type="dxa"/>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757, 758, 762, 763, 764, 765</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sidRPr="00CA1A61">
              <w:rPr>
                <w:rFonts w:ascii="Times New Roman" w:hAnsi="Times New Roman" w:cs="Times New Roman"/>
                <w:lang w:val="ro-RO" w:eastAsia="ro-RO"/>
              </w:rPr>
              <w:t>Proprietari</w:t>
            </w:r>
          </w:p>
        </w:tc>
        <w:tc>
          <w:tcPr>
            <w:tcW w:w="1191" w:type="dxa"/>
            <w:vAlign w:val="center"/>
          </w:tcPr>
          <w:p w:rsidR="00CA1A61" w:rsidRPr="00CA1A61" w:rsidRDefault="00C03FD2" w:rsidP="00E64A36">
            <w:pPr>
              <w:widowControl w:val="0"/>
              <w:autoSpaceDE w:val="0"/>
              <w:autoSpaceDN w:val="0"/>
              <w:adjustRightInd w:val="0"/>
              <w:spacing w:line="276" w:lineRule="auto"/>
              <w:jc w:val="center"/>
              <w:cnfStyle w:val="000000010000"/>
              <w:rPr>
                <w:rFonts w:ascii="Times New Roman" w:hAnsi="Times New Roman" w:cs="Times New Roman"/>
                <w:lang w:val="ro-RO" w:eastAsia="ro-RO"/>
              </w:rPr>
            </w:pPr>
            <w:r>
              <w:rPr>
                <w:rFonts w:ascii="Times New Roman" w:hAnsi="Times New Roman" w:cs="Times New Roman"/>
                <w:lang w:val="ro-RO" w:eastAsia="ro-RO"/>
              </w:rPr>
              <w:t>DE</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sidRPr="00CA1A61">
              <w:rPr>
                <w:rFonts w:ascii="Times New Roman" w:hAnsi="Times New Roman" w:cs="Times New Roman"/>
                <w:lang w:val="ro-RO" w:eastAsia="ro-RO"/>
              </w:rPr>
              <w:t>Proprietari</w:t>
            </w:r>
          </w:p>
        </w:tc>
        <w:tc>
          <w:tcPr>
            <w:tcW w:w="1191" w:type="dxa"/>
            <w:vAlign w:val="center"/>
          </w:tcPr>
          <w:p w:rsidR="00CA1A61" w:rsidRPr="00CA1A61" w:rsidRDefault="00C03FD2" w:rsidP="00E64A36">
            <w:pPr>
              <w:widowControl w:val="0"/>
              <w:autoSpaceDE w:val="0"/>
              <w:autoSpaceDN w:val="0"/>
              <w:adjustRightInd w:val="0"/>
              <w:spacing w:line="276" w:lineRule="auto"/>
              <w:jc w:val="center"/>
              <w:cnfStyle w:val="000000010000"/>
              <w:rPr>
                <w:rFonts w:ascii="Times New Roman" w:hAnsi="Times New Roman" w:cs="Times New Roman"/>
                <w:lang w:val="ro-RO" w:eastAsia="ro-RO"/>
              </w:rPr>
            </w:pPr>
            <w:r>
              <w:rPr>
                <w:rFonts w:ascii="Times New Roman" w:hAnsi="Times New Roman" w:cs="Times New Roman"/>
                <w:lang w:val="ro-RO" w:eastAsia="ro-RO"/>
              </w:rPr>
              <w:t>Drum</w:t>
            </w:r>
          </w:p>
        </w:tc>
      </w:tr>
      <w:tr w:rsidR="00CA1A61" w:rsidRPr="004124B3" w:rsidTr="00CA1A61">
        <w:trPr>
          <w:cnfStyle w:val="000000100000"/>
          <w:trHeight w:val="57"/>
        </w:trPr>
        <w:tc>
          <w:tcPr>
            <w:cnfStyle w:val="000010000000"/>
            <w:tcW w:w="678"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III</w:t>
            </w:r>
          </w:p>
        </w:tc>
        <w:tc>
          <w:tcPr>
            <w:tcW w:w="1273" w:type="dxa"/>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În Tigani</w:t>
            </w:r>
          </w:p>
        </w:tc>
        <w:tc>
          <w:tcPr>
            <w:cnfStyle w:val="000010000000"/>
            <w:tcW w:w="851"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85</w:t>
            </w:r>
          </w:p>
        </w:tc>
        <w:tc>
          <w:tcPr>
            <w:tcW w:w="2268" w:type="dxa"/>
            <w:vAlign w:val="center"/>
          </w:tcPr>
          <w:p w:rsidR="00CA1A61" w:rsidRPr="004124B3" w:rsidRDefault="00CA1A61"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821, 822, 823, 824, 825</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Pr>
                <w:rFonts w:ascii="Times New Roman" w:hAnsi="Times New Roman" w:cs="Times New Roman"/>
                <w:lang w:val="ro-RO" w:eastAsia="ro-RO"/>
              </w:rPr>
              <w:t>DE 811</w:t>
            </w:r>
          </w:p>
        </w:tc>
        <w:tc>
          <w:tcPr>
            <w:tcW w:w="1191" w:type="dxa"/>
            <w:vAlign w:val="center"/>
          </w:tcPr>
          <w:p w:rsidR="00CA1A61" w:rsidRPr="00CA1A61" w:rsidRDefault="00CA1A61" w:rsidP="00E64A36">
            <w:pPr>
              <w:widowControl w:val="0"/>
              <w:autoSpaceDE w:val="0"/>
              <w:autoSpaceDN w:val="0"/>
              <w:adjustRightInd w:val="0"/>
              <w:spacing w:line="276" w:lineRule="auto"/>
              <w:jc w:val="center"/>
              <w:cnfStyle w:val="000000100000"/>
              <w:rPr>
                <w:rFonts w:ascii="Times New Roman" w:hAnsi="Times New Roman" w:cs="Times New Roman"/>
                <w:lang w:val="ro-RO" w:eastAsia="ro-RO"/>
              </w:rPr>
            </w:pPr>
            <w:r w:rsidRPr="00CA1A61">
              <w:rPr>
                <w:rFonts w:ascii="Times New Roman" w:hAnsi="Times New Roman" w:cs="Times New Roman"/>
                <w:lang w:val="ro-RO" w:eastAsia="ro-RO"/>
              </w:rPr>
              <w:t>Proprietari</w:t>
            </w:r>
          </w:p>
        </w:tc>
        <w:tc>
          <w:tcPr>
            <w:cnfStyle w:val="000010000000"/>
            <w:tcW w:w="1191" w:type="dxa"/>
            <w:vAlign w:val="center"/>
          </w:tcPr>
          <w:p w:rsidR="00CA1A61" w:rsidRPr="00CA1A61" w:rsidRDefault="00CA1A61" w:rsidP="00E64A36">
            <w:pPr>
              <w:widowControl w:val="0"/>
              <w:autoSpaceDE w:val="0"/>
              <w:autoSpaceDN w:val="0"/>
              <w:adjustRightInd w:val="0"/>
              <w:spacing w:line="276" w:lineRule="auto"/>
              <w:jc w:val="center"/>
              <w:rPr>
                <w:rFonts w:ascii="Times New Roman" w:hAnsi="Times New Roman" w:cs="Times New Roman"/>
                <w:lang w:val="ro-RO" w:eastAsia="ro-RO"/>
              </w:rPr>
            </w:pPr>
            <w:r>
              <w:rPr>
                <w:rFonts w:ascii="Times New Roman" w:hAnsi="Times New Roman" w:cs="Times New Roman"/>
                <w:lang w:val="ro-RO" w:eastAsia="ro-RO"/>
              </w:rPr>
              <w:t>DE 811</w:t>
            </w:r>
          </w:p>
        </w:tc>
        <w:tc>
          <w:tcPr>
            <w:tcW w:w="1191" w:type="dxa"/>
            <w:vAlign w:val="center"/>
          </w:tcPr>
          <w:p w:rsidR="00CA1A61" w:rsidRPr="00CA1A61" w:rsidRDefault="00CA1A61" w:rsidP="00E64A36">
            <w:pPr>
              <w:widowControl w:val="0"/>
              <w:autoSpaceDE w:val="0"/>
              <w:autoSpaceDN w:val="0"/>
              <w:adjustRightInd w:val="0"/>
              <w:spacing w:line="276" w:lineRule="auto"/>
              <w:jc w:val="center"/>
              <w:cnfStyle w:val="000000100000"/>
              <w:rPr>
                <w:rFonts w:ascii="Times New Roman" w:hAnsi="Times New Roman" w:cs="Times New Roman"/>
                <w:lang w:val="ro-RO" w:eastAsia="ro-RO"/>
              </w:rPr>
            </w:pPr>
            <w:r w:rsidRPr="00CA1A61">
              <w:rPr>
                <w:rFonts w:ascii="Times New Roman" w:hAnsi="Times New Roman" w:cs="Times New Roman"/>
                <w:lang w:val="ro-RO" w:eastAsia="ro-RO"/>
              </w:rPr>
              <w:t>Proprietari</w:t>
            </w:r>
          </w:p>
        </w:tc>
      </w:tr>
      <w:tr w:rsidR="00CA1A61" w:rsidRPr="004124B3" w:rsidTr="00E64A36">
        <w:trPr>
          <w:cnfStyle w:val="000000010000"/>
          <w:trHeight w:val="57"/>
        </w:trPr>
        <w:tc>
          <w:tcPr>
            <w:cnfStyle w:val="000010000000"/>
            <w:tcW w:w="678"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IV</w:t>
            </w:r>
          </w:p>
        </w:tc>
        <w:tc>
          <w:tcPr>
            <w:tcW w:w="1273" w:type="dxa"/>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Valea lui Nistor</w:t>
            </w:r>
          </w:p>
        </w:tc>
        <w:tc>
          <w:tcPr>
            <w:cnfStyle w:val="000010000000"/>
            <w:tcW w:w="851" w:type="dxa"/>
            <w:vAlign w:val="center"/>
          </w:tcPr>
          <w:p w:rsidR="00CA1A61" w:rsidRPr="004124B3" w:rsidRDefault="00CA1A61"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94</w:t>
            </w:r>
          </w:p>
        </w:tc>
        <w:tc>
          <w:tcPr>
            <w:tcW w:w="2268" w:type="dxa"/>
            <w:vAlign w:val="center"/>
          </w:tcPr>
          <w:p w:rsidR="00CA1A61" w:rsidRPr="004124B3" w:rsidRDefault="00CA1A61"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1177, 1178, 1179, 1180, 1181, 1182, 1183, 1184, 1185, 1186, 1187, 1188, 1189,  1190, 1191, 1192, 1193</w:t>
            </w:r>
          </w:p>
        </w:tc>
        <w:tc>
          <w:tcPr>
            <w:cnfStyle w:val="000010000000"/>
            <w:tcW w:w="1191" w:type="dxa"/>
            <w:vAlign w:val="center"/>
          </w:tcPr>
          <w:p w:rsidR="00CA1A61" w:rsidRPr="00CA1A61" w:rsidRDefault="00792C87" w:rsidP="00E64A36">
            <w:pPr>
              <w:widowControl w:val="0"/>
              <w:autoSpaceDE w:val="0"/>
              <w:autoSpaceDN w:val="0"/>
              <w:adjustRightInd w:val="0"/>
              <w:spacing w:line="276" w:lineRule="auto"/>
              <w:jc w:val="center"/>
              <w:rPr>
                <w:rFonts w:ascii="Times New Roman" w:hAnsi="Times New Roman" w:cs="Times New Roman"/>
                <w:lang w:val="ro-RO" w:eastAsia="ro-RO"/>
              </w:rPr>
            </w:pPr>
            <w:r>
              <w:rPr>
                <w:rFonts w:ascii="Times New Roman" w:hAnsi="Times New Roman" w:cs="Times New Roman"/>
                <w:lang w:val="ro-RO" w:eastAsia="ro-RO"/>
              </w:rPr>
              <w:t>DE 1176</w:t>
            </w:r>
          </w:p>
        </w:tc>
        <w:tc>
          <w:tcPr>
            <w:tcW w:w="1191" w:type="dxa"/>
            <w:vAlign w:val="center"/>
          </w:tcPr>
          <w:p w:rsidR="00CA1A61" w:rsidRPr="00CA1A61" w:rsidRDefault="00792C87" w:rsidP="00E64A36">
            <w:pPr>
              <w:widowControl w:val="0"/>
              <w:autoSpaceDE w:val="0"/>
              <w:autoSpaceDN w:val="0"/>
              <w:adjustRightInd w:val="0"/>
              <w:spacing w:line="276" w:lineRule="auto"/>
              <w:jc w:val="center"/>
              <w:cnfStyle w:val="000000010000"/>
              <w:rPr>
                <w:rFonts w:ascii="Times New Roman" w:hAnsi="Times New Roman" w:cs="Times New Roman"/>
                <w:lang w:val="ro-RO" w:eastAsia="ro-RO"/>
              </w:rPr>
            </w:pPr>
            <w:r>
              <w:rPr>
                <w:rFonts w:ascii="Times New Roman" w:hAnsi="Times New Roman" w:cs="Times New Roman"/>
                <w:lang w:val="ro-RO" w:eastAsia="ro-RO"/>
              </w:rPr>
              <w:t>Ocol silvic Băcești</w:t>
            </w:r>
          </w:p>
        </w:tc>
        <w:tc>
          <w:tcPr>
            <w:cnfStyle w:val="000010000000"/>
            <w:tcW w:w="1191" w:type="dxa"/>
            <w:vAlign w:val="center"/>
          </w:tcPr>
          <w:p w:rsidR="00CA1A61" w:rsidRPr="00CA1A61" w:rsidRDefault="00792C87" w:rsidP="00E64A36">
            <w:pPr>
              <w:widowControl w:val="0"/>
              <w:autoSpaceDE w:val="0"/>
              <w:autoSpaceDN w:val="0"/>
              <w:adjustRightInd w:val="0"/>
              <w:spacing w:line="276" w:lineRule="auto"/>
              <w:jc w:val="center"/>
              <w:rPr>
                <w:rFonts w:ascii="Times New Roman" w:hAnsi="Times New Roman" w:cs="Times New Roman"/>
                <w:lang w:val="ro-RO" w:eastAsia="ro-RO"/>
              </w:rPr>
            </w:pPr>
            <w:r>
              <w:rPr>
                <w:rFonts w:ascii="Times New Roman" w:hAnsi="Times New Roman" w:cs="Times New Roman"/>
                <w:lang w:val="ro-RO" w:eastAsia="ro-RO"/>
              </w:rPr>
              <w:t>DE 1176</w:t>
            </w:r>
          </w:p>
        </w:tc>
        <w:tc>
          <w:tcPr>
            <w:tcW w:w="1191" w:type="dxa"/>
            <w:vAlign w:val="center"/>
          </w:tcPr>
          <w:p w:rsidR="00CA1A61" w:rsidRPr="00CA1A61" w:rsidRDefault="00792C87" w:rsidP="00E64A36">
            <w:pPr>
              <w:widowControl w:val="0"/>
              <w:autoSpaceDE w:val="0"/>
              <w:autoSpaceDN w:val="0"/>
              <w:adjustRightInd w:val="0"/>
              <w:spacing w:line="276" w:lineRule="auto"/>
              <w:jc w:val="center"/>
              <w:cnfStyle w:val="000000010000"/>
              <w:rPr>
                <w:rFonts w:ascii="Times New Roman" w:hAnsi="Times New Roman" w:cs="Times New Roman"/>
                <w:lang w:val="ro-RO" w:eastAsia="ro-RO"/>
              </w:rPr>
            </w:pPr>
            <w:r>
              <w:rPr>
                <w:rFonts w:ascii="Times New Roman" w:hAnsi="Times New Roman" w:cs="Times New Roman"/>
                <w:lang w:val="ro-RO" w:eastAsia="ro-RO"/>
              </w:rPr>
              <w:t>Ocol silvic Băcești</w:t>
            </w:r>
          </w:p>
        </w:tc>
      </w:tr>
    </w:tbl>
    <w:p w:rsidR="00557063" w:rsidRPr="00557063" w:rsidRDefault="00557063"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39" w:name="_Toc498934624"/>
      <w:bookmarkStart w:id="40" w:name="_Toc514743157"/>
      <w:bookmarkStart w:id="41" w:name="_Toc421100"/>
      <w:bookmarkStart w:id="42" w:name="_Toc32214957"/>
      <w:r w:rsidRPr="00557063">
        <w:rPr>
          <w:rFonts w:ascii="Times New Roman" w:eastAsiaTheme="majorEastAsia" w:hAnsi="Times New Roman" w:cs="Times New Roman"/>
          <w:b/>
          <w:bCs/>
          <w:i/>
          <w:sz w:val="24"/>
          <w:szCs w:val="24"/>
          <w:lang w:val="ro-RO" w:eastAsia="ro-RO"/>
        </w:rPr>
        <w:lastRenderedPageBreak/>
        <w:t>2.3. Constituirea şi materializarea parcelarului şi subparcelarului descriptiv</w:t>
      </w:r>
      <w:bookmarkEnd w:id="39"/>
      <w:bookmarkEnd w:id="40"/>
      <w:bookmarkEnd w:id="41"/>
      <w:bookmarkEnd w:id="42"/>
    </w:p>
    <w:p w:rsidR="00557063" w:rsidRPr="00557063" w:rsidRDefault="00557063"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Având în vedere situaţia concretă din teren, în sensul că fiecare tarla (trup de pajişte) este foarte fragmentată, fiind despărţită între parcelele de păşunat de limite naturale, de culmi, văi, fir de ape, ravene împădurite, drum, etc., propunem în prezentul proiect parcele de păşunat care deja sunt materializate în teren şi care se vor păşuna raţional prin rotaţie. Punerea în practică a acestui mod de valorificare a cadrului natural, contribuie la reducerea costurilor aferente gardurilor despărţitoare dintre parcelele de păşunat (hărţile aferente fiecărui trup de pajişte prezintă în detaliu pe fiecare parcelă, acestea fiind delimitate de drumuri, fir de ape, cumpăna apelor, localităţi, tarlale cu alte categorii de folosinţă). Având în vedere această parcelare naturală a trupurilor de pajişte propunem ca în proiectul de amenajamente pastorale să eliminăm construirea gardurilor despărţitoare motivat de faptul că parcelele de păşunat sunt delimitate de limite naturale.</w:t>
      </w:r>
      <w:bookmarkStart w:id="43" w:name="_Toc495655386"/>
    </w:p>
    <w:p w:rsidR="00557063" w:rsidRPr="00557063" w:rsidRDefault="00557063"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44" w:name="_Toc514743158"/>
      <w:bookmarkStart w:id="45" w:name="_Toc421101"/>
      <w:bookmarkStart w:id="46" w:name="_Toc32214958"/>
      <w:r w:rsidRPr="00557063">
        <w:rPr>
          <w:rFonts w:ascii="Times New Roman" w:eastAsiaTheme="majorEastAsia" w:hAnsi="Times New Roman" w:cs="Times New Roman"/>
          <w:b/>
          <w:bCs/>
          <w:i/>
          <w:sz w:val="24"/>
          <w:szCs w:val="24"/>
          <w:lang w:val="ro-RO" w:eastAsia="ro-RO"/>
        </w:rPr>
        <w:t>2.4. Baza cartografică utilizată</w:t>
      </w:r>
      <w:bookmarkEnd w:id="43"/>
      <w:bookmarkEnd w:id="44"/>
      <w:bookmarkEnd w:id="45"/>
      <w:bookmarkEnd w:id="46"/>
    </w:p>
    <w:p w:rsidR="00557063" w:rsidRPr="00557063" w:rsidRDefault="00557063" w:rsidP="00E64A36">
      <w:pPr>
        <w:widowControl w:val="0"/>
        <w:autoSpaceDE w:val="0"/>
        <w:autoSpaceDN w:val="0"/>
        <w:adjustRightInd w:val="0"/>
        <w:spacing w:after="0"/>
        <w:ind w:firstLine="284"/>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Pentru organizarea teritoriului, determinarea suprafeţelor şi întocmirea hărţilor s-au folosit planuri la scara </w:t>
      </w:r>
      <w:r w:rsidRPr="00557063">
        <w:rPr>
          <w:rFonts w:ascii="Times New Roman" w:hAnsi="Times New Roman" w:cs="Times New Roman"/>
          <w:b/>
          <w:sz w:val="24"/>
          <w:szCs w:val="24"/>
          <w:lang w:val="ro-RO" w:eastAsia="ro-RO"/>
        </w:rPr>
        <w:t>1:</w:t>
      </w:r>
      <w:r w:rsidR="00792C87">
        <w:rPr>
          <w:rFonts w:ascii="Times New Roman" w:hAnsi="Times New Roman" w:cs="Times New Roman"/>
          <w:b/>
          <w:sz w:val="24"/>
          <w:szCs w:val="24"/>
          <w:lang w:val="ro-RO" w:eastAsia="ro-RO"/>
        </w:rPr>
        <w:t>300</w:t>
      </w:r>
      <w:r w:rsidRPr="00557063">
        <w:rPr>
          <w:rFonts w:ascii="Times New Roman" w:hAnsi="Times New Roman" w:cs="Times New Roman"/>
          <w:b/>
          <w:sz w:val="24"/>
          <w:szCs w:val="24"/>
          <w:lang w:val="ro-RO" w:eastAsia="ro-RO"/>
        </w:rPr>
        <w:t>0; 1:</w:t>
      </w:r>
      <w:r w:rsidR="00792C87">
        <w:rPr>
          <w:rFonts w:ascii="Times New Roman" w:hAnsi="Times New Roman" w:cs="Times New Roman"/>
          <w:b/>
          <w:sz w:val="24"/>
          <w:szCs w:val="24"/>
          <w:lang w:val="ro-RO" w:eastAsia="ro-RO"/>
        </w:rPr>
        <w:t>5</w:t>
      </w:r>
      <w:r w:rsidRPr="00557063">
        <w:rPr>
          <w:rFonts w:ascii="Times New Roman" w:hAnsi="Times New Roman" w:cs="Times New Roman"/>
          <w:b/>
          <w:sz w:val="24"/>
          <w:szCs w:val="24"/>
          <w:lang w:val="ro-RO" w:eastAsia="ro-RO"/>
        </w:rPr>
        <w:t xml:space="preserve">000; </w:t>
      </w:r>
      <w:r w:rsidRPr="00557063">
        <w:rPr>
          <w:rFonts w:ascii="Times New Roman" w:hAnsi="Times New Roman" w:cs="Times New Roman"/>
          <w:sz w:val="24"/>
          <w:szCs w:val="24"/>
          <w:lang w:val="ro-RO" w:eastAsia="ro-RO"/>
        </w:rPr>
        <w:t>recepţionate în anul 201</w:t>
      </w:r>
      <w:r w:rsidR="00792C87">
        <w:rPr>
          <w:rFonts w:ascii="Times New Roman" w:hAnsi="Times New Roman" w:cs="Times New Roman"/>
          <w:sz w:val="24"/>
          <w:szCs w:val="24"/>
          <w:lang w:val="ro-RO" w:eastAsia="ro-RO"/>
        </w:rPr>
        <w:t>8.</w:t>
      </w:r>
    </w:p>
    <w:p w:rsidR="00557063" w:rsidRPr="00557063" w:rsidRDefault="00557063"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47" w:name="_Toc495655387"/>
      <w:bookmarkStart w:id="48" w:name="_Toc514743159"/>
      <w:bookmarkStart w:id="49" w:name="_Toc421102"/>
      <w:bookmarkStart w:id="50" w:name="_Toc32214959"/>
      <w:r w:rsidRPr="00557063">
        <w:rPr>
          <w:rFonts w:ascii="Times New Roman" w:eastAsiaTheme="majorEastAsia" w:hAnsi="Times New Roman" w:cs="Times New Roman"/>
          <w:b/>
          <w:bCs/>
          <w:i/>
          <w:sz w:val="24"/>
          <w:szCs w:val="24"/>
          <w:lang w:val="ro-RO" w:eastAsia="ro-RO"/>
        </w:rPr>
        <w:t>2.4.1. Evidența planurilor pe trupuri de pajiște</w:t>
      </w:r>
      <w:bookmarkEnd w:id="47"/>
      <w:bookmarkEnd w:id="48"/>
      <w:bookmarkEnd w:id="49"/>
      <w:bookmarkEnd w:id="50"/>
    </w:p>
    <w:p w:rsidR="00557063" w:rsidRPr="00557063" w:rsidRDefault="00557063"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Referitor la baza cartografică a suprafeţelor de pajişte permanentă, existenta în cadrul U.A.T-ului </w:t>
      </w:r>
      <w:r w:rsidR="00792C87">
        <w:rPr>
          <w:rFonts w:ascii="Times New Roman" w:hAnsi="Times New Roman" w:cs="Times New Roman"/>
          <w:sz w:val="24"/>
          <w:szCs w:val="24"/>
          <w:lang w:val="ro-RO" w:eastAsia="ro-RO"/>
        </w:rPr>
        <w:t>Rafaila</w:t>
      </w:r>
      <w:r w:rsidRPr="00557063">
        <w:rPr>
          <w:rFonts w:ascii="Times New Roman" w:hAnsi="Times New Roman" w:cs="Times New Roman"/>
          <w:sz w:val="24"/>
          <w:szCs w:val="24"/>
          <w:lang w:val="ro-RO" w:eastAsia="ro-RO"/>
        </w:rPr>
        <w:t xml:space="preserve">, sunt prezentate la sfârşitul prezentei lucrări hărţile pentru cele </w:t>
      </w:r>
      <w:r w:rsidR="00792C87">
        <w:rPr>
          <w:rFonts w:ascii="Times New Roman" w:hAnsi="Times New Roman" w:cs="Times New Roman"/>
          <w:sz w:val="24"/>
          <w:szCs w:val="24"/>
          <w:lang w:val="ro-RO" w:eastAsia="ro-RO"/>
        </w:rPr>
        <w:t>4</w:t>
      </w:r>
      <w:r w:rsidRPr="00557063">
        <w:rPr>
          <w:rFonts w:ascii="Times New Roman" w:hAnsi="Times New Roman" w:cs="Times New Roman"/>
          <w:sz w:val="24"/>
          <w:szCs w:val="24"/>
          <w:lang w:val="ro-RO" w:eastAsia="ro-RO"/>
        </w:rPr>
        <w:t xml:space="preserve"> trupuri de pajişte naturală, propuse spre amenajare în prezentul proiect.</w:t>
      </w:r>
    </w:p>
    <w:p w:rsidR="00557063" w:rsidRPr="00557063" w:rsidRDefault="00557063" w:rsidP="00E64A36">
      <w:pPr>
        <w:widowControl w:val="0"/>
        <w:autoSpaceDE w:val="0"/>
        <w:autoSpaceDN w:val="0"/>
        <w:adjustRightInd w:val="0"/>
        <w:spacing w:after="0"/>
        <w:jc w:val="both"/>
        <w:rPr>
          <w:rFonts w:ascii="Times New Roman" w:hAnsi="Times New Roman" w:cs="Times New Roman"/>
          <w:b/>
          <w:bCs/>
          <w:sz w:val="24"/>
          <w:szCs w:val="24"/>
          <w:u w:val="single"/>
          <w:lang w:val="ro-RO" w:eastAsia="ro-RO"/>
        </w:rPr>
      </w:pPr>
    </w:p>
    <w:p w:rsidR="00557063" w:rsidRPr="00557063" w:rsidRDefault="00557063" w:rsidP="00E64A36">
      <w:pPr>
        <w:widowControl w:val="0"/>
        <w:autoSpaceDE w:val="0"/>
        <w:autoSpaceDN w:val="0"/>
        <w:adjustRightInd w:val="0"/>
        <w:spacing w:after="0"/>
        <w:jc w:val="both"/>
        <w:rPr>
          <w:rFonts w:ascii="Times New Roman" w:hAnsi="Times New Roman" w:cs="Times New Roman"/>
          <w:b/>
          <w:bCs/>
          <w:i/>
          <w:sz w:val="24"/>
          <w:szCs w:val="24"/>
          <w:lang w:val="ro-RO" w:eastAsia="ro-RO"/>
        </w:rPr>
      </w:pPr>
      <w:r w:rsidRPr="00557063">
        <w:rPr>
          <w:rFonts w:ascii="Times New Roman" w:hAnsi="Times New Roman" w:cs="Times New Roman"/>
          <w:b/>
          <w:bCs/>
          <w:i/>
          <w:sz w:val="24"/>
          <w:szCs w:val="24"/>
          <w:lang w:val="ro-RO" w:eastAsia="ro-RO"/>
        </w:rPr>
        <w:t>Tabelul 2.4.</w:t>
      </w:r>
    </w:p>
    <w:tbl>
      <w:tblPr>
        <w:tblStyle w:val="LightGrid-Accent31"/>
        <w:tblW w:w="5000" w:type="pct"/>
        <w:tblLayout w:type="fixed"/>
        <w:tblLook w:val="0000"/>
      </w:tblPr>
      <w:tblGrid>
        <w:gridCol w:w="1126"/>
        <w:gridCol w:w="2048"/>
        <w:gridCol w:w="3891"/>
        <w:gridCol w:w="1537"/>
        <w:gridCol w:w="1535"/>
      </w:tblGrid>
      <w:tr w:rsidR="00557063" w:rsidRPr="00557063" w:rsidTr="00792C87">
        <w:trPr>
          <w:cnfStyle w:val="000000100000"/>
          <w:trHeight w:val="113"/>
        </w:trPr>
        <w:tc>
          <w:tcPr>
            <w:cnfStyle w:val="000010000000"/>
            <w:tcW w:w="556" w:type="pct"/>
            <w:vMerge w:val="restart"/>
          </w:tcPr>
          <w:p w:rsidR="00557063" w:rsidRPr="00792C87"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p>
          <w:p w:rsidR="00557063" w:rsidRPr="00792C87"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Nr.crt.</w:t>
            </w:r>
          </w:p>
        </w:tc>
        <w:tc>
          <w:tcPr>
            <w:tcW w:w="1010" w:type="pct"/>
            <w:vMerge w:val="restart"/>
          </w:tcPr>
          <w:p w:rsidR="00557063" w:rsidRPr="00792C87"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p>
          <w:p w:rsidR="00557063" w:rsidRPr="00792C87"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Indicativ plan</w:t>
            </w:r>
          </w:p>
        </w:tc>
        <w:tc>
          <w:tcPr>
            <w:cnfStyle w:val="000010000000"/>
            <w:tcW w:w="2677" w:type="pct"/>
            <w:gridSpan w:val="2"/>
          </w:tcPr>
          <w:p w:rsidR="00557063" w:rsidRPr="00792C87"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Trupul de pajişte</w:t>
            </w:r>
          </w:p>
        </w:tc>
        <w:tc>
          <w:tcPr>
            <w:tcW w:w="757" w:type="pct"/>
            <w:vMerge w:val="restart"/>
          </w:tcPr>
          <w:p w:rsidR="00557063" w:rsidRPr="00792C87"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p>
          <w:p w:rsidR="00557063" w:rsidRPr="00792C87" w:rsidRDefault="00557063"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Total (ha)</w:t>
            </w:r>
          </w:p>
        </w:tc>
      </w:tr>
      <w:tr w:rsidR="00557063" w:rsidRPr="00557063" w:rsidTr="00792C87">
        <w:trPr>
          <w:cnfStyle w:val="000000010000"/>
          <w:trHeight w:val="113"/>
        </w:trPr>
        <w:tc>
          <w:tcPr>
            <w:cnfStyle w:val="000010000000"/>
            <w:tcW w:w="556" w:type="pct"/>
            <w:vMerge/>
          </w:tcPr>
          <w:p w:rsidR="00557063" w:rsidRPr="00792C87"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p>
        </w:tc>
        <w:tc>
          <w:tcPr>
            <w:tcW w:w="1010" w:type="pct"/>
            <w:vMerge/>
          </w:tcPr>
          <w:p w:rsidR="00557063" w:rsidRPr="00792C87" w:rsidRDefault="00557063"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p>
        </w:tc>
        <w:tc>
          <w:tcPr>
            <w:cnfStyle w:val="000010000000"/>
            <w:tcW w:w="1919" w:type="pct"/>
          </w:tcPr>
          <w:p w:rsidR="00557063" w:rsidRPr="00792C87" w:rsidRDefault="00557063" w:rsidP="00E64A36">
            <w:pPr>
              <w:widowControl w:val="0"/>
              <w:autoSpaceDE w:val="0"/>
              <w:autoSpaceDN w:val="0"/>
              <w:adjustRightInd w:val="0"/>
              <w:spacing w:line="276" w:lineRule="auto"/>
              <w:jc w:val="center"/>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Denumirea</w:t>
            </w:r>
          </w:p>
        </w:tc>
        <w:tc>
          <w:tcPr>
            <w:tcW w:w="758" w:type="pct"/>
          </w:tcPr>
          <w:p w:rsidR="00557063" w:rsidRPr="00792C87" w:rsidRDefault="00557063"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Suprafaţa</w:t>
            </w:r>
          </w:p>
          <w:p w:rsidR="00557063" w:rsidRPr="00792C87" w:rsidRDefault="00557063"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(ha)</w:t>
            </w:r>
          </w:p>
        </w:tc>
        <w:tc>
          <w:tcPr>
            <w:cnfStyle w:val="000010000000"/>
            <w:tcW w:w="757" w:type="pct"/>
            <w:vMerge/>
          </w:tcPr>
          <w:p w:rsidR="00557063" w:rsidRPr="00792C87" w:rsidRDefault="00557063"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p>
        </w:tc>
      </w:tr>
      <w:tr w:rsidR="00792C87" w:rsidRPr="00557063" w:rsidTr="00792C87">
        <w:trPr>
          <w:cnfStyle w:val="000000100000"/>
          <w:trHeight w:val="113"/>
        </w:trPr>
        <w:tc>
          <w:tcPr>
            <w:cnfStyle w:val="000010000000"/>
            <w:tcW w:w="556"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I</w:t>
            </w:r>
          </w:p>
        </w:tc>
        <w:tc>
          <w:tcPr>
            <w:tcW w:w="1010" w:type="pct"/>
          </w:tcPr>
          <w:p w:rsidR="00792C87" w:rsidRPr="00792C87" w:rsidRDefault="00792C87"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sidRPr="00792C87">
              <w:rPr>
                <w:rFonts w:ascii="Times New Roman" w:hAnsi="Times New Roman" w:cs="Times New Roman"/>
                <w:sz w:val="24"/>
                <w:szCs w:val="24"/>
                <w:lang w:val="ro-RO" w:eastAsia="ro-RO"/>
              </w:rPr>
              <w:t>1:</w:t>
            </w:r>
            <w:r w:rsidR="006C3437">
              <w:rPr>
                <w:rFonts w:ascii="Times New Roman" w:hAnsi="Times New Roman" w:cs="Times New Roman"/>
                <w:sz w:val="24"/>
                <w:szCs w:val="24"/>
                <w:lang w:val="ro-RO" w:eastAsia="ro-RO"/>
              </w:rPr>
              <w:t>5000</w:t>
            </w:r>
          </w:p>
        </w:tc>
        <w:tc>
          <w:tcPr>
            <w:cnfStyle w:val="000010000000"/>
            <w:tcW w:w="1919"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792C87">
              <w:rPr>
                <w:rFonts w:ascii="Times New Roman" w:hAnsi="Times New Roman" w:cs="Times New Roman"/>
                <w:sz w:val="24"/>
                <w:szCs w:val="24"/>
                <w:lang w:val="ro-RO" w:eastAsia="ro-RO"/>
              </w:rPr>
              <w:t>Plopoasa Mică</w:t>
            </w:r>
          </w:p>
        </w:tc>
        <w:tc>
          <w:tcPr>
            <w:tcW w:w="758" w:type="pct"/>
          </w:tcPr>
          <w:p w:rsidR="00792C87" w:rsidRPr="00792C87" w:rsidRDefault="00792C87" w:rsidP="00E64A36">
            <w:pPr>
              <w:widowControl w:val="0"/>
              <w:autoSpaceDE w:val="0"/>
              <w:autoSpaceDN w:val="0"/>
              <w:adjustRightInd w:val="0"/>
              <w:spacing w:line="276" w:lineRule="auto"/>
              <w:jc w:val="right"/>
              <w:cnfStyle w:val="000000100000"/>
              <w:rPr>
                <w:rFonts w:ascii="Times New Roman" w:hAnsi="Times New Roman" w:cs="Times New Roman"/>
                <w:bCs/>
                <w:color w:val="000000"/>
                <w:sz w:val="24"/>
                <w:szCs w:val="24"/>
                <w:lang w:val="ro-RO" w:eastAsia="ro-RO"/>
              </w:rPr>
            </w:pPr>
            <w:r w:rsidRPr="00792C87">
              <w:rPr>
                <w:rFonts w:ascii="Times New Roman" w:hAnsi="Times New Roman" w:cs="Times New Roman"/>
                <w:bCs/>
                <w:color w:val="000000"/>
                <w:sz w:val="24"/>
                <w:szCs w:val="24"/>
                <w:lang w:val="ro-RO" w:eastAsia="ro-RO"/>
              </w:rPr>
              <w:t>23,9955</w:t>
            </w:r>
          </w:p>
        </w:tc>
        <w:tc>
          <w:tcPr>
            <w:cnfStyle w:val="000010000000"/>
            <w:tcW w:w="757" w:type="pct"/>
          </w:tcPr>
          <w:p w:rsidR="00792C87" w:rsidRPr="00792C87" w:rsidRDefault="00792C87"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sidRPr="00792C87">
              <w:rPr>
                <w:rFonts w:ascii="Times New Roman" w:hAnsi="Times New Roman" w:cs="Times New Roman"/>
                <w:b/>
                <w:bCs/>
                <w:color w:val="000000"/>
                <w:sz w:val="24"/>
                <w:szCs w:val="24"/>
                <w:lang w:val="ro-RO" w:eastAsia="ro-RO"/>
              </w:rPr>
              <w:t>23,9955</w:t>
            </w:r>
          </w:p>
        </w:tc>
      </w:tr>
      <w:tr w:rsidR="00792C87" w:rsidRPr="00557063" w:rsidTr="00792C87">
        <w:trPr>
          <w:cnfStyle w:val="000000010000"/>
          <w:trHeight w:val="113"/>
        </w:trPr>
        <w:tc>
          <w:tcPr>
            <w:cnfStyle w:val="000010000000"/>
            <w:tcW w:w="556"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II</w:t>
            </w:r>
          </w:p>
        </w:tc>
        <w:tc>
          <w:tcPr>
            <w:tcW w:w="1010" w:type="pct"/>
          </w:tcPr>
          <w:p w:rsidR="00792C87" w:rsidRPr="00792C87" w:rsidRDefault="00792C87"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1:</w:t>
            </w:r>
            <w:r w:rsidR="006C3437">
              <w:rPr>
                <w:rFonts w:ascii="Times New Roman" w:hAnsi="Times New Roman" w:cs="Times New Roman"/>
                <w:sz w:val="24"/>
                <w:szCs w:val="24"/>
                <w:lang w:val="ro-RO" w:eastAsia="ro-RO"/>
              </w:rPr>
              <w:t>5000</w:t>
            </w:r>
          </w:p>
        </w:tc>
        <w:tc>
          <w:tcPr>
            <w:cnfStyle w:val="000010000000"/>
            <w:tcW w:w="1919"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792C87">
              <w:rPr>
                <w:rFonts w:ascii="Times New Roman" w:hAnsi="Times New Roman" w:cs="Times New Roman"/>
                <w:sz w:val="24"/>
                <w:szCs w:val="24"/>
                <w:lang w:val="ro-RO" w:eastAsia="ro-RO"/>
              </w:rPr>
              <w:t>Mahalagia</w:t>
            </w:r>
          </w:p>
        </w:tc>
        <w:tc>
          <w:tcPr>
            <w:tcW w:w="758" w:type="pct"/>
          </w:tcPr>
          <w:p w:rsidR="00792C87" w:rsidRPr="00792C87" w:rsidRDefault="00792C87" w:rsidP="00E64A36">
            <w:pPr>
              <w:widowControl w:val="0"/>
              <w:autoSpaceDE w:val="0"/>
              <w:autoSpaceDN w:val="0"/>
              <w:adjustRightInd w:val="0"/>
              <w:spacing w:line="276" w:lineRule="auto"/>
              <w:jc w:val="right"/>
              <w:cnfStyle w:val="000000010000"/>
              <w:rPr>
                <w:rFonts w:ascii="Times New Roman" w:hAnsi="Times New Roman" w:cs="Times New Roman"/>
                <w:bCs/>
                <w:color w:val="000000"/>
                <w:sz w:val="24"/>
                <w:szCs w:val="24"/>
                <w:lang w:val="ro-RO" w:eastAsia="ro-RO"/>
              </w:rPr>
            </w:pPr>
            <w:r w:rsidRPr="00792C87">
              <w:rPr>
                <w:rFonts w:ascii="Times New Roman" w:hAnsi="Times New Roman" w:cs="Times New Roman"/>
                <w:bCs/>
                <w:color w:val="000000"/>
                <w:sz w:val="24"/>
                <w:szCs w:val="24"/>
                <w:lang w:val="ro-RO" w:eastAsia="ro-RO"/>
              </w:rPr>
              <w:t>82,4232</w:t>
            </w:r>
          </w:p>
        </w:tc>
        <w:tc>
          <w:tcPr>
            <w:cnfStyle w:val="000010000000"/>
            <w:tcW w:w="757" w:type="pct"/>
          </w:tcPr>
          <w:p w:rsidR="00792C87" w:rsidRPr="00792C87" w:rsidRDefault="00792C87"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sidRPr="00792C87">
              <w:rPr>
                <w:rFonts w:ascii="Times New Roman" w:hAnsi="Times New Roman" w:cs="Times New Roman"/>
                <w:b/>
                <w:bCs/>
                <w:color w:val="000000"/>
                <w:sz w:val="24"/>
                <w:szCs w:val="24"/>
                <w:lang w:val="ro-RO" w:eastAsia="ro-RO"/>
              </w:rPr>
              <w:t>82,4232</w:t>
            </w:r>
          </w:p>
        </w:tc>
      </w:tr>
      <w:tr w:rsidR="00792C87" w:rsidRPr="00557063" w:rsidTr="00792C87">
        <w:trPr>
          <w:cnfStyle w:val="000000100000"/>
          <w:trHeight w:val="113"/>
        </w:trPr>
        <w:tc>
          <w:tcPr>
            <w:cnfStyle w:val="000010000000"/>
            <w:tcW w:w="556"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III</w:t>
            </w:r>
          </w:p>
        </w:tc>
        <w:tc>
          <w:tcPr>
            <w:tcW w:w="1010" w:type="pct"/>
          </w:tcPr>
          <w:p w:rsidR="00792C87" w:rsidRPr="00792C87" w:rsidRDefault="00792C87" w:rsidP="00E64A36">
            <w:pPr>
              <w:widowControl w:val="0"/>
              <w:autoSpaceDE w:val="0"/>
              <w:autoSpaceDN w:val="0"/>
              <w:adjustRightInd w:val="0"/>
              <w:spacing w:line="276" w:lineRule="auto"/>
              <w:jc w:val="both"/>
              <w:cnfStyle w:val="00000010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1:</w:t>
            </w:r>
            <w:r w:rsidR="006C3437">
              <w:rPr>
                <w:rFonts w:ascii="Times New Roman" w:hAnsi="Times New Roman" w:cs="Times New Roman"/>
                <w:sz w:val="24"/>
                <w:szCs w:val="24"/>
                <w:lang w:val="ro-RO" w:eastAsia="ro-RO"/>
              </w:rPr>
              <w:t>5000</w:t>
            </w:r>
          </w:p>
        </w:tc>
        <w:tc>
          <w:tcPr>
            <w:cnfStyle w:val="000010000000"/>
            <w:tcW w:w="1919"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792C87">
              <w:rPr>
                <w:rFonts w:ascii="Times New Roman" w:hAnsi="Times New Roman" w:cs="Times New Roman"/>
                <w:sz w:val="24"/>
                <w:szCs w:val="24"/>
                <w:lang w:val="ro-RO" w:eastAsia="ro-RO"/>
              </w:rPr>
              <w:t>În Tigani</w:t>
            </w:r>
          </w:p>
        </w:tc>
        <w:tc>
          <w:tcPr>
            <w:tcW w:w="758" w:type="pct"/>
          </w:tcPr>
          <w:p w:rsidR="00792C87" w:rsidRPr="00792C87" w:rsidRDefault="00792C87" w:rsidP="00E64A36">
            <w:pPr>
              <w:widowControl w:val="0"/>
              <w:autoSpaceDE w:val="0"/>
              <w:autoSpaceDN w:val="0"/>
              <w:adjustRightInd w:val="0"/>
              <w:spacing w:line="276" w:lineRule="auto"/>
              <w:jc w:val="right"/>
              <w:cnfStyle w:val="000000100000"/>
              <w:rPr>
                <w:rFonts w:ascii="Times New Roman" w:hAnsi="Times New Roman" w:cs="Times New Roman"/>
                <w:bCs/>
                <w:color w:val="000000"/>
                <w:sz w:val="24"/>
                <w:szCs w:val="24"/>
                <w:lang w:val="ro-RO" w:eastAsia="ro-RO"/>
              </w:rPr>
            </w:pPr>
            <w:r w:rsidRPr="00792C87">
              <w:rPr>
                <w:rFonts w:ascii="Times New Roman" w:hAnsi="Times New Roman" w:cs="Times New Roman"/>
                <w:bCs/>
                <w:color w:val="000000"/>
                <w:sz w:val="24"/>
                <w:szCs w:val="24"/>
                <w:lang w:val="ro-RO" w:eastAsia="ro-RO"/>
              </w:rPr>
              <w:t>16,4670</w:t>
            </w:r>
          </w:p>
        </w:tc>
        <w:tc>
          <w:tcPr>
            <w:cnfStyle w:val="000010000000"/>
            <w:tcW w:w="757" w:type="pct"/>
          </w:tcPr>
          <w:p w:rsidR="00792C87" w:rsidRPr="00792C87" w:rsidRDefault="00792C87"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sidRPr="00792C87">
              <w:rPr>
                <w:rFonts w:ascii="Times New Roman" w:hAnsi="Times New Roman" w:cs="Times New Roman"/>
                <w:b/>
                <w:bCs/>
                <w:color w:val="000000"/>
                <w:sz w:val="24"/>
                <w:szCs w:val="24"/>
                <w:lang w:val="ro-RO" w:eastAsia="ro-RO"/>
              </w:rPr>
              <w:t>16,4670</w:t>
            </w:r>
          </w:p>
        </w:tc>
      </w:tr>
      <w:tr w:rsidR="00792C87" w:rsidRPr="00557063" w:rsidTr="00792C87">
        <w:trPr>
          <w:cnfStyle w:val="000000010000"/>
          <w:trHeight w:val="113"/>
        </w:trPr>
        <w:tc>
          <w:tcPr>
            <w:cnfStyle w:val="000010000000"/>
            <w:tcW w:w="556"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IV</w:t>
            </w:r>
          </w:p>
        </w:tc>
        <w:tc>
          <w:tcPr>
            <w:tcW w:w="1010" w:type="pct"/>
          </w:tcPr>
          <w:p w:rsidR="00792C87" w:rsidRPr="00792C87" w:rsidRDefault="00792C87" w:rsidP="00E64A36">
            <w:pPr>
              <w:widowControl w:val="0"/>
              <w:autoSpaceDE w:val="0"/>
              <w:autoSpaceDN w:val="0"/>
              <w:adjustRightInd w:val="0"/>
              <w:spacing w:line="276" w:lineRule="auto"/>
              <w:jc w:val="both"/>
              <w:cnfStyle w:val="000000010000"/>
              <w:rPr>
                <w:rFonts w:ascii="Times New Roman" w:hAnsi="Times New Roman" w:cs="Times New Roman"/>
                <w:sz w:val="24"/>
                <w:szCs w:val="24"/>
                <w:lang w:val="ro-RO" w:eastAsia="ro-RO"/>
              </w:rPr>
            </w:pPr>
            <w:r>
              <w:rPr>
                <w:rFonts w:ascii="Times New Roman" w:hAnsi="Times New Roman" w:cs="Times New Roman"/>
                <w:sz w:val="24"/>
                <w:szCs w:val="24"/>
                <w:lang w:val="ro-RO" w:eastAsia="ro-RO"/>
              </w:rPr>
              <w:t>1:</w:t>
            </w:r>
            <w:r w:rsidR="006C3437">
              <w:rPr>
                <w:rFonts w:ascii="Times New Roman" w:hAnsi="Times New Roman" w:cs="Times New Roman"/>
                <w:sz w:val="24"/>
                <w:szCs w:val="24"/>
                <w:lang w:val="ro-RO" w:eastAsia="ro-RO"/>
              </w:rPr>
              <w:t>3000</w:t>
            </w:r>
          </w:p>
        </w:tc>
        <w:tc>
          <w:tcPr>
            <w:cnfStyle w:val="000010000000"/>
            <w:tcW w:w="1919" w:type="pct"/>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sz w:val="24"/>
                <w:szCs w:val="24"/>
                <w:lang w:val="ro-RO" w:eastAsia="ro-RO"/>
              </w:rPr>
            </w:pPr>
            <w:r w:rsidRPr="00792C87">
              <w:rPr>
                <w:rFonts w:ascii="Times New Roman" w:hAnsi="Times New Roman" w:cs="Times New Roman"/>
                <w:sz w:val="24"/>
                <w:szCs w:val="24"/>
                <w:lang w:val="ro-RO" w:eastAsia="ro-RO"/>
              </w:rPr>
              <w:t>Valea lui Nistor</w:t>
            </w:r>
          </w:p>
        </w:tc>
        <w:tc>
          <w:tcPr>
            <w:tcW w:w="758" w:type="pct"/>
          </w:tcPr>
          <w:p w:rsidR="00792C87" w:rsidRPr="00792C87" w:rsidRDefault="00792C87" w:rsidP="00E64A36">
            <w:pPr>
              <w:widowControl w:val="0"/>
              <w:autoSpaceDE w:val="0"/>
              <w:autoSpaceDN w:val="0"/>
              <w:adjustRightInd w:val="0"/>
              <w:spacing w:line="276" w:lineRule="auto"/>
              <w:jc w:val="right"/>
              <w:cnfStyle w:val="000000010000"/>
              <w:rPr>
                <w:rFonts w:ascii="Times New Roman" w:hAnsi="Times New Roman" w:cs="Times New Roman"/>
                <w:bCs/>
                <w:color w:val="000000"/>
                <w:sz w:val="24"/>
                <w:szCs w:val="24"/>
                <w:lang w:val="ro-RO" w:eastAsia="ro-RO"/>
              </w:rPr>
            </w:pPr>
            <w:r w:rsidRPr="00792C87">
              <w:rPr>
                <w:rFonts w:ascii="Times New Roman" w:hAnsi="Times New Roman" w:cs="Times New Roman"/>
                <w:bCs/>
                <w:color w:val="000000"/>
                <w:sz w:val="24"/>
                <w:szCs w:val="24"/>
                <w:lang w:val="ro-RO" w:eastAsia="ro-RO"/>
              </w:rPr>
              <w:t>32,0743</w:t>
            </w:r>
          </w:p>
        </w:tc>
        <w:tc>
          <w:tcPr>
            <w:cnfStyle w:val="000010000000"/>
            <w:tcW w:w="757" w:type="pct"/>
          </w:tcPr>
          <w:p w:rsidR="00792C87" w:rsidRPr="00792C87" w:rsidRDefault="00792C87" w:rsidP="00E64A36">
            <w:pPr>
              <w:widowControl w:val="0"/>
              <w:autoSpaceDE w:val="0"/>
              <w:autoSpaceDN w:val="0"/>
              <w:adjustRightInd w:val="0"/>
              <w:spacing w:line="276" w:lineRule="auto"/>
              <w:jc w:val="right"/>
              <w:rPr>
                <w:rFonts w:ascii="Times New Roman" w:hAnsi="Times New Roman" w:cs="Times New Roman"/>
                <w:b/>
                <w:bCs/>
                <w:color w:val="000000"/>
                <w:sz w:val="24"/>
                <w:szCs w:val="24"/>
                <w:lang w:val="ro-RO" w:eastAsia="ro-RO"/>
              </w:rPr>
            </w:pPr>
            <w:r w:rsidRPr="00792C87">
              <w:rPr>
                <w:rFonts w:ascii="Times New Roman" w:hAnsi="Times New Roman" w:cs="Times New Roman"/>
                <w:b/>
                <w:bCs/>
                <w:color w:val="000000"/>
                <w:sz w:val="24"/>
                <w:szCs w:val="24"/>
                <w:lang w:val="ro-RO" w:eastAsia="ro-RO"/>
              </w:rPr>
              <w:t>32,0743</w:t>
            </w:r>
          </w:p>
        </w:tc>
      </w:tr>
      <w:tr w:rsidR="00792C87" w:rsidRPr="00557063" w:rsidTr="00792C87">
        <w:trPr>
          <w:cnfStyle w:val="000000100000"/>
          <w:trHeight w:val="113"/>
        </w:trPr>
        <w:tc>
          <w:tcPr>
            <w:cnfStyle w:val="000010000000"/>
            <w:tcW w:w="3485" w:type="pct"/>
            <w:gridSpan w:val="3"/>
          </w:tcPr>
          <w:p w:rsidR="00792C87" w:rsidRPr="00792C87" w:rsidRDefault="00792C87" w:rsidP="00E64A36">
            <w:pPr>
              <w:widowControl w:val="0"/>
              <w:autoSpaceDE w:val="0"/>
              <w:autoSpaceDN w:val="0"/>
              <w:adjustRightInd w:val="0"/>
              <w:spacing w:line="276" w:lineRule="auto"/>
              <w:jc w:val="both"/>
              <w:rPr>
                <w:rFonts w:ascii="Times New Roman" w:hAnsi="Times New Roman" w:cs="Times New Roman"/>
                <w:b/>
                <w:bCs/>
                <w:sz w:val="24"/>
                <w:szCs w:val="24"/>
                <w:lang w:val="ro-RO" w:eastAsia="ro-RO"/>
              </w:rPr>
            </w:pPr>
            <w:r w:rsidRPr="00792C87">
              <w:rPr>
                <w:rFonts w:ascii="Times New Roman" w:hAnsi="Times New Roman" w:cs="Times New Roman"/>
                <w:b/>
                <w:bCs/>
                <w:sz w:val="24"/>
                <w:szCs w:val="24"/>
                <w:lang w:val="ro-RO" w:eastAsia="ro-RO"/>
              </w:rPr>
              <w:t>TOTAL U.A.T</w:t>
            </w:r>
            <w:r w:rsidR="006C3437">
              <w:rPr>
                <w:rFonts w:ascii="Times New Roman" w:hAnsi="Times New Roman" w:cs="Times New Roman"/>
                <w:b/>
                <w:bCs/>
                <w:sz w:val="24"/>
                <w:szCs w:val="24"/>
                <w:lang w:val="ro-RO" w:eastAsia="ro-RO"/>
              </w:rPr>
              <w:t xml:space="preserve">. </w:t>
            </w:r>
            <w:r>
              <w:rPr>
                <w:rFonts w:ascii="Times New Roman" w:hAnsi="Times New Roman" w:cs="Times New Roman"/>
                <w:b/>
                <w:bCs/>
                <w:sz w:val="24"/>
                <w:szCs w:val="24"/>
                <w:lang w:val="ro-RO" w:eastAsia="ro-RO"/>
              </w:rPr>
              <w:t>RAFAILA</w:t>
            </w:r>
          </w:p>
        </w:tc>
        <w:tc>
          <w:tcPr>
            <w:tcW w:w="758" w:type="pct"/>
          </w:tcPr>
          <w:p w:rsidR="00792C87" w:rsidRPr="00792C87" w:rsidRDefault="006C3437" w:rsidP="00E64A36">
            <w:pPr>
              <w:widowControl w:val="0"/>
              <w:autoSpaceDE w:val="0"/>
              <w:autoSpaceDN w:val="0"/>
              <w:adjustRightInd w:val="0"/>
              <w:spacing w:line="276" w:lineRule="auto"/>
              <w:jc w:val="right"/>
              <w:cnfStyle w:val="000000100000"/>
              <w:rPr>
                <w:rFonts w:ascii="Times New Roman" w:hAnsi="Times New Roman" w:cs="Times New Roman"/>
                <w:b/>
                <w:sz w:val="24"/>
                <w:szCs w:val="24"/>
                <w:lang w:val="ro-RO" w:eastAsia="ro-RO"/>
              </w:rPr>
            </w:pPr>
            <w:r w:rsidRPr="004124B3">
              <w:rPr>
                <w:rFonts w:ascii="Times New Roman" w:hAnsi="Times New Roman" w:cs="Times New Roman"/>
                <w:b/>
                <w:bCs/>
                <w:sz w:val="24"/>
                <w:szCs w:val="24"/>
                <w:lang w:val="ro-RO" w:eastAsia="ro-RO"/>
              </w:rPr>
              <w:t>154,96</w:t>
            </w:r>
          </w:p>
        </w:tc>
        <w:tc>
          <w:tcPr>
            <w:cnfStyle w:val="000010000000"/>
            <w:tcW w:w="757" w:type="pct"/>
          </w:tcPr>
          <w:p w:rsidR="00792C87" w:rsidRPr="00792C87" w:rsidRDefault="006C3437" w:rsidP="00E64A36">
            <w:pPr>
              <w:widowControl w:val="0"/>
              <w:autoSpaceDE w:val="0"/>
              <w:autoSpaceDN w:val="0"/>
              <w:adjustRightInd w:val="0"/>
              <w:spacing w:line="276" w:lineRule="auto"/>
              <w:jc w:val="right"/>
              <w:rPr>
                <w:rFonts w:ascii="Times New Roman" w:hAnsi="Times New Roman" w:cs="Times New Roman"/>
                <w:b/>
                <w:bCs/>
                <w:sz w:val="24"/>
                <w:szCs w:val="24"/>
                <w:lang w:val="ro-RO" w:eastAsia="ro-RO"/>
              </w:rPr>
            </w:pPr>
            <w:r w:rsidRPr="004124B3">
              <w:rPr>
                <w:rFonts w:ascii="Times New Roman" w:hAnsi="Times New Roman" w:cs="Times New Roman"/>
                <w:b/>
                <w:bCs/>
                <w:sz w:val="24"/>
                <w:szCs w:val="24"/>
                <w:lang w:val="ro-RO" w:eastAsia="ro-RO"/>
              </w:rPr>
              <w:t>154,96</w:t>
            </w:r>
          </w:p>
        </w:tc>
      </w:tr>
    </w:tbl>
    <w:p w:rsidR="00557063" w:rsidRPr="00557063" w:rsidRDefault="00557063" w:rsidP="00E64A36">
      <w:pPr>
        <w:spacing w:after="0"/>
        <w:rPr>
          <w:lang w:val="ro-RO" w:eastAsia="ro-RO"/>
        </w:rPr>
      </w:pPr>
    </w:p>
    <w:p w:rsidR="00557063" w:rsidRPr="00047202" w:rsidRDefault="00557063" w:rsidP="00E64A36">
      <w:pPr>
        <w:keepNext/>
        <w:keepLines/>
        <w:spacing w:before="200" w:after="0"/>
        <w:jc w:val="center"/>
        <w:outlineLvl w:val="1"/>
        <w:rPr>
          <w:rFonts w:ascii="Times New Roman" w:eastAsiaTheme="majorEastAsia" w:hAnsi="Times New Roman" w:cs="Times New Roman"/>
          <w:b/>
          <w:bCs/>
          <w:i/>
          <w:sz w:val="24"/>
          <w:szCs w:val="24"/>
          <w:lang w:val="ro-RO" w:eastAsia="ro-RO"/>
        </w:rPr>
      </w:pPr>
      <w:bookmarkStart w:id="51" w:name="_Toc498934627"/>
      <w:bookmarkStart w:id="52" w:name="_Toc514743160"/>
      <w:bookmarkStart w:id="53" w:name="_Toc421103"/>
      <w:bookmarkStart w:id="54" w:name="_Toc32214960"/>
      <w:r w:rsidRPr="00047202">
        <w:rPr>
          <w:rFonts w:ascii="Times New Roman" w:eastAsiaTheme="majorEastAsia" w:hAnsi="Times New Roman" w:cs="Times New Roman"/>
          <w:b/>
          <w:bCs/>
          <w:i/>
          <w:sz w:val="24"/>
          <w:szCs w:val="24"/>
          <w:lang w:val="ro-RO" w:eastAsia="ro-RO"/>
        </w:rPr>
        <w:t>2.4.2. Ridicări în plan</w:t>
      </w:r>
      <w:bookmarkEnd w:id="51"/>
      <w:bookmarkEnd w:id="52"/>
      <w:bookmarkEnd w:id="53"/>
      <w:bookmarkEnd w:id="54"/>
    </w:p>
    <w:p w:rsidR="00557063" w:rsidRPr="00557063" w:rsidRDefault="00557063" w:rsidP="00E64A36">
      <w:pPr>
        <w:spacing w:after="0"/>
        <w:rPr>
          <w:lang w:val="ro-RO" w:eastAsia="ro-RO"/>
        </w:rPr>
      </w:pPr>
    </w:p>
    <w:p w:rsidR="00557063" w:rsidRPr="00557063" w:rsidRDefault="00557063" w:rsidP="00E64A36">
      <w:pPr>
        <w:widowControl w:val="0"/>
        <w:autoSpaceDE w:val="0"/>
        <w:autoSpaceDN w:val="0"/>
        <w:adjustRightInd w:val="0"/>
        <w:spacing w:after="0"/>
        <w:ind w:firstLine="284"/>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Pentru transpunerea detaliilor din teren a parcelarului şi subparcelarului în trupurile de pajiște a comunei </w:t>
      </w:r>
      <w:r w:rsidR="007F261A">
        <w:rPr>
          <w:rFonts w:ascii="Times New Roman" w:hAnsi="Times New Roman" w:cs="Times New Roman"/>
          <w:sz w:val="24"/>
          <w:szCs w:val="24"/>
          <w:lang w:val="ro-RO" w:eastAsia="ro-RO"/>
        </w:rPr>
        <w:t>Rafaila</w:t>
      </w:r>
      <w:r w:rsidRPr="00557063">
        <w:rPr>
          <w:rFonts w:ascii="Times New Roman" w:hAnsi="Times New Roman" w:cs="Times New Roman"/>
          <w:sz w:val="24"/>
          <w:szCs w:val="24"/>
          <w:lang w:val="ro-RO" w:eastAsia="ro-RO"/>
        </w:rPr>
        <w:t xml:space="preserve"> s-au executat măsurători în sistem G.P.S. Aceste măsurători au fost raportate apoi la scara planurilor şi transpuse pe acestea. Ridicările în plan pentru toate suprafeţele de teren care sunt enumerate în tabelul 2.4 şi au specificat indicativul planului.</w:t>
      </w:r>
    </w:p>
    <w:p w:rsidR="00557063" w:rsidRPr="00557063" w:rsidRDefault="00557063"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p>
    <w:p w:rsidR="00557063" w:rsidRPr="003617A3" w:rsidRDefault="00557063"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55" w:name="_Toc498934628"/>
      <w:bookmarkStart w:id="56" w:name="_Toc514743161"/>
      <w:bookmarkStart w:id="57" w:name="_Toc421104"/>
      <w:bookmarkStart w:id="58" w:name="_Toc32214961"/>
      <w:r w:rsidRPr="003617A3">
        <w:rPr>
          <w:rFonts w:ascii="Times New Roman" w:eastAsiaTheme="majorEastAsia" w:hAnsi="Times New Roman" w:cs="Times New Roman"/>
          <w:b/>
          <w:bCs/>
          <w:i/>
          <w:sz w:val="24"/>
          <w:szCs w:val="24"/>
          <w:lang w:val="ro-RO" w:eastAsia="ro-RO"/>
        </w:rPr>
        <w:t>2.5. Suprafaţa pajiştilor. Determinarea suprafeţelor</w:t>
      </w:r>
      <w:bookmarkEnd w:id="55"/>
      <w:bookmarkEnd w:id="56"/>
      <w:bookmarkEnd w:id="57"/>
      <w:bookmarkEnd w:id="58"/>
    </w:p>
    <w:p w:rsidR="00557063" w:rsidRPr="00557063" w:rsidRDefault="00557063" w:rsidP="00E64A36">
      <w:pPr>
        <w:widowControl w:val="0"/>
        <w:autoSpaceDE w:val="0"/>
        <w:autoSpaceDN w:val="0"/>
        <w:adjustRightInd w:val="0"/>
        <w:spacing w:after="0"/>
        <w:jc w:val="both"/>
        <w:rPr>
          <w:rFonts w:ascii="Times New Roman" w:hAnsi="Times New Roman" w:cs="Times New Roman"/>
          <w:b/>
          <w:bCs/>
          <w:sz w:val="24"/>
          <w:szCs w:val="24"/>
          <w:lang w:val="ro-RO" w:eastAsia="ro-RO"/>
        </w:rPr>
      </w:pPr>
    </w:p>
    <w:p w:rsidR="00557063" w:rsidRPr="00557063" w:rsidRDefault="00557063" w:rsidP="00E64A36">
      <w:pPr>
        <w:widowControl w:val="0"/>
        <w:autoSpaceDE w:val="0"/>
        <w:autoSpaceDN w:val="0"/>
        <w:adjustRightInd w:val="0"/>
        <w:spacing w:after="0"/>
        <w:ind w:firstLine="284"/>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După transpunerea parcelarului şi subparcelarului pe planurile de bază s-a trecut la determinarea analitică a suprafeţelor în sistem GIS. A rezultat, astfel, în final o suprafaţă totală de </w:t>
      </w:r>
      <w:r w:rsidR="006C3437" w:rsidRPr="004124B3">
        <w:rPr>
          <w:rFonts w:ascii="Times New Roman" w:hAnsi="Times New Roman" w:cs="Times New Roman"/>
          <w:b/>
          <w:bCs/>
          <w:sz w:val="24"/>
          <w:szCs w:val="24"/>
          <w:lang w:val="ro-RO" w:eastAsia="ro-RO"/>
        </w:rPr>
        <w:t>154,96</w:t>
      </w:r>
      <w:r w:rsidRPr="00557063">
        <w:rPr>
          <w:rFonts w:ascii="Times New Roman" w:hAnsi="Times New Roman" w:cs="Times New Roman"/>
          <w:sz w:val="24"/>
          <w:szCs w:val="24"/>
          <w:lang w:val="ro-RO" w:eastAsia="ro-RO"/>
        </w:rPr>
        <w:t>ha.</w:t>
      </w:r>
    </w:p>
    <w:p w:rsidR="00557063" w:rsidRPr="00557063" w:rsidRDefault="00557063" w:rsidP="00E64A36">
      <w:pPr>
        <w:widowControl w:val="0"/>
        <w:numPr>
          <w:ilvl w:val="0"/>
          <w:numId w:val="6"/>
        </w:numPr>
        <w:autoSpaceDE w:val="0"/>
        <w:autoSpaceDN w:val="0"/>
        <w:adjustRightInd w:val="0"/>
        <w:spacing w:after="0"/>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suprafaţa pajiştilor după evidentă  </w:t>
      </w:r>
      <w:r w:rsidRPr="00557063">
        <w:rPr>
          <w:rFonts w:ascii="Times New Roman" w:hAnsi="Times New Roman" w:cs="Times New Roman"/>
          <w:b/>
          <w:sz w:val="24"/>
          <w:szCs w:val="24"/>
          <w:lang w:val="ro-RO" w:eastAsia="ro-RO"/>
        </w:rPr>
        <w:t xml:space="preserve">» </w:t>
      </w:r>
      <w:r w:rsidR="006C3437" w:rsidRPr="004124B3">
        <w:rPr>
          <w:rFonts w:ascii="Times New Roman" w:hAnsi="Times New Roman" w:cs="Times New Roman"/>
          <w:b/>
          <w:bCs/>
          <w:sz w:val="24"/>
          <w:szCs w:val="24"/>
          <w:lang w:val="ro-RO" w:eastAsia="ro-RO"/>
        </w:rPr>
        <w:t>154,96</w:t>
      </w:r>
      <w:r w:rsidRPr="00557063">
        <w:rPr>
          <w:rFonts w:ascii="Times New Roman" w:hAnsi="Times New Roman" w:cs="Times New Roman"/>
          <w:sz w:val="24"/>
          <w:szCs w:val="24"/>
          <w:lang w:val="ro-RO" w:eastAsia="ro-RO"/>
        </w:rPr>
        <w:t>ha;</w:t>
      </w:r>
    </w:p>
    <w:p w:rsidR="00557063" w:rsidRPr="00557063" w:rsidRDefault="00557063" w:rsidP="00E64A36">
      <w:pPr>
        <w:widowControl w:val="0"/>
        <w:numPr>
          <w:ilvl w:val="0"/>
          <w:numId w:val="6"/>
        </w:numPr>
        <w:autoSpaceDE w:val="0"/>
        <w:autoSpaceDN w:val="0"/>
        <w:adjustRightInd w:val="0"/>
        <w:spacing w:after="0"/>
        <w:jc w:val="both"/>
        <w:rPr>
          <w:rFonts w:ascii="Times New Roman" w:hAnsi="Times New Roman" w:cs="Times New Roman"/>
          <w:sz w:val="24"/>
          <w:szCs w:val="24"/>
          <w:lang w:val="ro-RO" w:eastAsia="ro-RO"/>
        </w:rPr>
      </w:pPr>
      <w:r w:rsidRPr="00557063">
        <w:rPr>
          <w:rFonts w:ascii="Times New Roman" w:hAnsi="Times New Roman" w:cs="Times New Roman"/>
          <w:sz w:val="24"/>
          <w:szCs w:val="24"/>
          <w:lang w:val="ro-RO" w:eastAsia="ro-RO"/>
        </w:rPr>
        <w:t xml:space="preserve">suprafaţa pajiştilor după hărţi     </w:t>
      </w:r>
      <w:r w:rsidRPr="00557063">
        <w:rPr>
          <w:rFonts w:ascii="Times New Roman" w:hAnsi="Times New Roman" w:cs="Times New Roman"/>
          <w:b/>
          <w:sz w:val="24"/>
          <w:szCs w:val="24"/>
          <w:lang w:val="ro-RO" w:eastAsia="ro-RO"/>
        </w:rPr>
        <w:t>»</w:t>
      </w:r>
      <w:r w:rsidR="006C3437" w:rsidRPr="004124B3">
        <w:rPr>
          <w:rFonts w:ascii="Times New Roman" w:hAnsi="Times New Roman" w:cs="Times New Roman"/>
          <w:b/>
          <w:bCs/>
          <w:sz w:val="24"/>
          <w:szCs w:val="24"/>
          <w:lang w:val="ro-RO" w:eastAsia="ro-RO"/>
        </w:rPr>
        <w:t>154,96</w:t>
      </w:r>
      <w:r w:rsidRPr="00557063">
        <w:rPr>
          <w:rFonts w:ascii="Times New Roman" w:hAnsi="Times New Roman" w:cs="Times New Roman"/>
          <w:sz w:val="24"/>
          <w:szCs w:val="24"/>
          <w:lang w:val="ro-RO" w:eastAsia="ro-RO"/>
        </w:rPr>
        <w:t>ha.</w:t>
      </w:r>
    </w:p>
    <w:p w:rsidR="00557063" w:rsidRPr="00557063" w:rsidRDefault="00557063" w:rsidP="00E64A36">
      <w:pPr>
        <w:widowControl w:val="0"/>
        <w:autoSpaceDE w:val="0"/>
        <w:autoSpaceDN w:val="0"/>
        <w:adjustRightInd w:val="0"/>
        <w:spacing w:after="0"/>
        <w:ind w:left="285"/>
        <w:jc w:val="both"/>
        <w:rPr>
          <w:rFonts w:ascii="Times New Roman" w:hAnsi="Times New Roman" w:cs="Times New Roman"/>
          <w:sz w:val="24"/>
          <w:szCs w:val="24"/>
          <w:lang w:val="ro-RO" w:eastAsia="ro-RO"/>
        </w:rPr>
      </w:pPr>
    </w:p>
    <w:p w:rsidR="00557063" w:rsidRPr="003617A3" w:rsidRDefault="00557063" w:rsidP="00E64A36">
      <w:pPr>
        <w:keepNext/>
        <w:keepLines/>
        <w:spacing w:before="200" w:after="0"/>
        <w:jc w:val="center"/>
        <w:outlineLvl w:val="1"/>
        <w:rPr>
          <w:rFonts w:ascii="Times New Roman" w:eastAsiaTheme="majorEastAsia" w:hAnsi="Times New Roman" w:cs="Times New Roman"/>
          <w:i/>
          <w:color w:val="000000" w:themeColor="text1"/>
          <w:sz w:val="24"/>
          <w:szCs w:val="24"/>
          <w:lang w:val="ro-RO" w:eastAsia="ro-RO"/>
        </w:rPr>
      </w:pPr>
      <w:bookmarkStart w:id="59" w:name="_Toc495655390"/>
      <w:bookmarkStart w:id="60" w:name="_Toc514743162"/>
      <w:bookmarkStart w:id="61" w:name="_Toc421105"/>
      <w:bookmarkStart w:id="62" w:name="_Toc32214962"/>
      <w:r w:rsidRPr="003617A3">
        <w:rPr>
          <w:rFonts w:ascii="Times New Roman" w:eastAsiaTheme="majorEastAsia" w:hAnsi="Times New Roman" w:cs="Times New Roman"/>
          <w:b/>
          <w:bCs/>
          <w:i/>
          <w:color w:val="000000" w:themeColor="text1"/>
          <w:sz w:val="24"/>
          <w:szCs w:val="24"/>
          <w:lang w:val="ro-RO" w:eastAsia="ro-RO"/>
        </w:rPr>
        <w:lastRenderedPageBreak/>
        <w:t>2.5.1. Suprafaţa pajiştilor pe categorie de folosinţă</w:t>
      </w:r>
      <w:bookmarkEnd w:id="59"/>
      <w:bookmarkEnd w:id="60"/>
      <w:bookmarkEnd w:id="61"/>
      <w:bookmarkEnd w:id="62"/>
    </w:p>
    <w:p w:rsidR="00085A33" w:rsidRPr="00557063" w:rsidRDefault="00085A33" w:rsidP="00E64A36">
      <w:pPr>
        <w:widowControl w:val="0"/>
        <w:autoSpaceDE w:val="0"/>
        <w:autoSpaceDN w:val="0"/>
        <w:adjustRightInd w:val="0"/>
        <w:spacing w:after="0"/>
        <w:jc w:val="both"/>
        <w:rPr>
          <w:rFonts w:ascii="Times New Roman" w:hAnsi="Times New Roman" w:cs="Times New Roman"/>
          <w:b/>
          <w:bCs/>
          <w:i/>
          <w:color w:val="000000" w:themeColor="text1"/>
          <w:sz w:val="24"/>
          <w:szCs w:val="24"/>
          <w:lang w:val="ro-RO" w:eastAsia="ro-RO"/>
        </w:rPr>
      </w:pPr>
    </w:p>
    <w:p w:rsidR="00557063" w:rsidRPr="00E72206" w:rsidRDefault="00557063" w:rsidP="00E64A36">
      <w:pPr>
        <w:widowControl w:val="0"/>
        <w:autoSpaceDE w:val="0"/>
        <w:autoSpaceDN w:val="0"/>
        <w:adjustRightInd w:val="0"/>
        <w:spacing w:after="0"/>
        <w:jc w:val="both"/>
        <w:rPr>
          <w:rFonts w:ascii="Times New Roman" w:hAnsi="Times New Roman" w:cs="Times New Roman"/>
          <w:b/>
          <w:bCs/>
          <w:i/>
          <w:color w:val="000000" w:themeColor="text1"/>
          <w:sz w:val="24"/>
          <w:szCs w:val="24"/>
          <w:lang w:val="ro-RO" w:eastAsia="ro-RO"/>
        </w:rPr>
      </w:pPr>
      <w:r w:rsidRPr="00E72206">
        <w:rPr>
          <w:rFonts w:ascii="Times New Roman" w:hAnsi="Times New Roman" w:cs="Times New Roman"/>
          <w:b/>
          <w:bCs/>
          <w:i/>
          <w:color w:val="000000" w:themeColor="text1"/>
          <w:sz w:val="24"/>
          <w:szCs w:val="24"/>
          <w:lang w:val="ro-RO" w:eastAsia="ro-RO"/>
        </w:rPr>
        <w:t>Tabelul 2.5.</w:t>
      </w:r>
    </w:p>
    <w:tbl>
      <w:tblPr>
        <w:tblStyle w:val="LightGrid-Accent3"/>
        <w:tblW w:w="5000" w:type="pct"/>
        <w:jc w:val="center"/>
        <w:tblLayout w:type="fixed"/>
        <w:tblLook w:val="0000"/>
      </w:tblPr>
      <w:tblGrid>
        <w:gridCol w:w="1358"/>
        <w:gridCol w:w="941"/>
        <w:gridCol w:w="2508"/>
        <w:gridCol w:w="1673"/>
        <w:gridCol w:w="1881"/>
        <w:gridCol w:w="1776"/>
      </w:tblGrid>
      <w:tr w:rsidR="00557063" w:rsidRPr="006C3437" w:rsidTr="006C3437">
        <w:trPr>
          <w:cnfStyle w:val="000000100000"/>
          <w:trHeight w:val="20"/>
          <w:jc w:val="center"/>
        </w:trPr>
        <w:tc>
          <w:tcPr>
            <w:cnfStyle w:val="000010000000"/>
            <w:tcW w:w="670" w:type="pct"/>
          </w:tcPr>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Păşuni</w:t>
            </w:r>
          </w:p>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(ha)</w:t>
            </w:r>
          </w:p>
        </w:tc>
        <w:tc>
          <w:tcPr>
            <w:tcW w:w="464" w:type="pct"/>
          </w:tcPr>
          <w:p w:rsidR="00557063" w:rsidRPr="006C3437" w:rsidRDefault="00557063"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Fâneţe</w:t>
            </w:r>
          </w:p>
          <w:p w:rsidR="00557063" w:rsidRPr="006C3437" w:rsidRDefault="00557063"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(ha)</w:t>
            </w:r>
          </w:p>
        </w:tc>
        <w:tc>
          <w:tcPr>
            <w:cnfStyle w:val="000010000000"/>
            <w:tcW w:w="1237" w:type="pct"/>
          </w:tcPr>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Valorificare mixtă</w:t>
            </w:r>
          </w:p>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(păşune sau fâneaţa)</w:t>
            </w:r>
          </w:p>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(ha)</w:t>
            </w:r>
          </w:p>
        </w:tc>
        <w:tc>
          <w:tcPr>
            <w:tcW w:w="825" w:type="pct"/>
          </w:tcPr>
          <w:p w:rsidR="00557063" w:rsidRPr="006C3437" w:rsidRDefault="00557063"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Fără scopuri productive</w:t>
            </w:r>
          </w:p>
          <w:p w:rsidR="00557063" w:rsidRPr="006C3437" w:rsidRDefault="00557063"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(ha)</w:t>
            </w:r>
          </w:p>
        </w:tc>
        <w:tc>
          <w:tcPr>
            <w:cnfStyle w:val="000010000000"/>
            <w:tcW w:w="928" w:type="pct"/>
          </w:tcPr>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Total suprafaţă</w:t>
            </w:r>
          </w:p>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(ha)</w:t>
            </w:r>
          </w:p>
        </w:tc>
        <w:tc>
          <w:tcPr>
            <w:tcW w:w="876" w:type="pct"/>
          </w:tcPr>
          <w:p w:rsidR="00557063" w:rsidRPr="006C3437" w:rsidRDefault="00557063"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Din care la consiliul local</w:t>
            </w:r>
          </w:p>
        </w:tc>
      </w:tr>
      <w:tr w:rsidR="00557063" w:rsidRPr="006C3437" w:rsidTr="006C3437">
        <w:trPr>
          <w:cnfStyle w:val="000000010000"/>
          <w:trHeight w:val="20"/>
          <w:jc w:val="center"/>
        </w:trPr>
        <w:tc>
          <w:tcPr>
            <w:cnfStyle w:val="000010000000"/>
            <w:tcW w:w="670" w:type="pct"/>
          </w:tcPr>
          <w:p w:rsidR="00557063" w:rsidRPr="006C3437" w:rsidRDefault="00E72206"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Pr>
                <w:rFonts w:ascii="Times New Roman" w:hAnsi="Times New Roman" w:cs="Times New Roman"/>
                <w:b/>
                <w:bCs/>
                <w:sz w:val="24"/>
                <w:szCs w:val="24"/>
                <w:lang w:val="ro-RO" w:eastAsia="ro-RO"/>
              </w:rPr>
              <w:t>465,19</w:t>
            </w:r>
          </w:p>
        </w:tc>
        <w:tc>
          <w:tcPr>
            <w:tcW w:w="464" w:type="pct"/>
          </w:tcPr>
          <w:p w:rsidR="00557063" w:rsidRPr="00E72206" w:rsidRDefault="00E72206" w:rsidP="00E64A36">
            <w:pPr>
              <w:widowControl w:val="0"/>
              <w:autoSpaceDE w:val="0"/>
              <w:autoSpaceDN w:val="0"/>
              <w:adjustRightInd w:val="0"/>
              <w:spacing w:line="276" w:lineRule="auto"/>
              <w:jc w:val="center"/>
              <w:cnfStyle w:val="000000010000"/>
              <w:rPr>
                <w:rFonts w:ascii="Times New Roman" w:hAnsi="Times New Roman" w:cs="Times New Roman"/>
                <w:b/>
                <w:color w:val="000000" w:themeColor="text1"/>
                <w:sz w:val="24"/>
                <w:szCs w:val="24"/>
                <w:lang w:val="ro-RO" w:eastAsia="ro-RO"/>
              </w:rPr>
            </w:pPr>
            <w:r w:rsidRPr="00E72206">
              <w:rPr>
                <w:rFonts w:ascii="Times New Roman" w:hAnsi="Times New Roman" w:cs="Times New Roman"/>
                <w:b/>
                <w:color w:val="000000" w:themeColor="text1"/>
                <w:sz w:val="24"/>
                <w:szCs w:val="24"/>
                <w:lang w:val="ro-RO" w:eastAsia="ro-RO"/>
              </w:rPr>
              <w:t>25,33</w:t>
            </w:r>
          </w:p>
        </w:tc>
        <w:tc>
          <w:tcPr>
            <w:cnfStyle w:val="000010000000"/>
            <w:tcW w:w="1237" w:type="pct"/>
          </w:tcPr>
          <w:p w:rsidR="00557063" w:rsidRPr="006C3437" w:rsidRDefault="00557063"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w:t>
            </w:r>
          </w:p>
        </w:tc>
        <w:tc>
          <w:tcPr>
            <w:tcW w:w="825" w:type="pct"/>
          </w:tcPr>
          <w:p w:rsidR="00557063" w:rsidRPr="006C3437" w:rsidRDefault="00557063" w:rsidP="00E64A36">
            <w:pPr>
              <w:widowControl w:val="0"/>
              <w:autoSpaceDE w:val="0"/>
              <w:autoSpaceDN w:val="0"/>
              <w:adjustRightInd w:val="0"/>
              <w:spacing w:line="276" w:lineRule="auto"/>
              <w:jc w:val="center"/>
              <w:cnfStyle w:val="000000010000"/>
              <w:rPr>
                <w:rFonts w:ascii="Times New Roman" w:hAnsi="Times New Roman" w:cs="Times New Roman"/>
                <w:color w:val="000000" w:themeColor="text1"/>
                <w:sz w:val="24"/>
                <w:szCs w:val="24"/>
                <w:lang w:val="ro-RO" w:eastAsia="ro-RO"/>
              </w:rPr>
            </w:pPr>
            <w:r w:rsidRPr="006C3437">
              <w:rPr>
                <w:rFonts w:ascii="Times New Roman" w:hAnsi="Times New Roman" w:cs="Times New Roman"/>
                <w:color w:val="000000" w:themeColor="text1"/>
                <w:sz w:val="24"/>
                <w:szCs w:val="24"/>
                <w:lang w:val="ro-RO" w:eastAsia="ro-RO"/>
              </w:rPr>
              <w:t>-</w:t>
            </w:r>
          </w:p>
        </w:tc>
        <w:tc>
          <w:tcPr>
            <w:cnfStyle w:val="000010000000"/>
            <w:tcW w:w="928" w:type="pct"/>
          </w:tcPr>
          <w:p w:rsidR="00557063" w:rsidRPr="006C3437" w:rsidRDefault="00E72206" w:rsidP="00E64A36">
            <w:pPr>
              <w:spacing w:line="276" w:lineRule="auto"/>
              <w:rPr>
                <w:rFonts w:ascii="Times New Roman" w:hAnsi="Times New Roman" w:cs="Times New Roman"/>
                <w:color w:val="000000" w:themeColor="text1"/>
                <w:sz w:val="24"/>
                <w:szCs w:val="24"/>
                <w:lang w:val="ro-RO" w:eastAsia="ro-RO"/>
              </w:rPr>
            </w:pPr>
            <w:r>
              <w:rPr>
                <w:rFonts w:ascii="Times New Roman" w:hAnsi="Times New Roman" w:cs="Times New Roman"/>
                <w:b/>
                <w:bCs/>
                <w:sz w:val="24"/>
                <w:szCs w:val="24"/>
                <w:lang w:val="ro-RO" w:eastAsia="ro-RO"/>
              </w:rPr>
              <w:t>490,52</w:t>
            </w:r>
          </w:p>
        </w:tc>
        <w:tc>
          <w:tcPr>
            <w:tcW w:w="876" w:type="pct"/>
          </w:tcPr>
          <w:p w:rsidR="00557063" w:rsidRPr="006C3437" w:rsidRDefault="006C3437" w:rsidP="00E64A36">
            <w:pPr>
              <w:spacing w:line="276" w:lineRule="auto"/>
              <w:cnfStyle w:val="000000010000"/>
              <w:rPr>
                <w:rFonts w:ascii="Times New Roman" w:hAnsi="Times New Roman" w:cs="Times New Roman"/>
                <w:color w:val="000000" w:themeColor="text1"/>
                <w:sz w:val="24"/>
                <w:szCs w:val="24"/>
                <w:lang w:val="ro-RO" w:eastAsia="ro-RO"/>
              </w:rPr>
            </w:pPr>
            <w:r w:rsidRPr="006C3437">
              <w:rPr>
                <w:rFonts w:ascii="Times New Roman" w:hAnsi="Times New Roman" w:cs="Times New Roman"/>
                <w:b/>
                <w:bCs/>
                <w:sz w:val="24"/>
                <w:szCs w:val="24"/>
                <w:lang w:val="ro-RO" w:eastAsia="ro-RO"/>
              </w:rPr>
              <w:t>154,96</w:t>
            </w:r>
          </w:p>
        </w:tc>
      </w:tr>
    </w:tbl>
    <w:p w:rsidR="00557063" w:rsidRPr="00557063" w:rsidRDefault="00557063" w:rsidP="00E64A36">
      <w:pPr>
        <w:widowControl w:val="0"/>
        <w:autoSpaceDE w:val="0"/>
        <w:autoSpaceDN w:val="0"/>
        <w:adjustRightInd w:val="0"/>
        <w:spacing w:after="0"/>
        <w:ind w:firstLine="360"/>
        <w:jc w:val="both"/>
        <w:rPr>
          <w:rFonts w:ascii="Times New Roman" w:hAnsi="Times New Roman" w:cs="Times New Roman"/>
          <w:b/>
          <w:bCs/>
          <w:color w:val="000000" w:themeColor="text1"/>
          <w:sz w:val="24"/>
          <w:szCs w:val="24"/>
          <w:lang w:val="ro-RO" w:eastAsia="ro-RO"/>
        </w:rPr>
      </w:pPr>
    </w:p>
    <w:p w:rsidR="00557063" w:rsidRPr="00557063" w:rsidRDefault="00557063" w:rsidP="00E64A36">
      <w:pPr>
        <w:keepNext/>
        <w:keepLines/>
        <w:spacing w:before="200" w:after="0"/>
        <w:jc w:val="center"/>
        <w:outlineLvl w:val="1"/>
        <w:rPr>
          <w:rFonts w:ascii="Times New Roman" w:eastAsiaTheme="majorEastAsia" w:hAnsi="Times New Roman" w:cs="Times New Roman"/>
          <w:b/>
          <w:bCs/>
          <w:i/>
          <w:color w:val="000000" w:themeColor="text1"/>
          <w:sz w:val="24"/>
          <w:szCs w:val="24"/>
          <w:lang w:val="ro-RO" w:eastAsia="ro-RO"/>
        </w:rPr>
      </w:pPr>
      <w:bookmarkStart w:id="63" w:name="_Toc495655391"/>
      <w:bookmarkStart w:id="64" w:name="_Toc514743163"/>
      <w:bookmarkStart w:id="65" w:name="_Toc421106"/>
      <w:bookmarkStart w:id="66" w:name="_Toc32214963"/>
      <w:r w:rsidRPr="00557063">
        <w:rPr>
          <w:rFonts w:ascii="Times New Roman" w:eastAsiaTheme="majorEastAsia" w:hAnsi="Times New Roman" w:cs="Times New Roman"/>
          <w:b/>
          <w:bCs/>
          <w:i/>
          <w:color w:val="000000" w:themeColor="text1"/>
          <w:sz w:val="24"/>
          <w:szCs w:val="24"/>
          <w:lang w:val="ro-RO" w:eastAsia="ro-RO"/>
        </w:rPr>
        <w:t>2.5.2. Organizarea administrativă</w:t>
      </w:r>
      <w:bookmarkEnd w:id="63"/>
      <w:bookmarkEnd w:id="64"/>
      <w:bookmarkEnd w:id="65"/>
      <w:bookmarkEnd w:id="66"/>
    </w:p>
    <w:p w:rsidR="00557063" w:rsidRPr="00557063" w:rsidRDefault="00557063" w:rsidP="00E64A36">
      <w:pPr>
        <w:widowControl w:val="0"/>
        <w:autoSpaceDE w:val="0"/>
        <w:autoSpaceDN w:val="0"/>
        <w:adjustRightInd w:val="0"/>
        <w:spacing w:after="0"/>
        <w:jc w:val="both"/>
        <w:rPr>
          <w:rFonts w:ascii="Times New Roman" w:hAnsi="Times New Roman" w:cs="Times New Roman"/>
          <w:color w:val="FF0000"/>
          <w:sz w:val="24"/>
          <w:szCs w:val="24"/>
          <w:lang w:val="ro-RO" w:eastAsia="ro-RO"/>
        </w:rPr>
      </w:pPr>
    </w:p>
    <w:p w:rsidR="00085A33" w:rsidRPr="00481FD6" w:rsidRDefault="00085A33" w:rsidP="00085A33">
      <w:pPr>
        <w:spacing w:after="0"/>
        <w:ind w:firstLine="720"/>
        <w:jc w:val="both"/>
        <w:rPr>
          <w:rFonts w:ascii="Times New Roman" w:hAnsi="Times New Roman" w:cs="Times New Roman"/>
          <w:bCs/>
          <w:sz w:val="24"/>
          <w:szCs w:val="24"/>
          <w:lang w:val="ro-RO"/>
        </w:rPr>
      </w:pPr>
      <w:r w:rsidRPr="00481FD6">
        <w:rPr>
          <w:rFonts w:ascii="Times New Roman" w:hAnsi="Times New Roman" w:cs="Times New Roman"/>
          <w:bCs/>
          <w:sz w:val="24"/>
          <w:szCs w:val="24"/>
          <w:lang w:val="ro-RO"/>
        </w:rPr>
        <w:t xml:space="preserve">Suprafaţa de pajişti permanente de pe teritoriul comunei </w:t>
      </w:r>
      <w:r>
        <w:rPr>
          <w:rFonts w:ascii="Times New Roman" w:hAnsi="Times New Roman" w:cs="Times New Roman"/>
          <w:bCs/>
          <w:sz w:val="24"/>
          <w:szCs w:val="24"/>
          <w:lang w:val="ro-RO"/>
        </w:rPr>
        <w:t>Rafaila</w:t>
      </w:r>
      <w:r w:rsidRPr="00481FD6">
        <w:rPr>
          <w:rFonts w:ascii="Times New Roman" w:hAnsi="Times New Roman" w:cs="Times New Roman"/>
          <w:bCs/>
          <w:sz w:val="24"/>
          <w:szCs w:val="24"/>
          <w:lang w:val="ro-RO"/>
        </w:rPr>
        <w:t xml:space="preserve"> este exploatată prin păşunat cu animalele existente în proprietatea locuitorilor comunei .</w:t>
      </w:r>
    </w:p>
    <w:p w:rsidR="00085A33" w:rsidRDefault="00085A33" w:rsidP="00085A33">
      <w:pPr>
        <w:spacing w:after="0"/>
        <w:ind w:firstLine="720"/>
        <w:jc w:val="both"/>
        <w:rPr>
          <w:rFonts w:ascii="Times New Roman" w:hAnsi="Times New Roman" w:cs="Times New Roman"/>
          <w:bCs/>
          <w:sz w:val="24"/>
          <w:szCs w:val="24"/>
          <w:lang w:val="ro-RO"/>
        </w:rPr>
      </w:pPr>
      <w:r w:rsidRPr="00481FD6">
        <w:rPr>
          <w:rFonts w:ascii="Times New Roman" w:hAnsi="Times New Roman" w:cs="Times New Roman"/>
          <w:bCs/>
          <w:sz w:val="24"/>
          <w:szCs w:val="24"/>
          <w:lang w:val="ro-RO"/>
        </w:rPr>
        <w:t>Aplicarea unor lucrări de întreţinere reduse, aplicarea de îngrăşăminte chimice în cantităţi mici, supraîncarcare cu animale, păşunatul efectuat în afara perioadei de păşunat  (iarna), lipsa tarlalelor de păşunat, existenţa secetei pedologice din lunile iulie</w:t>
      </w:r>
      <w:r>
        <w:rPr>
          <w:rFonts w:ascii="Times New Roman" w:hAnsi="Times New Roman" w:cs="Times New Roman"/>
          <w:bCs/>
          <w:sz w:val="24"/>
          <w:szCs w:val="24"/>
          <w:lang w:val="ro-RO"/>
        </w:rPr>
        <w:t xml:space="preserve"> –</w:t>
      </w:r>
      <w:r w:rsidRPr="00481FD6">
        <w:rPr>
          <w:rFonts w:ascii="Times New Roman" w:hAnsi="Times New Roman" w:cs="Times New Roman"/>
          <w:bCs/>
          <w:sz w:val="24"/>
          <w:szCs w:val="24"/>
          <w:lang w:val="ro-RO"/>
        </w:rPr>
        <w:t xml:space="preserve"> august</w:t>
      </w:r>
      <w:r>
        <w:rPr>
          <w:rFonts w:ascii="Times New Roman" w:hAnsi="Times New Roman" w:cs="Times New Roman"/>
          <w:bCs/>
          <w:sz w:val="24"/>
          <w:szCs w:val="24"/>
          <w:lang w:val="ro-RO"/>
        </w:rPr>
        <w:t xml:space="preserve"> -  s</w:t>
      </w:r>
      <w:r w:rsidRPr="00481FD6">
        <w:rPr>
          <w:rFonts w:ascii="Times New Roman" w:hAnsi="Times New Roman" w:cs="Times New Roman"/>
          <w:bCs/>
          <w:sz w:val="24"/>
          <w:szCs w:val="24"/>
          <w:lang w:val="ro-RO"/>
        </w:rPr>
        <w:t>eptembrie au avut ca efect dispariţia din covorul ierbos a speciilor furajere valoroase, reducerea potenţialului de producţie al pajiştii şi apariţia în covorul ierbos a speciilor furajere nevaloroase.</w:t>
      </w:r>
    </w:p>
    <w:p w:rsidR="00557063" w:rsidRPr="00557063" w:rsidRDefault="00085A33" w:rsidP="00085A33">
      <w:pPr>
        <w:widowControl w:val="0"/>
        <w:autoSpaceDE w:val="0"/>
        <w:autoSpaceDN w:val="0"/>
        <w:adjustRightInd w:val="0"/>
        <w:spacing w:after="0"/>
        <w:jc w:val="both"/>
        <w:rPr>
          <w:rFonts w:ascii="Times New Roman" w:hAnsi="Times New Roman" w:cs="Times New Roman"/>
          <w:b/>
          <w:bCs/>
          <w:color w:val="000000" w:themeColor="text1"/>
          <w:sz w:val="24"/>
          <w:szCs w:val="24"/>
          <w:lang w:val="ro-RO" w:eastAsia="ro-RO"/>
        </w:rPr>
      </w:pPr>
      <w:r w:rsidRPr="00481FD6">
        <w:rPr>
          <w:rFonts w:ascii="Times New Roman" w:hAnsi="Times New Roman" w:cs="Times New Roman"/>
          <w:bCs/>
          <w:sz w:val="24"/>
          <w:szCs w:val="24"/>
        </w:rPr>
        <w:t xml:space="preserve">Din aceste considerente se impune necesitatea efectuării de lucrări deagropedoameliorative pentru ca aceste pajişti să producă furaje de calitate superioară şisă asigure necesarul de furaje pentru hrana animalelor existente în comuna </w:t>
      </w:r>
      <w:r>
        <w:rPr>
          <w:rFonts w:ascii="Times New Roman" w:hAnsi="Times New Roman" w:cs="Times New Roman"/>
          <w:bCs/>
          <w:sz w:val="24"/>
          <w:szCs w:val="24"/>
        </w:rPr>
        <w:t>Rafaila</w:t>
      </w:r>
      <w:r w:rsidRPr="00481FD6">
        <w:rPr>
          <w:rFonts w:ascii="Times New Roman" w:hAnsi="Times New Roman" w:cs="Times New Roman"/>
          <w:bCs/>
          <w:sz w:val="24"/>
          <w:szCs w:val="24"/>
        </w:rPr>
        <w:t xml:space="preserve"> judeţulVaslui</w:t>
      </w:r>
    </w:p>
    <w:p w:rsidR="00557063" w:rsidRPr="00E72206" w:rsidRDefault="00557063" w:rsidP="00E64A36">
      <w:pPr>
        <w:keepNext/>
        <w:keepLines/>
        <w:spacing w:before="200" w:after="0"/>
        <w:jc w:val="center"/>
        <w:outlineLvl w:val="1"/>
        <w:rPr>
          <w:rFonts w:ascii="Times New Roman" w:eastAsiaTheme="majorEastAsia" w:hAnsi="Times New Roman" w:cs="Times New Roman"/>
          <w:b/>
          <w:i/>
          <w:color w:val="000000" w:themeColor="text1"/>
          <w:sz w:val="24"/>
          <w:szCs w:val="24"/>
          <w:lang w:val="ro-RO" w:eastAsia="ro-RO"/>
        </w:rPr>
      </w:pPr>
      <w:bookmarkStart w:id="67" w:name="_Toc514743164"/>
      <w:bookmarkStart w:id="68" w:name="_Toc421107"/>
      <w:bookmarkStart w:id="69" w:name="_Toc32214964"/>
      <w:r w:rsidRPr="00E72206">
        <w:rPr>
          <w:rFonts w:ascii="Times New Roman" w:eastAsiaTheme="majorEastAsia" w:hAnsi="Times New Roman" w:cs="Times New Roman"/>
          <w:b/>
          <w:i/>
          <w:color w:val="000000" w:themeColor="text1"/>
          <w:sz w:val="24"/>
          <w:szCs w:val="24"/>
          <w:lang w:val="ro-RO" w:eastAsia="ro-RO"/>
        </w:rPr>
        <w:t>2.6. Enclave</w:t>
      </w:r>
      <w:bookmarkEnd w:id="67"/>
      <w:bookmarkEnd w:id="68"/>
      <w:bookmarkEnd w:id="69"/>
    </w:p>
    <w:p w:rsidR="00557063" w:rsidRPr="00E72206" w:rsidRDefault="00557063" w:rsidP="00E64A36">
      <w:pPr>
        <w:widowControl w:val="0"/>
        <w:autoSpaceDE w:val="0"/>
        <w:autoSpaceDN w:val="0"/>
        <w:adjustRightInd w:val="0"/>
        <w:spacing w:after="0"/>
        <w:jc w:val="both"/>
        <w:rPr>
          <w:rFonts w:ascii="Times New Roman" w:hAnsi="Times New Roman" w:cs="Times New Roman"/>
          <w:b/>
          <w:bCs/>
          <w:color w:val="000000" w:themeColor="text1"/>
          <w:sz w:val="24"/>
          <w:szCs w:val="24"/>
          <w:lang w:val="ro-RO" w:eastAsia="ro-RO"/>
        </w:rPr>
      </w:pPr>
    </w:p>
    <w:p w:rsidR="00557063" w:rsidRPr="007F261A" w:rsidRDefault="00557063" w:rsidP="00E64A36">
      <w:pPr>
        <w:widowControl w:val="0"/>
        <w:autoSpaceDE w:val="0"/>
        <w:autoSpaceDN w:val="0"/>
        <w:adjustRightInd w:val="0"/>
        <w:spacing w:after="0"/>
        <w:ind w:firstLine="720"/>
        <w:jc w:val="both"/>
        <w:rPr>
          <w:rFonts w:ascii="Times New Roman" w:hAnsi="Times New Roman" w:cs="Times New Roman"/>
          <w:color w:val="FF0000"/>
          <w:sz w:val="24"/>
          <w:szCs w:val="24"/>
          <w:lang w:val="ro-MO" w:eastAsia="ro-RO"/>
        </w:rPr>
      </w:pPr>
      <w:r w:rsidRPr="00E72206">
        <w:rPr>
          <w:rFonts w:ascii="Times New Roman" w:hAnsi="Times New Roman" w:cs="Times New Roman"/>
          <w:color w:val="000000" w:themeColor="text1"/>
          <w:sz w:val="24"/>
          <w:szCs w:val="24"/>
          <w:lang w:val="ro-RO" w:eastAsia="ro-RO"/>
        </w:rPr>
        <w:t xml:space="preserve">Suprafeţe de teren cu altă categorie de folosinţa, respectiv teren arabil, pădure, luciu de apă, amplasate în interiorul pajiştii. Pe suprafaţa de pajişti permanente de pe teritoriul Comunei </w:t>
      </w:r>
      <w:r w:rsidR="007F261A" w:rsidRPr="00E72206">
        <w:rPr>
          <w:rFonts w:ascii="Times New Roman" w:hAnsi="Times New Roman" w:cs="Times New Roman"/>
          <w:color w:val="000000" w:themeColor="text1"/>
          <w:sz w:val="24"/>
          <w:szCs w:val="24"/>
          <w:lang w:val="ro-RO" w:eastAsia="ro-RO"/>
        </w:rPr>
        <w:t>Rafaila</w:t>
      </w:r>
      <w:r w:rsidRPr="00E72206">
        <w:rPr>
          <w:rFonts w:ascii="Times New Roman" w:hAnsi="Times New Roman" w:cs="Times New Roman"/>
          <w:color w:val="000000" w:themeColor="text1"/>
          <w:sz w:val="24"/>
          <w:szCs w:val="24"/>
          <w:lang w:val="ro-RO" w:eastAsia="ro-RO"/>
        </w:rPr>
        <w:t xml:space="preserve">, din judeţul Vaslui nu au fost observate enclave pe cele </w:t>
      </w:r>
      <w:r w:rsidR="007F261A" w:rsidRPr="00E72206">
        <w:rPr>
          <w:rFonts w:ascii="Times New Roman" w:hAnsi="Times New Roman" w:cs="Times New Roman"/>
          <w:color w:val="000000" w:themeColor="text1"/>
          <w:sz w:val="24"/>
          <w:szCs w:val="24"/>
          <w:lang w:val="ro-RO" w:eastAsia="ro-RO"/>
        </w:rPr>
        <w:t>4</w:t>
      </w:r>
      <w:r w:rsidRPr="00E72206">
        <w:rPr>
          <w:rFonts w:ascii="Times New Roman" w:hAnsi="Times New Roman" w:cs="Times New Roman"/>
          <w:color w:val="000000" w:themeColor="text1"/>
          <w:sz w:val="24"/>
          <w:szCs w:val="24"/>
          <w:lang w:val="ro-RO" w:eastAsia="ro-RO"/>
        </w:rPr>
        <w:t xml:space="preserve"> trupuri aflate în studiu.</w:t>
      </w:r>
    </w:p>
    <w:p w:rsidR="00557063" w:rsidRPr="007F261A" w:rsidRDefault="00557063" w:rsidP="00E64A36">
      <w:pPr>
        <w:widowControl w:val="0"/>
        <w:tabs>
          <w:tab w:val="left" w:pos="7935"/>
        </w:tabs>
        <w:autoSpaceDE w:val="0"/>
        <w:autoSpaceDN w:val="0"/>
        <w:adjustRightInd w:val="0"/>
        <w:spacing w:after="0"/>
        <w:ind w:firstLine="285"/>
        <w:jc w:val="both"/>
        <w:rPr>
          <w:rFonts w:ascii="Times New Roman" w:hAnsi="Times New Roman" w:cs="Times New Roman"/>
          <w:b/>
          <w:color w:val="FF0000"/>
          <w:sz w:val="28"/>
          <w:szCs w:val="28"/>
          <w:lang w:val="ro-RO" w:eastAsia="ro-RO"/>
        </w:rPr>
      </w:pPr>
    </w:p>
    <w:p w:rsidR="00557063" w:rsidRPr="00557063" w:rsidRDefault="00557063" w:rsidP="00E64A36">
      <w:pPr>
        <w:widowControl w:val="0"/>
        <w:autoSpaceDE w:val="0"/>
        <w:autoSpaceDN w:val="0"/>
        <w:adjustRightInd w:val="0"/>
        <w:spacing w:after="0"/>
        <w:ind w:firstLine="285"/>
        <w:jc w:val="both"/>
        <w:rPr>
          <w:rFonts w:ascii="Times New Roman" w:hAnsi="Times New Roman" w:cs="Times New Roman"/>
          <w:b/>
          <w:color w:val="000000" w:themeColor="text1"/>
          <w:sz w:val="28"/>
          <w:szCs w:val="28"/>
          <w:lang w:val="ro-RO" w:eastAsia="ro-RO"/>
        </w:rPr>
      </w:pPr>
    </w:p>
    <w:p w:rsidR="00ED29BE" w:rsidRPr="00ED29BE" w:rsidRDefault="00ED29BE" w:rsidP="003E0375">
      <w:pPr>
        <w:pStyle w:val="ListParagraph"/>
        <w:numPr>
          <w:ilvl w:val="0"/>
          <w:numId w:val="4"/>
        </w:numPr>
        <w:spacing w:after="0" w:line="240" w:lineRule="auto"/>
        <w:jc w:val="center"/>
        <w:outlineLvl w:val="0"/>
        <w:rPr>
          <w:rFonts w:ascii="Times New Roman" w:eastAsia="Times New Roman" w:hAnsi="Times New Roman" w:cs="Times New Roman"/>
          <w:b/>
          <w:sz w:val="28"/>
          <w:szCs w:val="28"/>
          <w:lang w:val="ro-RO" w:eastAsia="ro-RO"/>
        </w:rPr>
      </w:pPr>
      <w:bookmarkStart w:id="70" w:name="_Toc32214965"/>
      <w:r w:rsidRPr="00ED29BE">
        <w:rPr>
          <w:rFonts w:ascii="Times New Roman" w:eastAsia="Times New Roman" w:hAnsi="Times New Roman" w:cs="Times New Roman"/>
          <w:b/>
          <w:sz w:val="28"/>
          <w:szCs w:val="28"/>
          <w:lang w:val="ro-RO" w:eastAsia="ro-RO"/>
        </w:rPr>
        <w:t>CARACTERISTICI GEOGRAFICE ŞI CLIMATICE</w:t>
      </w:r>
      <w:bookmarkEnd w:id="70"/>
    </w:p>
    <w:p w:rsidR="00ED29BE" w:rsidRPr="00ED29BE" w:rsidRDefault="00ED29BE" w:rsidP="00ED29BE">
      <w:pPr>
        <w:spacing w:after="0" w:line="240" w:lineRule="auto"/>
        <w:jc w:val="center"/>
        <w:rPr>
          <w:rFonts w:ascii="Times New Roman" w:eastAsia="Times New Roman" w:hAnsi="Times New Roman" w:cs="Times New Roman"/>
          <w:b/>
          <w:sz w:val="28"/>
          <w:szCs w:val="28"/>
          <w:lang w:val="ro-RO" w:eastAsia="ro-RO"/>
        </w:rPr>
      </w:pPr>
    </w:p>
    <w:p w:rsidR="00ED29BE" w:rsidRPr="003E0375" w:rsidRDefault="00ED29BE" w:rsidP="003E0375">
      <w:pPr>
        <w:pStyle w:val="Heading2"/>
        <w:rPr>
          <w:rFonts w:ascii="Times New Roman" w:eastAsia="Times New Roman" w:hAnsi="Times New Roman" w:cs="Times New Roman"/>
          <w:color w:val="auto"/>
          <w:sz w:val="24"/>
          <w:szCs w:val="24"/>
        </w:rPr>
      </w:pPr>
      <w:r w:rsidRPr="003E0375">
        <w:rPr>
          <w:rFonts w:ascii="Times New Roman" w:eastAsia="Times New Roman" w:hAnsi="Times New Roman" w:cs="Times New Roman"/>
          <w:color w:val="auto"/>
          <w:sz w:val="28"/>
          <w:szCs w:val="28"/>
        </w:rPr>
        <w:tab/>
      </w:r>
      <w:bookmarkStart w:id="71" w:name="_Toc32214966"/>
      <w:r w:rsidRPr="003E0375">
        <w:rPr>
          <w:rFonts w:ascii="Times New Roman" w:eastAsia="Times New Roman" w:hAnsi="Times New Roman" w:cs="Times New Roman"/>
          <w:color w:val="auto"/>
          <w:sz w:val="24"/>
          <w:szCs w:val="24"/>
        </w:rPr>
        <w:t xml:space="preserve">3.1. </w:t>
      </w:r>
      <w:r w:rsidR="00E72206" w:rsidRPr="003E0375">
        <w:rPr>
          <w:rFonts w:ascii="Times New Roman" w:eastAsia="Times New Roman" w:hAnsi="Times New Roman" w:cs="Times New Roman"/>
          <w:color w:val="auto"/>
          <w:sz w:val="24"/>
          <w:szCs w:val="24"/>
        </w:rPr>
        <w:t>Aşezarea geografică şi caracteristicile reliefului</w:t>
      </w:r>
      <w:bookmarkEnd w:id="71"/>
    </w:p>
    <w:p w:rsidR="00ED29BE" w:rsidRPr="00ED29BE" w:rsidRDefault="00ED29BE" w:rsidP="00ED29BE">
      <w:pPr>
        <w:spacing w:after="0" w:line="240" w:lineRule="auto"/>
        <w:jc w:val="both"/>
        <w:rPr>
          <w:rFonts w:ascii="Times New Roman" w:eastAsia="Times New Roman" w:hAnsi="Times New Roman" w:cs="Times New Roman"/>
          <w:b/>
          <w:sz w:val="24"/>
          <w:szCs w:val="24"/>
          <w:lang w:val="ro-RO" w:eastAsia="ro-RO"/>
        </w:rPr>
      </w:pP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Teritoriul administrativ Rafaila se află localizat din punct de vedere fizico-geografic în Podişul Central Moldovenesc, subunitate a Podişului Bârladului. Administrativ, comuna Rafaila  este situată în partea nord-vestică a judeţului Vaslui şi se învecinează astfel:</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sz w:val="24"/>
          <w:szCs w:val="24"/>
          <w:lang w:val="ro-RO" w:eastAsia="ro-RO"/>
        </w:rPr>
        <w:tab/>
        <w:t>- la nord cu teritoriul comunei Todireşti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sz w:val="24"/>
          <w:szCs w:val="24"/>
          <w:lang w:val="ro-RO" w:eastAsia="ro-RO"/>
        </w:rPr>
        <w:tab/>
        <w:t>- la est cu teritoriul comunei Oşeşti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sz w:val="24"/>
          <w:szCs w:val="24"/>
          <w:lang w:val="ro-RO" w:eastAsia="ro-RO"/>
        </w:rPr>
        <w:tab/>
        <w:t>- la sud cu teritoritoriul comunei Pungeşti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sz w:val="24"/>
          <w:szCs w:val="24"/>
          <w:lang w:val="ro-RO" w:eastAsia="ro-RO"/>
        </w:rPr>
        <w:tab/>
        <w:t>- la vest cu teritoritoriile comunale Dumeşti şi Gârceni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Teritoriul administrativ cuprinde  o singură localitate Rafaila.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Accesul în comuna Rafaila se face prin intermediul DJ 248A. Acesta se desprinde din DN 15D şi traversează teritoriul comunei de la nord la sud. Cel mai apropiat oraş este Negreşti situat la aproximativ 10 km  de localitatea reşedinţă de comună.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13"/>
      </w:tblGrid>
      <w:tr w:rsidR="00ED29BE" w:rsidRPr="00ED29BE" w:rsidTr="00ED29BE">
        <w:trPr>
          <w:trHeight w:val="4714"/>
        </w:trPr>
        <w:tc>
          <w:tcPr>
            <w:tcW w:w="8613" w:type="dxa"/>
            <w:shd w:val="clear" w:color="auto" w:fill="auto"/>
          </w:tcPr>
          <w:p w:rsidR="00ED29BE" w:rsidRPr="00ED29BE" w:rsidRDefault="00ED29BE" w:rsidP="00ED29BE">
            <w:pPr>
              <w:spacing w:after="0" w:line="360" w:lineRule="auto"/>
              <w:jc w:val="center"/>
              <w:rPr>
                <w:rFonts w:ascii="Times New Roman" w:eastAsia="Times New Roman" w:hAnsi="Times New Roman" w:cs="Times New Roman"/>
                <w:sz w:val="24"/>
                <w:szCs w:val="24"/>
                <w:lang w:val="ro-RO" w:eastAsia="ro-RO"/>
              </w:rPr>
            </w:pPr>
            <w:r>
              <w:rPr>
                <w:rFonts w:ascii="Times New Roman" w:eastAsia="Times New Roman" w:hAnsi="Times New Roman" w:cs="Times New Roman"/>
                <w:noProof/>
                <w:sz w:val="24"/>
                <w:szCs w:val="24"/>
                <w:lang w:val="ro-RO" w:eastAsia="ro-RO"/>
              </w:rPr>
              <w:lastRenderedPageBreak/>
              <w:drawing>
                <wp:inline distT="0" distB="0" distL="0" distR="0">
                  <wp:extent cx="4820369" cy="3331859"/>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4825648" cy="3335508"/>
                          </a:xfrm>
                          <a:prstGeom prst="rect">
                            <a:avLst/>
                          </a:prstGeom>
                          <a:noFill/>
                          <a:ln w="9525">
                            <a:noFill/>
                            <a:miter lim="800000"/>
                            <a:headEnd/>
                            <a:tailEnd/>
                          </a:ln>
                        </pic:spPr>
                      </pic:pic>
                    </a:graphicData>
                  </a:graphic>
                </wp:inline>
              </w:drawing>
            </w:r>
          </w:p>
        </w:tc>
      </w:tr>
      <w:tr w:rsidR="00ED29BE" w:rsidRPr="00ED29BE" w:rsidTr="00ED29BE">
        <w:trPr>
          <w:trHeight w:val="375"/>
        </w:trPr>
        <w:tc>
          <w:tcPr>
            <w:tcW w:w="8613" w:type="dxa"/>
            <w:shd w:val="clear" w:color="auto" w:fill="auto"/>
          </w:tcPr>
          <w:p w:rsidR="00ED29BE" w:rsidRPr="00ED29BE" w:rsidRDefault="00ED29BE" w:rsidP="00ED29BE">
            <w:pPr>
              <w:spacing w:after="0" w:line="36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8"/>
                <w:lang w:val="ro-RO" w:eastAsia="ro-RO"/>
              </w:rPr>
              <w:t>Reţeaua de drumuri şi localităţi din teritoriul administrativ Rafaila (ANCPI, 2019)</w:t>
            </w:r>
          </w:p>
        </w:tc>
      </w:tr>
    </w:tbl>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Altitudinea maximă înregistrată în teritoriu este de 424,6 m, Dealul Rafaila, situat în nord-vestul comunei. Altitudinea minimă (140 m) este întâlnită în extremitatea nordică a comunei.</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Relieful dominant în regiunea de studiu este cel sculptural (culmi interfluviale, versanţi).</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Culmile interfluvialesunt reprezentate de culmile principale, care formează limita cu bazinele limitrofe, culmea interfluvială Bârlad-Stemnic cu o lăţime ce variază în acest sector de la 100 la 300 de metri, şi culmile interfluviale secundare, ce se desprind din cele principale. Acestea au în general pante reduse, cuprinse între 1-3 º (mai rar cu valori de 3-5 º), orientate pe direcţia N-S sau NNV-SSE, forme alungite, având o lăţime de la câţiva metri până la câteva sute de metri.</w:t>
      </w:r>
      <w:r w:rsidRPr="00ED29BE">
        <w:rPr>
          <w:rFonts w:ascii="Times New Roman" w:eastAsia="Times New Roman" w:hAnsi="Times New Roman" w:cs="Times New Roman"/>
          <w:iCs/>
          <w:sz w:val="24"/>
          <w:szCs w:val="24"/>
          <w:lang w:val="ro-RO" w:eastAsia="ro-RO"/>
        </w:rPr>
        <w:tab/>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 clasificare a versanţilor din arealul studiat, nu se poate face fără a lua în calcul anumite aspecte cum ar fi structura general monoclinală a stratelor geologice, existenţa unui dublu plan de înclinare ce a avut ca rezultat un sistem dublu de asimetrii structurale (Ioniţă I., 1990, 1998, 2000).</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 xml:space="preserve">Asimetria structurală de ordinul I este „responsabilă” pentru frunţile de cuestă cu expoziţie nord-estică asociate văilor subsecvente diagonale. Acestea deţin o pondere mai redusă decât frunţile de cuestă cu expoziţie vestică, ocupă suprafeţe mai mici şi au terenuri cu înclinări ridicate (&gt; 25 º). Cu toate acestea, ele prezintă o amplitudine mare şi de aceea sunt puternic afectate de procese de degradare a terenurilor, în special alunecări de teren. Reprezentativă pentru asimetria structurală de ordinul I, este valea Stemnic  (orientată pe acest sector în direcţia NV – SE), ce prezintă un versant drept, frunte de cuestă cu orientare nord-est, şi versantul stâng, revers de cuestă cu expoziţie sud-vest (Fig. Nr.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07"/>
      </w:tblGrid>
      <w:tr w:rsidR="00ED29BE" w:rsidRPr="00ED29BE" w:rsidTr="00ED29BE">
        <w:tc>
          <w:tcPr>
            <w:tcW w:w="9288" w:type="dxa"/>
            <w:shd w:val="clear" w:color="auto" w:fill="auto"/>
          </w:tcPr>
          <w:p w:rsidR="00ED29BE" w:rsidRPr="00ED29BE" w:rsidRDefault="00C42161" w:rsidP="00ED29BE">
            <w:pPr>
              <w:spacing w:after="0"/>
              <w:jc w:val="center"/>
              <w:rPr>
                <w:rFonts w:ascii="Times New Roman" w:eastAsia="Times New Roman" w:hAnsi="Times New Roman" w:cs="Times New Roman"/>
                <w:iCs/>
                <w:sz w:val="24"/>
                <w:szCs w:val="24"/>
                <w:lang w:val="ro-RO" w:eastAsia="ro-RO"/>
              </w:rPr>
            </w:pPr>
            <w:r>
              <w:rPr>
                <w:rFonts w:ascii="Times New Roman" w:eastAsia="Times New Roman" w:hAnsi="Times New Roman" w:cs="Times New Roman"/>
                <w:iCs/>
                <w:noProof/>
                <w:sz w:val="24"/>
                <w:szCs w:val="24"/>
                <w:lang w:val="ro-RO" w:eastAsia="ro-RO"/>
              </w:rPr>
              <w:lastRenderedPageBreak/>
              <w:pict>
                <v:shapetype id="_x0000_t202" coordsize="21600,21600" o:spt="202" path="m,l,21600r21600,l21600,xe">
                  <v:stroke joinstyle="miter"/>
                  <v:path gradientshapeok="t" o:connecttype="rect"/>
                </v:shapetype>
                <v:shape id="_x0000_s1036" type="#_x0000_t202" style="position:absolute;left:0;text-align:left;margin-left:220.9pt;margin-top:71.05pt;width:66.5pt;height:71.3pt;z-index:251663360" stroked="f">
                  <v:fill opacity="0"/>
                  <v:textbox style="mso-next-textbox:#_x0000_s1036">
                    <w:txbxContent>
                      <w:p w:rsidR="009D2E56" w:rsidRPr="0001395F" w:rsidRDefault="009D2E56" w:rsidP="00ED29BE">
                        <w:pPr>
                          <w:jc w:val="center"/>
                          <w:rPr>
                            <w:b/>
                            <w:bCs/>
                            <w:sz w:val="20"/>
                            <w:szCs w:val="20"/>
                          </w:rPr>
                        </w:pPr>
                        <w:r>
                          <w:rPr>
                            <w:b/>
                            <w:bCs/>
                            <w:sz w:val="20"/>
                            <w:szCs w:val="20"/>
                          </w:rPr>
                          <w:t>Revers</w:t>
                        </w:r>
                        <w:r w:rsidRPr="0001395F">
                          <w:rPr>
                            <w:b/>
                            <w:bCs/>
                            <w:sz w:val="20"/>
                            <w:szCs w:val="20"/>
                          </w:rPr>
                          <w:t xml:space="preserve"> de cuestă cu expoziţie</w:t>
                        </w:r>
                        <w:r>
                          <w:rPr>
                            <w:b/>
                            <w:bCs/>
                            <w:sz w:val="20"/>
                            <w:szCs w:val="20"/>
                          </w:rPr>
                          <w:t xml:space="preserve"> SV peV.Stemnic</w:t>
                        </w:r>
                      </w:p>
                    </w:txbxContent>
                  </v:textbox>
                </v:shape>
              </w:pict>
            </w:r>
            <w:r w:rsidR="00ED29BE">
              <w:rPr>
                <w:rFonts w:ascii="Times New Roman" w:eastAsia="Times New Roman" w:hAnsi="Times New Roman" w:cs="Times New Roman"/>
                <w:noProof/>
                <w:sz w:val="24"/>
                <w:szCs w:val="24"/>
                <w:lang w:val="ro-RO" w:eastAsia="ro-RO"/>
              </w:rPr>
              <w:drawing>
                <wp:inline distT="0" distB="0" distL="0" distR="0">
                  <wp:extent cx="5753735" cy="3209290"/>
                  <wp:effectExtent l="1905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5753735" cy="3209290"/>
                          </a:xfrm>
                          <a:prstGeom prst="rect">
                            <a:avLst/>
                          </a:prstGeom>
                          <a:noFill/>
                          <a:ln w="9525">
                            <a:noFill/>
                            <a:miter lim="800000"/>
                            <a:headEnd/>
                            <a:tailEnd/>
                          </a:ln>
                        </pic:spPr>
                      </pic:pic>
                    </a:graphicData>
                  </a:graphic>
                </wp:inline>
              </w:drawing>
            </w:r>
            <w:r w:rsidRPr="00C42161">
              <w:rPr>
                <w:rFonts w:ascii="Times New Roman" w:eastAsia="Times New Roman" w:hAnsi="Times New Roman" w:cs="Times New Roman"/>
                <w:iCs/>
                <w:noProof/>
                <w:sz w:val="28"/>
                <w:szCs w:val="28"/>
                <w:lang w:val="ro-RO" w:eastAsia="ro-RO"/>
              </w:rPr>
              <w:pict>
                <v:line id="_x0000_s1037" style="position:absolute;left:0;text-align:left;z-index:251664384;mso-position-horizontal-relative:text;mso-position-vertical-relative:text" from="301.3pt,78.25pt" to="337.3pt,78.25pt" strokeweight="1pt">
                  <v:stroke endarrow="block"/>
                </v:line>
              </w:pict>
            </w:r>
            <w:r>
              <w:rPr>
                <w:rFonts w:ascii="Times New Roman" w:eastAsia="Times New Roman" w:hAnsi="Times New Roman" w:cs="Times New Roman"/>
                <w:iCs/>
                <w:noProof/>
                <w:sz w:val="24"/>
                <w:szCs w:val="24"/>
                <w:lang w:val="ro-RO" w:eastAsia="ro-RO"/>
              </w:rPr>
              <w:pict>
                <v:shapetype id="_x0000_t32" coordsize="21600,21600" o:spt="32" o:oned="t" path="m,l21600,21600e" filled="f">
                  <v:path arrowok="t" fillok="f" o:connecttype="none"/>
                  <o:lock v:ext="edit" shapetype="t"/>
                </v:shapetype>
                <v:shape id="_x0000_s1034" type="#_x0000_t32" style="position:absolute;left:0;text-align:left;margin-left:99.1pt;margin-top:80.65pt;width:27pt;height:9pt;flip:x;z-index:251661312;mso-position-horizontal-relative:text;mso-position-vertical-relative:text" o:connectortype="straight" strokeweight="1pt">
                  <v:stroke endarrow="block"/>
                </v:shape>
              </w:pict>
            </w:r>
            <w:r>
              <w:rPr>
                <w:rFonts w:ascii="Times New Roman" w:eastAsia="Times New Roman" w:hAnsi="Times New Roman" w:cs="Times New Roman"/>
                <w:iCs/>
                <w:noProof/>
                <w:sz w:val="24"/>
                <w:szCs w:val="24"/>
                <w:lang w:val="ro-RO" w:eastAsia="ro-RO"/>
              </w:rPr>
              <w:pict>
                <v:shape id="_x0000_s1035" type="#_x0000_t202" style="position:absolute;left:0;text-align:left;margin-left:144.1pt;margin-top:44.65pt;width:80.9pt;height:71.9pt;z-index:251662336;mso-position-horizontal-relative:text;mso-position-vertical-relative:text" stroked="f">
                  <v:fill opacity="0"/>
                  <v:textbox style="mso-next-textbox:#_x0000_s1035">
                    <w:txbxContent>
                      <w:p w:rsidR="009D2E56" w:rsidRPr="0001395F" w:rsidRDefault="009D2E56" w:rsidP="00ED29BE">
                        <w:pPr>
                          <w:jc w:val="center"/>
                          <w:rPr>
                            <w:b/>
                            <w:bCs/>
                            <w:sz w:val="20"/>
                            <w:szCs w:val="20"/>
                          </w:rPr>
                        </w:pPr>
                        <w:r w:rsidRPr="0001395F">
                          <w:rPr>
                            <w:b/>
                            <w:bCs/>
                            <w:sz w:val="20"/>
                            <w:szCs w:val="20"/>
                          </w:rPr>
                          <w:t>Fruntea de cue</w:t>
                        </w:r>
                        <w:r>
                          <w:rPr>
                            <w:b/>
                            <w:bCs/>
                            <w:sz w:val="20"/>
                            <w:szCs w:val="20"/>
                          </w:rPr>
                          <w:t xml:space="preserve">stă cu expoziţie NE </w:t>
                        </w:r>
                        <w:r w:rsidRPr="0001395F">
                          <w:rPr>
                            <w:b/>
                            <w:bCs/>
                            <w:sz w:val="20"/>
                            <w:szCs w:val="20"/>
                          </w:rPr>
                          <w:t xml:space="preserve">a </w:t>
                        </w:r>
                        <w:r>
                          <w:rPr>
                            <w:b/>
                            <w:bCs/>
                            <w:sz w:val="20"/>
                            <w:szCs w:val="20"/>
                          </w:rPr>
                          <w:t>văii Stemnic</w:t>
                        </w:r>
                      </w:p>
                    </w:txbxContent>
                  </v:textbox>
                </v:shape>
              </w:pict>
            </w:r>
          </w:p>
        </w:tc>
      </w:tr>
      <w:tr w:rsidR="00ED29BE" w:rsidRPr="00ED29BE" w:rsidTr="00ED29BE">
        <w:tc>
          <w:tcPr>
            <w:tcW w:w="9288" w:type="dxa"/>
            <w:shd w:val="clear" w:color="auto" w:fill="auto"/>
          </w:tcPr>
          <w:p w:rsidR="00ED29BE" w:rsidRPr="00ED29BE" w:rsidRDefault="00ED29BE" w:rsidP="00ED29BE">
            <w:pPr>
              <w:spacing w:after="0"/>
              <w:jc w:val="center"/>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bCs/>
                <w:iCs/>
                <w:sz w:val="20"/>
                <w:szCs w:val="20"/>
                <w:lang w:val="ro-RO" w:eastAsia="ro-RO"/>
              </w:rPr>
              <w:t>Fig. Nr.1. Asimetrie structurală de ordinul I pe Valea Stemnic în dreptul localităţii localităţii Rafaila  (Google Earth 2019)</w:t>
            </w:r>
          </w:p>
        </w:tc>
      </w:tr>
    </w:tbl>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 xml:space="preserve">Asimetria structurală de ordinul al II-leaeste asociată văilor consecvente (resecvente). Majoritatea acestor văi prezintă un profil clar asimetric, cu versantul stâng având rol de frunte de cuestă cu expoziţie vestică, iar versantul drept este reprezentat de un revers de cuestă cu expoziţie estică. Valea Vadul, prezintă un profil transversal relativ simetric, cu versanţii puternic înclinaţi şi afectaţi de procese geomorfologice actuale </w:t>
      </w:r>
      <w:r w:rsidRPr="00ED29BE">
        <w:rPr>
          <w:rFonts w:ascii="Times New Roman" w:eastAsia="Times New Roman" w:hAnsi="Times New Roman" w:cs="Times New Roman"/>
          <w:sz w:val="24"/>
          <w:szCs w:val="24"/>
          <w:lang w:val="ro-RO" w:eastAsia="ro-RO"/>
        </w:rPr>
        <w:t>(Fig. Nr. 2)</w:t>
      </w:r>
      <w:r w:rsidRPr="00ED29BE">
        <w:rPr>
          <w:rFonts w:ascii="Times New Roman" w:eastAsia="Times New Roman" w:hAnsi="Times New Roman" w:cs="Times New Roman"/>
          <w:iCs/>
          <w:sz w:val="24"/>
          <w:szCs w:val="24"/>
          <w:lang w:val="ro-RO" w:eastAsia="ro-RO"/>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36"/>
      </w:tblGrid>
      <w:tr w:rsidR="00ED29BE" w:rsidRPr="00ED29BE" w:rsidTr="00ED29BE">
        <w:tc>
          <w:tcPr>
            <w:tcW w:w="9288" w:type="dxa"/>
            <w:shd w:val="clear" w:color="auto" w:fill="auto"/>
          </w:tcPr>
          <w:p w:rsidR="00ED29BE" w:rsidRPr="00ED29BE" w:rsidRDefault="00ED29BE" w:rsidP="00ED29BE">
            <w:pPr>
              <w:spacing w:after="0"/>
              <w:jc w:val="center"/>
              <w:rPr>
                <w:rFonts w:ascii="Times New Roman" w:eastAsia="Times New Roman" w:hAnsi="Times New Roman" w:cs="Times New Roman"/>
                <w:iCs/>
                <w:sz w:val="24"/>
                <w:szCs w:val="24"/>
                <w:lang w:val="ro-RO" w:eastAsia="ro-RO"/>
              </w:rPr>
            </w:pPr>
            <w:r>
              <w:rPr>
                <w:rFonts w:ascii="Times New Roman" w:eastAsia="Times New Roman" w:hAnsi="Times New Roman" w:cs="Times New Roman"/>
                <w:noProof/>
                <w:sz w:val="24"/>
                <w:szCs w:val="24"/>
                <w:lang w:val="ro-RO" w:eastAsia="ro-RO"/>
              </w:rPr>
              <w:drawing>
                <wp:inline distT="0" distB="0" distL="0" distR="0">
                  <wp:extent cx="5762625" cy="327787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762625" cy="3277870"/>
                          </a:xfrm>
                          <a:prstGeom prst="rect">
                            <a:avLst/>
                          </a:prstGeom>
                          <a:noFill/>
                          <a:ln w="9525">
                            <a:noFill/>
                            <a:miter lim="800000"/>
                            <a:headEnd/>
                            <a:tailEnd/>
                          </a:ln>
                        </pic:spPr>
                      </pic:pic>
                    </a:graphicData>
                  </a:graphic>
                </wp:inline>
              </w:drawing>
            </w:r>
          </w:p>
        </w:tc>
      </w:tr>
      <w:tr w:rsidR="00ED29BE" w:rsidRPr="00ED29BE" w:rsidTr="00ED29BE">
        <w:tc>
          <w:tcPr>
            <w:tcW w:w="9288" w:type="dxa"/>
            <w:shd w:val="clear" w:color="auto" w:fill="auto"/>
          </w:tcPr>
          <w:p w:rsidR="00ED29BE" w:rsidRPr="00ED29BE" w:rsidRDefault="00ED29BE" w:rsidP="00ED29BE">
            <w:pPr>
              <w:spacing w:after="0"/>
              <w:jc w:val="center"/>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bCs/>
                <w:iCs/>
                <w:sz w:val="20"/>
                <w:szCs w:val="20"/>
                <w:lang w:val="ro-RO" w:eastAsia="ro-RO"/>
              </w:rPr>
              <w:t>Fig. Nr.2. Valea Vadul în aval de localitatea Rafaila (Google Earth 2019)</w:t>
            </w:r>
          </w:p>
        </w:tc>
      </w:tr>
    </w:tbl>
    <w:p w:rsidR="00ED29BE" w:rsidRPr="00ED29BE" w:rsidRDefault="00ED29BE" w:rsidP="00ED29BE">
      <w:pPr>
        <w:spacing w:after="0"/>
        <w:jc w:val="center"/>
        <w:rPr>
          <w:rFonts w:ascii="Times New Roman" w:eastAsia="Times New Roman" w:hAnsi="Times New Roman" w:cs="Times New Roman"/>
          <w:iCs/>
          <w:sz w:val="24"/>
          <w:szCs w:val="24"/>
          <w:lang w:val="ro-RO" w:eastAsia="ro-RO"/>
        </w:rPr>
      </w:pP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i/>
          <w:iCs/>
          <w:sz w:val="24"/>
          <w:szCs w:val="24"/>
          <w:lang w:val="ro-RO" w:eastAsia="ro-RO"/>
        </w:rPr>
        <w:tab/>
      </w:r>
      <w:r w:rsidRPr="00ED29BE">
        <w:rPr>
          <w:rFonts w:ascii="Times New Roman" w:eastAsia="Times New Roman" w:hAnsi="Times New Roman" w:cs="Times New Roman"/>
          <w:sz w:val="24"/>
          <w:szCs w:val="24"/>
          <w:lang w:val="ro-RO" w:eastAsia="ro-RO"/>
        </w:rPr>
        <w:t xml:space="preserve">Formele de relief fluvial ocupă o suprafaţă redusă din </w:t>
      </w:r>
      <w:r w:rsidRPr="00ED29BE">
        <w:rPr>
          <w:rFonts w:ascii="Times New Roman" w:eastAsia="Times New Roman" w:hAnsi="Times New Roman" w:cs="Times New Roman"/>
          <w:iCs/>
          <w:sz w:val="24"/>
          <w:szCs w:val="24"/>
          <w:lang w:val="ro-RO" w:eastAsia="ro-RO"/>
        </w:rPr>
        <w:t>teritoriul administrativ Rafaila</w:t>
      </w:r>
      <w:r w:rsidRPr="00ED29BE">
        <w:rPr>
          <w:rFonts w:ascii="Times New Roman" w:eastAsia="Times New Roman" w:hAnsi="Times New Roman" w:cs="Times New Roman"/>
          <w:sz w:val="24"/>
          <w:szCs w:val="24"/>
          <w:lang w:val="ro-RO" w:eastAsia="ro-RO"/>
        </w:rPr>
        <w:t>. Ele sunt reprezentate de şesurile aluvio-coluvio-proluviale, ocupând zonele cu altitudinile cele mai mici din limitele arealului studiat.</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 xml:space="preserve">Şesurile aluvialereprezintă cele mai joase forme de relief întâlnite în regiunea studiată şi cele mai tinere (de vârsta holocenă).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lastRenderedPageBreak/>
        <w:tab/>
        <w:t xml:space="preserve">Cel mai reprezentativ pentru această formă de relief este şesul Stemnicului (Fig. Nr. 3)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8"/>
      </w:tblGrid>
      <w:tr w:rsidR="00ED29BE" w:rsidRPr="00ED29BE" w:rsidTr="00ED29BE">
        <w:tc>
          <w:tcPr>
            <w:tcW w:w="9288" w:type="dxa"/>
            <w:shd w:val="clear" w:color="auto" w:fill="auto"/>
          </w:tcPr>
          <w:p w:rsidR="00ED29BE" w:rsidRPr="00ED29BE" w:rsidRDefault="00ED29BE" w:rsidP="00ED29BE">
            <w:pPr>
              <w:spacing w:after="0"/>
              <w:jc w:val="center"/>
              <w:rPr>
                <w:rFonts w:ascii="Times New Roman" w:eastAsia="Times New Roman" w:hAnsi="Times New Roman" w:cs="Times New Roman"/>
                <w:b/>
                <w:iCs/>
                <w:sz w:val="24"/>
                <w:szCs w:val="24"/>
                <w:lang w:val="ro-RO" w:eastAsia="ro-RO"/>
              </w:rPr>
            </w:pPr>
            <w:r>
              <w:rPr>
                <w:rFonts w:ascii="Times New Roman" w:eastAsia="Times New Roman" w:hAnsi="Times New Roman" w:cs="Times New Roman"/>
                <w:noProof/>
                <w:sz w:val="24"/>
                <w:szCs w:val="24"/>
                <w:lang w:val="ro-RO" w:eastAsia="ro-RO"/>
              </w:rPr>
              <w:drawing>
                <wp:inline distT="0" distB="0" distL="0" distR="0">
                  <wp:extent cx="4986020" cy="2752090"/>
                  <wp:effectExtent l="19050" t="0" r="508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4986020" cy="2752090"/>
                          </a:xfrm>
                          <a:prstGeom prst="rect">
                            <a:avLst/>
                          </a:prstGeom>
                          <a:noFill/>
                          <a:ln w="9525">
                            <a:noFill/>
                            <a:miter lim="800000"/>
                            <a:headEnd/>
                            <a:tailEnd/>
                          </a:ln>
                        </pic:spPr>
                      </pic:pic>
                    </a:graphicData>
                  </a:graphic>
                </wp:inline>
              </w:drawing>
            </w:r>
            <w:r w:rsidR="00C42161" w:rsidRPr="00C42161">
              <w:rPr>
                <w:rFonts w:ascii="Times New Roman" w:eastAsia="Times New Roman" w:hAnsi="Times New Roman" w:cs="Times New Roman"/>
                <w:iCs/>
                <w:noProof/>
                <w:sz w:val="24"/>
                <w:szCs w:val="24"/>
                <w:lang w:val="ro-RO" w:eastAsia="ro-RO"/>
              </w:rPr>
              <w:pict>
                <v:shape id="_x0000_s1039" type="#_x0000_t202" style="position:absolute;left:0;text-align:left;margin-left:184.8pt;margin-top:74.5pt;width:54pt;height:54pt;z-index:251666432;mso-position-horizontal-relative:text;mso-position-vertical-relative:text" stroked="f">
                  <v:fill opacity="0"/>
                  <v:textbox style="mso-next-textbox:#_x0000_s1039">
                    <w:txbxContent>
                      <w:p w:rsidR="009D2E56" w:rsidRPr="00805D98" w:rsidRDefault="009D2E56" w:rsidP="00ED29BE">
                        <w:pPr>
                          <w:jc w:val="center"/>
                          <w:rPr>
                            <w:rFonts w:ascii="Arial Black" w:hAnsi="Arial Black"/>
                            <w:b/>
                            <w:bCs/>
                            <w:lang w:val="en-US"/>
                          </w:rPr>
                        </w:pPr>
                        <w:r>
                          <w:rPr>
                            <w:rFonts w:ascii="Arial Black" w:hAnsi="Arial Black"/>
                            <w:b/>
                            <w:bCs/>
                            <w:lang w:val="en-US"/>
                          </w:rPr>
                          <w:t>0,2</w:t>
                        </w:r>
                        <w:r w:rsidRPr="00805D98">
                          <w:rPr>
                            <w:rFonts w:ascii="Arial Black" w:hAnsi="Arial Black"/>
                            <w:b/>
                            <w:bCs/>
                            <w:lang w:val="en-US"/>
                          </w:rPr>
                          <w:t xml:space="preserve"> km</w:t>
                        </w:r>
                      </w:p>
                    </w:txbxContent>
                  </v:textbox>
                </v:shape>
              </w:pict>
            </w:r>
            <w:r w:rsidR="00C42161" w:rsidRPr="00C42161">
              <w:rPr>
                <w:rFonts w:ascii="Times New Roman" w:eastAsia="Times New Roman" w:hAnsi="Times New Roman" w:cs="Times New Roman"/>
                <w:iCs/>
                <w:noProof/>
                <w:sz w:val="24"/>
                <w:szCs w:val="24"/>
                <w:lang w:val="ro-RO" w:eastAsia="ro-RO"/>
              </w:rPr>
              <w:pict>
                <v:line id="_x0000_s1038" style="position:absolute;left:0;text-align:left;z-index:251665408;mso-position-horizontal-relative:text;mso-position-vertical-relative:text" from="74.85pt,114.1pt" to="398.85pt,114.1pt" strokeweight="1.25pt">
                  <v:stroke startarrow="block" endarrow="block"/>
                </v:line>
              </w:pict>
            </w:r>
          </w:p>
        </w:tc>
      </w:tr>
      <w:tr w:rsidR="00ED29BE" w:rsidRPr="00ED29BE" w:rsidTr="00ED29BE">
        <w:tc>
          <w:tcPr>
            <w:tcW w:w="9288" w:type="dxa"/>
            <w:shd w:val="clear" w:color="auto" w:fill="auto"/>
          </w:tcPr>
          <w:p w:rsidR="00ED29BE" w:rsidRPr="00ED29BE" w:rsidRDefault="00ED29BE" w:rsidP="00ED29BE">
            <w:pPr>
              <w:spacing w:after="0"/>
              <w:jc w:val="center"/>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bCs/>
                <w:iCs/>
                <w:sz w:val="20"/>
                <w:szCs w:val="20"/>
                <w:lang w:val="ro-RO" w:eastAsia="ro-RO"/>
              </w:rPr>
              <w:t>Fig. Nr.2. Valea Stemnic în aval de localitatea Rafaila (Google Earthn 2019)</w:t>
            </w:r>
          </w:p>
        </w:tc>
      </w:tr>
    </w:tbl>
    <w:p w:rsidR="00E72206" w:rsidRDefault="00E72206" w:rsidP="00ED29BE">
      <w:pPr>
        <w:spacing w:after="0" w:line="360" w:lineRule="auto"/>
        <w:jc w:val="both"/>
        <w:rPr>
          <w:rFonts w:ascii="Times New Roman" w:eastAsia="Times New Roman" w:hAnsi="Times New Roman" w:cs="Times New Roman"/>
          <w:b/>
          <w:sz w:val="24"/>
          <w:szCs w:val="24"/>
          <w:lang w:val="ro-RO" w:eastAsia="ro-RO"/>
        </w:rPr>
      </w:pPr>
    </w:p>
    <w:p w:rsidR="00ED29BE" w:rsidRPr="003E0375" w:rsidRDefault="00ED29BE" w:rsidP="003E0375">
      <w:pPr>
        <w:pStyle w:val="Heading2"/>
        <w:rPr>
          <w:rFonts w:ascii="Times New Roman" w:eastAsia="Times New Roman" w:hAnsi="Times New Roman" w:cs="Times New Roman"/>
          <w:bCs w:val="0"/>
          <w:color w:val="auto"/>
          <w:sz w:val="24"/>
          <w:szCs w:val="24"/>
          <w:lang w:val="it-IT"/>
        </w:rPr>
      </w:pPr>
      <w:r w:rsidRPr="003E0375">
        <w:rPr>
          <w:rFonts w:ascii="Times New Roman" w:eastAsia="Times New Roman" w:hAnsi="Times New Roman" w:cs="Times New Roman"/>
          <w:color w:val="auto"/>
          <w:sz w:val="24"/>
          <w:szCs w:val="24"/>
        </w:rPr>
        <w:tab/>
      </w:r>
      <w:bookmarkStart w:id="72" w:name="_Toc32214967"/>
      <w:r w:rsidRPr="003E0375">
        <w:rPr>
          <w:rFonts w:ascii="Times New Roman" w:eastAsia="Times New Roman" w:hAnsi="Times New Roman" w:cs="Times New Roman"/>
          <w:color w:val="auto"/>
          <w:sz w:val="24"/>
          <w:szCs w:val="24"/>
        </w:rPr>
        <w:t xml:space="preserve">3.2. </w:t>
      </w:r>
      <w:r w:rsidR="00E72206" w:rsidRPr="003E0375">
        <w:rPr>
          <w:rFonts w:ascii="Times New Roman" w:eastAsia="Times New Roman" w:hAnsi="Times New Roman" w:cs="Times New Roman"/>
          <w:bCs w:val="0"/>
          <w:color w:val="auto"/>
          <w:sz w:val="24"/>
          <w:szCs w:val="24"/>
          <w:lang w:val="it-IT"/>
        </w:rPr>
        <w:t>Altitudine, expoziţie, pantă</w:t>
      </w:r>
      <w:bookmarkEnd w:id="72"/>
    </w:p>
    <w:p w:rsidR="00ED29BE" w:rsidRPr="00ED29BE" w:rsidRDefault="00ED29BE" w:rsidP="00ED29BE">
      <w:pPr>
        <w:spacing w:after="0" w:line="360" w:lineRule="auto"/>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
          <w:bCs/>
          <w:sz w:val="24"/>
          <w:szCs w:val="24"/>
          <w:lang w:val="it-IT" w:eastAsia="ro-RO"/>
        </w:rPr>
        <w:tab/>
      </w:r>
    </w:p>
    <w:tbl>
      <w:tblPr>
        <w:tblW w:w="952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648"/>
        <w:gridCol w:w="1440"/>
        <w:gridCol w:w="3240"/>
        <w:gridCol w:w="1331"/>
        <w:gridCol w:w="1405"/>
        <w:gridCol w:w="1462"/>
      </w:tblGrid>
      <w:tr w:rsidR="00ED29BE" w:rsidRPr="00ED29BE" w:rsidTr="00ED29BE">
        <w:trPr>
          <w:jc w:val="center"/>
        </w:trPr>
        <w:tc>
          <w:tcPr>
            <w:tcW w:w="648" w:type="dxa"/>
            <w:tcBorders>
              <w:top w:val="double" w:sz="6" w:space="0" w:color="000000"/>
              <w:left w:val="double" w:sz="6" w:space="0" w:color="000000"/>
              <w:bottom w:val="single" w:sz="6" w:space="0" w:color="000000"/>
              <w:right w:val="sing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Nr.</w:t>
            </w:r>
          </w:p>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U.S.</w:t>
            </w:r>
          </w:p>
        </w:tc>
        <w:tc>
          <w:tcPr>
            <w:tcW w:w="144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Numar Solă</w:t>
            </w:r>
          </w:p>
        </w:tc>
        <w:tc>
          <w:tcPr>
            <w:tcW w:w="324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Parcela descriptivă</w:t>
            </w:r>
          </w:p>
        </w:tc>
        <w:tc>
          <w:tcPr>
            <w:tcW w:w="1331"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Altitudine</w:t>
            </w:r>
          </w:p>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(m)</w:t>
            </w:r>
          </w:p>
        </w:tc>
        <w:tc>
          <w:tcPr>
            <w:tcW w:w="1405"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Expoziţie</w:t>
            </w:r>
          </w:p>
        </w:tc>
        <w:tc>
          <w:tcPr>
            <w:tcW w:w="1462" w:type="dxa"/>
            <w:tcBorders>
              <w:top w:val="double" w:sz="6" w:space="0" w:color="000000"/>
              <w:left w:val="single" w:sz="6" w:space="0" w:color="000000"/>
              <w:bottom w:val="single" w:sz="6" w:space="0" w:color="000000"/>
              <w:right w:val="double" w:sz="6" w:space="0" w:color="000000"/>
            </w:tcBorders>
            <w:vAlign w:val="center"/>
          </w:tcPr>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Pantă</w:t>
            </w:r>
          </w:p>
          <w:p w:rsidR="00ED29BE" w:rsidRPr="00ED29BE" w:rsidRDefault="00ED29BE" w:rsidP="00ED29BE">
            <w:pPr>
              <w:spacing w:after="0" w:line="240" w:lineRule="auto"/>
              <w:jc w:val="center"/>
              <w:rPr>
                <w:rFonts w:ascii="Times New Roman" w:eastAsia="Times New Roman" w:hAnsi="Times New Roman" w:cs="Times New Roman"/>
                <w:b/>
                <w:caps/>
                <w:sz w:val="24"/>
                <w:szCs w:val="24"/>
                <w:lang w:val="ro-RO" w:eastAsia="ro-RO"/>
              </w:rPr>
            </w:pPr>
            <w:r w:rsidRPr="00ED29BE">
              <w:rPr>
                <w:rFonts w:ascii="Times New Roman" w:eastAsia="Times New Roman" w:hAnsi="Times New Roman" w:cs="Times New Roman"/>
                <w:b/>
                <w:sz w:val="24"/>
                <w:szCs w:val="24"/>
                <w:lang w:val="ro-RO" w:eastAsia="ro-RO"/>
              </w:rPr>
              <w:t>(%)</w:t>
            </w:r>
          </w:p>
        </w:tc>
      </w:tr>
      <w:tr w:rsidR="00ED29BE" w:rsidRPr="00ED29BE" w:rsidTr="00ED29BE">
        <w:trPr>
          <w:jc w:val="center"/>
        </w:trPr>
        <w:tc>
          <w:tcPr>
            <w:tcW w:w="648" w:type="dxa"/>
            <w:tcBorders>
              <w:top w:val="single" w:sz="6" w:space="0" w:color="000000"/>
              <w:left w:val="double" w:sz="6" w:space="0" w:color="000000"/>
              <w:bottom w:val="double" w:sz="4" w:space="0" w:color="auto"/>
              <w:right w:val="sing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w:t>
            </w:r>
          </w:p>
        </w:tc>
        <w:tc>
          <w:tcPr>
            <w:tcW w:w="1440" w:type="dxa"/>
            <w:tcBorders>
              <w:top w:val="single" w:sz="6" w:space="0" w:color="000000"/>
              <w:left w:val="single" w:sz="6" w:space="0" w:color="000000"/>
              <w:bottom w:val="double" w:sz="4" w:space="0" w:color="auto"/>
              <w:right w:val="sing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3240" w:type="dxa"/>
            <w:tcBorders>
              <w:top w:val="single" w:sz="6" w:space="0" w:color="000000"/>
              <w:left w:val="single" w:sz="6" w:space="0" w:color="000000"/>
              <w:bottom w:val="double" w:sz="4" w:space="0" w:color="auto"/>
              <w:right w:val="sing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331" w:type="dxa"/>
            <w:tcBorders>
              <w:top w:val="single" w:sz="6" w:space="0" w:color="000000"/>
              <w:left w:val="single" w:sz="6" w:space="0" w:color="000000"/>
              <w:bottom w:val="double" w:sz="4" w:space="0" w:color="auto"/>
              <w:right w:val="sing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405" w:type="dxa"/>
            <w:tcBorders>
              <w:top w:val="single" w:sz="6" w:space="0" w:color="000000"/>
              <w:left w:val="single" w:sz="6" w:space="0" w:color="000000"/>
              <w:bottom w:val="double" w:sz="4" w:space="0" w:color="auto"/>
              <w:right w:val="sing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462" w:type="dxa"/>
            <w:tcBorders>
              <w:top w:val="single" w:sz="6" w:space="0" w:color="000000"/>
              <w:left w:val="single" w:sz="6" w:space="0" w:color="000000"/>
              <w:bottom w:val="double" w:sz="4" w:space="0" w:color="auto"/>
              <w:right w:val="double" w:sz="6" w:space="0" w:color="000000"/>
            </w:tcBorders>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r>
      <w:tr w:rsidR="00ED29BE" w:rsidRPr="00ED29BE" w:rsidTr="003820FB">
        <w:trPr>
          <w:trHeight w:val="263"/>
          <w:jc w:val="center"/>
        </w:trPr>
        <w:tc>
          <w:tcPr>
            <w:tcW w:w="648" w:type="dxa"/>
            <w:tcBorders>
              <w:top w:val="double" w:sz="4" w:space="0" w:color="auto"/>
              <w:left w:val="double" w:sz="6" w:space="0" w:color="000000"/>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w:t>
            </w:r>
          </w:p>
        </w:tc>
        <w:tc>
          <w:tcPr>
            <w:tcW w:w="1440" w:type="dxa"/>
            <w:tcBorders>
              <w:top w:val="double" w:sz="4" w:space="0" w:color="auto"/>
              <w:left w:val="single" w:sz="6" w:space="0" w:color="000000"/>
              <w:right w:val="single" w:sz="4" w:space="0" w:color="auto"/>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w:t>
            </w:r>
          </w:p>
        </w:tc>
        <w:tc>
          <w:tcPr>
            <w:tcW w:w="3240" w:type="dxa"/>
            <w:tcBorders>
              <w:top w:val="double" w:sz="4" w:space="0" w:color="auto"/>
              <w:left w:val="sing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bookmarkStart w:id="73" w:name="_Hlk25575352"/>
            <w:r w:rsidRPr="00ED29BE">
              <w:rPr>
                <w:rFonts w:ascii="Times New Roman" w:eastAsia="Times New Roman" w:hAnsi="Times New Roman" w:cs="Times New Roman"/>
                <w:sz w:val="24"/>
                <w:szCs w:val="24"/>
                <w:lang w:val="ro-RO" w:eastAsia="ro-RO"/>
              </w:rPr>
              <w:t>757, 758, 762, 763, 764, 765</w:t>
            </w:r>
            <w:bookmarkEnd w:id="73"/>
          </w:p>
        </w:tc>
        <w:tc>
          <w:tcPr>
            <w:tcW w:w="1331" w:type="dxa"/>
            <w:tcBorders>
              <w:top w:val="double" w:sz="4" w:space="0" w:color="auto"/>
              <w:left w:val="single" w:sz="6" w:space="0" w:color="000000"/>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200-325</w:t>
            </w:r>
          </w:p>
        </w:tc>
        <w:tc>
          <w:tcPr>
            <w:tcW w:w="1405" w:type="dxa"/>
            <w:tcBorders>
              <w:top w:val="double" w:sz="4" w:space="0" w:color="auto"/>
              <w:left w:val="single" w:sz="6" w:space="0" w:color="000000"/>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NE</w:t>
            </w:r>
          </w:p>
        </w:tc>
        <w:tc>
          <w:tcPr>
            <w:tcW w:w="1462" w:type="dxa"/>
            <w:tcBorders>
              <w:top w:val="double" w:sz="4" w:space="0" w:color="auto"/>
              <w:left w:val="single" w:sz="6" w:space="0" w:color="000000"/>
              <w:right w:val="doub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w:t>
            </w:r>
          </w:p>
        </w:tc>
      </w:tr>
      <w:tr w:rsidR="00ED29BE" w:rsidRPr="00ED29BE" w:rsidTr="003820FB">
        <w:trPr>
          <w:jc w:val="center"/>
        </w:trPr>
        <w:tc>
          <w:tcPr>
            <w:tcW w:w="648" w:type="dxa"/>
            <w:tcBorders>
              <w:top w:val="double" w:sz="4" w:space="0" w:color="auto"/>
              <w:left w:val="doub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w:t>
            </w:r>
          </w:p>
        </w:tc>
        <w:tc>
          <w:tcPr>
            <w:tcW w:w="14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75</w:t>
            </w:r>
          </w:p>
        </w:tc>
        <w:tc>
          <w:tcPr>
            <w:tcW w:w="32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bookmarkStart w:id="74" w:name="_Hlk25651832"/>
            <w:r w:rsidRPr="00ED29BE">
              <w:rPr>
                <w:rFonts w:ascii="Times New Roman" w:eastAsia="Times New Roman" w:hAnsi="Times New Roman" w:cs="Times New Roman"/>
                <w:sz w:val="24"/>
                <w:szCs w:val="24"/>
                <w:lang w:val="ro-RO" w:eastAsia="ro-RO"/>
              </w:rPr>
              <w:t>668, 669, 670, 671, 672, 674/1</w:t>
            </w:r>
            <w:bookmarkEnd w:id="74"/>
          </w:p>
        </w:tc>
        <w:tc>
          <w:tcPr>
            <w:tcW w:w="1331" w:type="dxa"/>
            <w:tcBorders>
              <w:top w:val="double" w:sz="4" w:space="0" w:color="auto"/>
              <w:left w:val="single" w:sz="6" w:space="0" w:color="000000"/>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275-375</w:t>
            </w:r>
          </w:p>
        </w:tc>
        <w:tc>
          <w:tcPr>
            <w:tcW w:w="1405" w:type="dxa"/>
            <w:tcBorders>
              <w:top w:val="double" w:sz="4" w:space="0" w:color="auto"/>
              <w:left w:val="single" w:sz="6" w:space="0" w:color="000000"/>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NE</w:t>
            </w:r>
          </w:p>
        </w:tc>
        <w:tc>
          <w:tcPr>
            <w:tcW w:w="1462" w:type="dxa"/>
            <w:tcBorders>
              <w:top w:val="double" w:sz="4" w:space="0" w:color="auto"/>
              <w:left w:val="single" w:sz="6" w:space="0" w:color="000000"/>
              <w:right w:val="doub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17</w:t>
            </w:r>
          </w:p>
        </w:tc>
      </w:tr>
      <w:tr w:rsidR="00ED29BE" w:rsidRPr="00ED29BE" w:rsidTr="003820FB">
        <w:trPr>
          <w:jc w:val="center"/>
        </w:trPr>
        <w:tc>
          <w:tcPr>
            <w:tcW w:w="648" w:type="dxa"/>
            <w:tcBorders>
              <w:top w:val="double" w:sz="4" w:space="0" w:color="auto"/>
              <w:left w:val="doub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w:t>
            </w:r>
          </w:p>
        </w:tc>
        <w:tc>
          <w:tcPr>
            <w:tcW w:w="14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85</w:t>
            </w:r>
          </w:p>
        </w:tc>
        <w:tc>
          <w:tcPr>
            <w:tcW w:w="32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bookmarkStart w:id="75" w:name="_Hlk25582734"/>
            <w:r w:rsidRPr="00ED29BE">
              <w:rPr>
                <w:rFonts w:ascii="Times New Roman" w:eastAsia="Times New Roman" w:hAnsi="Times New Roman" w:cs="Times New Roman"/>
                <w:sz w:val="24"/>
                <w:szCs w:val="24"/>
                <w:lang w:val="ro-RO" w:eastAsia="ro-RO"/>
              </w:rPr>
              <w:t>821, 822, 823, 824, 825</w:t>
            </w:r>
            <w:bookmarkEnd w:id="75"/>
          </w:p>
        </w:tc>
        <w:tc>
          <w:tcPr>
            <w:tcW w:w="1331"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225-300</w:t>
            </w:r>
          </w:p>
        </w:tc>
        <w:tc>
          <w:tcPr>
            <w:tcW w:w="1405"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S</w:t>
            </w:r>
          </w:p>
        </w:tc>
        <w:tc>
          <w:tcPr>
            <w:tcW w:w="1462" w:type="dxa"/>
            <w:tcBorders>
              <w:top w:val="double" w:sz="4" w:space="0" w:color="auto"/>
              <w:left w:val="single" w:sz="6" w:space="0" w:color="000000"/>
              <w:bottom w:val="double" w:sz="4" w:space="0" w:color="auto"/>
              <w:right w:val="doub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17</w:t>
            </w:r>
          </w:p>
        </w:tc>
      </w:tr>
      <w:tr w:rsidR="00ED29BE" w:rsidRPr="00ED29BE" w:rsidTr="003820FB">
        <w:trPr>
          <w:jc w:val="center"/>
        </w:trPr>
        <w:tc>
          <w:tcPr>
            <w:tcW w:w="648" w:type="dxa"/>
            <w:tcBorders>
              <w:top w:val="double" w:sz="4" w:space="0" w:color="auto"/>
              <w:left w:val="doub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w:t>
            </w:r>
          </w:p>
        </w:tc>
        <w:tc>
          <w:tcPr>
            <w:tcW w:w="14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94</w:t>
            </w:r>
          </w:p>
        </w:tc>
        <w:tc>
          <w:tcPr>
            <w:tcW w:w="3240"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1177, 1178, 1179, 1180, 1181, 1182, 1183, 1184, 1185, 1186, 1187, 1188, 1189, 1190, 1191, 1192, 1193</w:t>
            </w:r>
          </w:p>
        </w:tc>
        <w:tc>
          <w:tcPr>
            <w:tcW w:w="1331"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225-275</w:t>
            </w:r>
          </w:p>
        </w:tc>
        <w:tc>
          <w:tcPr>
            <w:tcW w:w="1405" w:type="dxa"/>
            <w:tcBorders>
              <w:top w:val="double" w:sz="4" w:space="0" w:color="auto"/>
              <w:left w:val="single" w:sz="6" w:space="0" w:color="000000"/>
              <w:bottom w:val="double" w:sz="4" w:space="0" w:color="auto"/>
              <w:right w:val="sing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NE</w:t>
            </w:r>
          </w:p>
        </w:tc>
        <w:tc>
          <w:tcPr>
            <w:tcW w:w="1462" w:type="dxa"/>
            <w:tcBorders>
              <w:top w:val="double" w:sz="4" w:space="0" w:color="auto"/>
              <w:left w:val="single" w:sz="6" w:space="0" w:color="000000"/>
              <w:bottom w:val="double" w:sz="4" w:space="0" w:color="auto"/>
              <w:right w:val="double" w:sz="6" w:space="0" w:color="000000"/>
            </w:tcBorders>
            <w:vAlign w:val="center"/>
          </w:tcPr>
          <w:p w:rsidR="00ED29BE" w:rsidRPr="00ED29BE" w:rsidRDefault="00ED29BE" w:rsidP="003820FB">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w:t>
            </w:r>
          </w:p>
        </w:tc>
      </w:tr>
    </w:tbl>
    <w:p w:rsidR="00ED29BE" w:rsidRPr="00ED29BE" w:rsidRDefault="00ED29BE" w:rsidP="00ED29BE">
      <w:pPr>
        <w:spacing w:after="0" w:line="360" w:lineRule="auto"/>
        <w:jc w:val="both"/>
        <w:rPr>
          <w:rFonts w:ascii="Times New Roman" w:eastAsia="Times New Roman" w:hAnsi="Times New Roman" w:cs="Times New Roman"/>
          <w:sz w:val="24"/>
          <w:szCs w:val="24"/>
          <w:lang w:val="ro-RO" w:eastAsia="ro-RO"/>
        </w:rPr>
      </w:pPr>
    </w:p>
    <w:p w:rsidR="00ED29BE" w:rsidRPr="003E0375" w:rsidRDefault="00ED29BE" w:rsidP="003E0375">
      <w:pPr>
        <w:pStyle w:val="Heading2"/>
        <w:rPr>
          <w:rFonts w:ascii="Times New Roman" w:eastAsia="Times New Roman" w:hAnsi="Times New Roman" w:cs="Times New Roman"/>
          <w:color w:val="auto"/>
          <w:sz w:val="24"/>
          <w:szCs w:val="24"/>
          <w:lang w:val="it-IT"/>
        </w:rPr>
      </w:pPr>
      <w:bookmarkStart w:id="76" w:name="_Toc32214968"/>
      <w:r w:rsidRPr="003E0375">
        <w:rPr>
          <w:rFonts w:ascii="Times New Roman" w:eastAsia="Times New Roman" w:hAnsi="Times New Roman" w:cs="Times New Roman"/>
          <w:color w:val="auto"/>
          <w:sz w:val="24"/>
          <w:szCs w:val="24"/>
        </w:rPr>
        <w:t xml:space="preserve">3.3. </w:t>
      </w:r>
      <w:r w:rsidR="00E72206" w:rsidRPr="003E0375">
        <w:rPr>
          <w:rFonts w:ascii="Times New Roman" w:eastAsia="Times New Roman" w:hAnsi="Times New Roman" w:cs="Times New Roman"/>
          <w:color w:val="auto"/>
          <w:sz w:val="24"/>
          <w:szCs w:val="24"/>
          <w:lang w:val="it-IT"/>
        </w:rPr>
        <w:t>Caracteristici pedologice şi geologice</w:t>
      </w:r>
      <w:bookmarkEnd w:id="76"/>
    </w:p>
    <w:p w:rsidR="00ED29BE" w:rsidRPr="00ED29BE" w:rsidRDefault="00ED29BE" w:rsidP="00ED29BE">
      <w:pPr>
        <w:spacing w:after="0"/>
        <w:jc w:val="both"/>
        <w:rPr>
          <w:rFonts w:ascii="Times New Roman" w:eastAsia="Times New Roman" w:hAnsi="Times New Roman" w:cs="Times New Roman"/>
          <w:b/>
          <w:i/>
          <w:sz w:val="24"/>
          <w:szCs w:val="24"/>
          <w:lang w:val="ro-RO" w:eastAsia="ro-RO"/>
        </w:rPr>
      </w:pPr>
      <w:r w:rsidRPr="00ED29BE">
        <w:rPr>
          <w:rFonts w:ascii="Times New Roman" w:eastAsia="Times New Roman" w:hAnsi="Times New Roman" w:cs="Times New Roman"/>
          <w:sz w:val="24"/>
          <w:szCs w:val="24"/>
          <w:lang w:val="it-IT" w:eastAsia="ro-RO"/>
        </w:rPr>
        <w:tab/>
      </w:r>
      <w:r w:rsidRPr="00ED29BE">
        <w:rPr>
          <w:rFonts w:ascii="Times New Roman" w:eastAsia="Times New Roman" w:hAnsi="Times New Roman" w:cs="Times New Roman"/>
          <w:b/>
          <w:i/>
          <w:sz w:val="24"/>
          <w:szCs w:val="24"/>
          <w:lang w:val="ro-RO" w:eastAsia="ro-RO"/>
        </w:rPr>
        <w:t>Solurile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i/>
          <w:sz w:val="28"/>
          <w:szCs w:val="28"/>
          <w:lang w:val="ro-RO" w:eastAsia="ro-RO"/>
        </w:rPr>
        <w:tab/>
      </w:r>
      <w:r w:rsidRPr="00ED29BE">
        <w:rPr>
          <w:rFonts w:ascii="Times New Roman" w:eastAsia="Times New Roman" w:hAnsi="Times New Roman" w:cs="Times New Roman"/>
          <w:sz w:val="24"/>
          <w:szCs w:val="24"/>
          <w:lang w:val="ro-RO" w:eastAsia="ro-RO"/>
        </w:rPr>
        <w:t>Formarea solurilor din zona studiată a avut loc sub influenta unui ansamblu de factori pedogenetici  dintre care cei mai importanti sunt:</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
          <w:sz w:val="24"/>
          <w:szCs w:val="24"/>
          <w:lang w:val="ro-RO" w:eastAsia="ro-RO"/>
        </w:rPr>
        <w:t>● Factorul biologic</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Solificarea nu poate avea loc decât sub actiunea organismelor, în special a plantelor si microorganismelor. Vegetaţia, microflora şi fauna acţionează asupra solurilor îndeosebi prin modul de distribuţie spaţială a resturilor organice, prin calitatea şi cantitatea materiei organice depuse anual la suprafaţă sau în interiorul solului şi prin modul de transformare a acestuia.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Sub aceste aspecte, activitatea vegetaţiei ierbacee asupra solului se deosebeşte mult de cea a vegetaţiei lemnoase.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În ceea ce priveşte vegetaţia ierbacee principala sursă de substanţe organice pe seama cărora se formează humusul în sol o constituie rădăcinile. Aceasta se datorează faptului că resturile organice aeriene intervin în mică măsură în procesele pedogenetice, fiind îndepărtate de către om, vânt sau temperatură, sub influenţa predominantă a bacteriilor aerobe.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lastRenderedPageBreak/>
        <w:tab/>
        <w:t>Spre deosebire de vegetaţia ierbacee subformaţia  vegetală lemnoasă, sursa de bază a resturilor organice care participă la formarea humusului ce constituie frunzele care cad anual la  suprafaţa solului. Rădăcinile plantelor lemnoase nu participă decât în mică măsură la formarea  humusului.</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t xml:space="preserve">● </w:t>
      </w:r>
      <w:r w:rsidRPr="00ED29BE">
        <w:rPr>
          <w:rFonts w:ascii="Times New Roman" w:eastAsia="Times New Roman" w:hAnsi="Times New Roman" w:cs="Times New Roman"/>
          <w:b/>
          <w:sz w:val="24"/>
          <w:szCs w:val="24"/>
          <w:lang w:val="ro-RO" w:eastAsia="ro-RO"/>
        </w:rPr>
        <w:t>Clima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Se manifestă începând cu dezagregarea fizică şi alterarea chimică a rocilor, descompunerea materiei organice, spălarea  sărurilor solubile.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Astfel, dezagregarea şi alterarea rocilor influenţate direct sau indirect de climă duc la transformarea rocilor primare în roci ce pot asigura condiţii minime instalării vegetaţiei iar prin manifestarea în continuare a acestor procese  în cadrul solificării determină formarea principalelor componente minerale ale solului (săruri, oxizi, hidroxizi, minerale argiloase, nisip, praf, etc.).</w:t>
      </w:r>
    </w:p>
    <w:p w:rsid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t xml:space="preserve">● </w:t>
      </w:r>
      <w:r w:rsidRPr="00ED29BE">
        <w:rPr>
          <w:rFonts w:ascii="Times New Roman" w:eastAsia="Times New Roman" w:hAnsi="Times New Roman" w:cs="Times New Roman"/>
          <w:b/>
          <w:sz w:val="24"/>
          <w:szCs w:val="24"/>
          <w:lang w:val="ro-RO" w:eastAsia="ro-RO"/>
        </w:rPr>
        <w:t>Relieful</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Relieful acţionează în formarea, evoluţia şi diversificarea  solurilor atât direct cât şi indirect. Astfel,  între sol şi relief este o legătură atât de  strânsă încât practic, orice schimbare survenită în cadrul reliefului se reflectă şi în modificarea solului respectiv.</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Influenţa directă a reliefului se observă îndeosebi, în zonele accidentate în primul rând prin procesul de eroziune de care depind transportul şi sortarea în lungul versanţilor a materialului rezultat prin alterarea rocilor.</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În şesuri importanţa majoră o are microrelieful (microdepresiuni, micromovile, privaluri, gârle, conuri de  dejecţie, etc.) care au determinat, fie stagnarea apei şi intensificarea proceselor de gleizare şi înmlăştinire, fie existenţa unor suprafeţe ridicate, zvântate, neinundabile sau rar inundabile. Mult mai importantă şi mai complexă este influenţa indirectă a reliefului asupra învelişului de sol.</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Această influenţă se manifestă prin redistribuirea căldurii şi umidităţii pe diferite forme de relief în funcţie de altitudine, pantă şi expoziţie.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În funcţie de relief, solurile se dispun într-o zonalitate altitudinală. Pe şesuri şi văi apar soluri specifice ca: soluri aluviale diferit gleizate şi/sau sărăturate, lăcovişti.</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t xml:space="preserve">● </w:t>
      </w:r>
      <w:r w:rsidRPr="00ED29BE">
        <w:rPr>
          <w:rFonts w:ascii="Times New Roman" w:eastAsia="Times New Roman" w:hAnsi="Times New Roman" w:cs="Times New Roman"/>
          <w:b/>
          <w:sz w:val="24"/>
          <w:szCs w:val="24"/>
          <w:lang w:val="ro-RO" w:eastAsia="ro-RO"/>
        </w:rPr>
        <w:t>Apa freatică şi pedofreatică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Existenţa unui strat freatic la adâncime relativ mică determină în primul rând, formarea în sol sau la baza solului a unui orizont gleizat specific solurilor hidromorfe. Stratul acvifer influenţează deasemenea procesul de bioacumulare precum şi procesul de eluviere a solului, modificând intensitatea de deplasare a sărurilor, bazelor sau coloizilor, sau provocând  formarea unor orizonturi de acumulare intensă a unor săruri.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 xml:space="preserve">● </w:t>
      </w:r>
      <w:r w:rsidRPr="00ED29BE">
        <w:rPr>
          <w:rFonts w:ascii="Times New Roman" w:eastAsia="Times New Roman" w:hAnsi="Times New Roman" w:cs="Times New Roman"/>
          <w:b/>
          <w:sz w:val="24"/>
          <w:szCs w:val="24"/>
          <w:lang w:val="ro-RO" w:eastAsia="ro-RO"/>
        </w:rPr>
        <w:t>Rocile de solificare</w:t>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sz w:val="24"/>
          <w:szCs w:val="24"/>
          <w:lang w:val="ro-RO" w:eastAsia="ro-RO"/>
        </w:rPr>
        <w:tab/>
        <w:t>Au determinat textura solurilor şi  unele proprietăţi fizice şi hidrofizice. În cadrul rocilor de  solificare se disting:</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depozite de argile-marne cu textură fină, care au  favorizat producerea alunecărilor de teren;</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depozite fluviatile salinizate şi alcalizate, pe care s-au format soloneţuri salinizate şi soluri aluviale salinizate şi/sau alcalizate;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depozite fluviatile mijlocii în zonele mai înălţate de grind, pe care s-au format  aluviosoluri tipice şi molice.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Solul reprezintã rezultatul actiunii conjugate a tuturor factorilor pedologici  enumeraţi, la care  se  adaugă  timpul  şi    factorul  antropic. Ei  se interpãtrund si se influenteazã reciproc şi prin numãrul si variatia lor, determinã manifestarea unor procese pedogenetice specifice, care duc la formarea orizonturilor solurilor.</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
          <w:sz w:val="24"/>
          <w:szCs w:val="24"/>
          <w:lang w:val="ro-RO" w:eastAsia="ro-RO"/>
        </w:rPr>
        <w:t>Bioacumularea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Este procesul de acumulare a humusului în urma descompunerii materiei organice vegetale de cãtre microorganisme.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lastRenderedPageBreak/>
        <w:tab/>
        <w:t>În cazul solurilor din clasa cernisoluri, humusul format este alcãtuit, predominant din acizi huminici saturaţi complet sau în bunã mãsurã cu cationi bazici, îndeosebi de calciu.</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În şesuri, dupã procesul de  aluvionare care are loc în perioadele de inundaţie a luncii urmează procesul de maturare a aluviunilor. Odatã cu instalarea vegetaţiei începe procesul de înţelenire şi acumulare a humusului.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Conţinutul de humus acumulat este mai scăzut pe măsură ce textura solului este mai grosieră.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
          <w:sz w:val="24"/>
          <w:szCs w:val="24"/>
          <w:lang w:val="ro-RO" w:eastAsia="ro-RO"/>
        </w:rPr>
        <w:t>Eluvierea şi iluvierea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Este procesul de desprindere sub influenţa apei a unor componenţi din orizontul superior al solului şi depunerea lor în  orizonturile inferioare.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Cel mai usor eluviate sunt sãrurile în ordinea solubilităţii urmate de unele  componente care în apă nu se dizolvă dar trec sub formă de particule foarte fine, respective substanţe coloidale (argilă, sescvioxizi de fier).</w:t>
      </w:r>
      <w:r w:rsidRPr="00ED29BE">
        <w:rPr>
          <w:rFonts w:ascii="Times New Roman" w:eastAsia="Times New Roman" w:hAnsi="Times New Roman" w:cs="Times New Roman"/>
          <w:sz w:val="24"/>
          <w:szCs w:val="24"/>
          <w:lang w:val="ro-RO" w:eastAsia="ro-RO"/>
        </w:rPr>
        <w:tab/>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
          <w:sz w:val="24"/>
          <w:szCs w:val="24"/>
          <w:lang w:val="ro-RO" w:eastAsia="ro-RO"/>
        </w:rPr>
        <w:t>Factorul geologic</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Relieful de pe teritoriul administrativ Rafaila s-a format pe depozitele depuse la partea superioară a cuverturii sedimentare a Platformei Moldoveneşti. Din punct de vedere geostructural, teritoriul studiat este amplasat pe suprafaţa unei vechi unităţi de platformă, cunoscută sub denumirea de Platforma Moldovenească, ce reprezintă o porţiune din marginea sud-vestică a marii Platforme Est-Europene.</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Fundamentul Platformei Moldoveneşti a fost interceptat în câteva foraje de mare adâncime efectuate la Nicolina-Iaşi (- 1121 m), Popeşti (-1370 m), Bătrâneşti (- 1008 m) şi Todireni (- 950 m).</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Analiza carotelor extrase (D. Giuşcă, V. Ivanovici, 1961) a evidenţiat că fundamentul este alcătuit din paragnaise plagioclazice în care sunt injectate gnaise leucocrate cu oligoclaz şi microclin (Nicolina-Iaşi) sau gnaise cuarţo-feldspatice, oculare, albicioase sau rozii (Todireni). În forajul de la Todireni s-au descoperit şi intruziuni granitice şi bazaltice.</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Datările de vârstă absolută (D. Giuşcă, V. Ivanovici, 1967) au arătat valori cuprinse între 1005 – 1593 mil. ani, fapt ce indică că vârsta aparentă a ultimului metaforfism ce a afectat formaţiunile soclului este de 1600 mil. ani ceea ce corespunde mişcărilor orogenetice karelian-elsoniene din Proterozoicul mediu. Rezultă că vârsta formaţiunilor cristaline este precambriană. Masivul Ucrainean, unde soclul Platformei Est-Europene apare la zi, furnizează elemente de comparaţie, cum sunt asemănările petrografice şi chiar vârsta apropiată (V. Mutihac, L. Ionesi, 1974).</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Depozitele scoase la zi în arealul bazinului sunt depozite ce aparţin Sarmaţianului mijlociu şi superior, la care se adaugă aluviuni recente cuaternare.</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 xml:space="preserve">Sarmaţianul mijlociu de pe teritoriul Rafaila este descris de către P. Jeanreanaud şi A. Saraiman (1995) : „În dealul Piciorul lui Rafaila apare complexul inferior argilos şi nisipos, unde, la 270 m alt., într-un nisip fin alb, se găsesc exemplare de </w:t>
      </w:r>
      <w:r w:rsidRPr="00ED29BE">
        <w:rPr>
          <w:rFonts w:ascii="Times New Roman" w:eastAsia="Times New Roman" w:hAnsi="Times New Roman" w:cs="Times New Roman"/>
          <w:i/>
          <w:sz w:val="24"/>
          <w:szCs w:val="24"/>
          <w:lang w:val="ro-RO" w:eastAsia="ro-RO"/>
        </w:rPr>
        <w:t xml:space="preserve">Mactra macarovici </w:t>
      </w:r>
      <w:r w:rsidRPr="00ED29BE">
        <w:rPr>
          <w:rFonts w:ascii="Times New Roman" w:eastAsia="Times New Roman" w:hAnsi="Times New Roman" w:cs="Times New Roman"/>
          <w:iCs/>
          <w:sz w:val="24"/>
          <w:szCs w:val="24"/>
          <w:lang w:val="ro-RO" w:eastAsia="ro-RO"/>
        </w:rPr>
        <w:t xml:space="preserve">Jeanr., de acelaşi tip cu acelea care se întâlnesc şi la sud de Iaşi, în nisipurile de sub calcarul oolitic. Calcarul ooliticnu apare deschis, însă se găsesc blocuri de oolite cu </w:t>
      </w:r>
      <w:r w:rsidRPr="00ED29BE">
        <w:rPr>
          <w:rFonts w:ascii="Times New Roman" w:eastAsia="Times New Roman" w:hAnsi="Times New Roman" w:cs="Times New Roman"/>
          <w:i/>
          <w:sz w:val="24"/>
          <w:szCs w:val="24"/>
          <w:lang w:val="ro-RO" w:eastAsia="ro-RO"/>
        </w:rPr>
        <w:t xml:space="preserve">Mactra podolica </w:t>
      </w:r>
      <w:r w:rsidRPr="00ED29BE">
        <w:rPr>
          <w:rFonts w:ascii="Times New Roman" w:eastAsia="Times New Roman" w:hAnsi="Times New Roman" w:cs="Times New Roman"/>
          <w:iCs/>
          <w:sz w:val="24"/>
          <w:szCs w:val="24"/>
          <w:lang w:val="ro-RO" w:eastAsia="ro-RO"/>
        </w:rPr>
        <w:t>Eichw. Alunecate pe pantă, până la altitudinea de 280 m. Gresia orizontului de Şcheia cu mactre mari nu este vizibilă nicăieri din cauza alunecărilor. Mai sus aflorează Sarmaţianul superior, în care, la 335 m alt., se găseşte un banc de gresie albă, dură.”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Sarmaţianul superior este reprezentat de formaţiuni Chersoniene în facies deltaic. Chersonianul deltaic este constituit dintr-o succesiune de depozite argilo-nisipoase cu intercalaţii subordonate grezoase şi prezintă foarte frecvent o structură încrucişată (Jeanrenaud P., 1995).</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Meoţianul din regiunea studiată se găseşte sub forma unei fâşii înguste care ocupă culmile interfluviale ale bazinelor hidrografice.</w:t>
      </w:r>
    </w:p>
    <w:p w:rsidR="00ED29BE" w:rsidRPr="00ED29BE" w:rsidRDefault="00ED29BE" w:rsidP="00ED29BE">
      <w:pPr>
        <w:tabs>
          <w:tab w:val="left" w:pos="0"/>
        </w:tabs>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Pe lângă formaţiunile ultimului ciclu de sedimentare care au fost scoase la zi prin eroziune, mai menţionăm prezenţa formaţiunilor recente, cuaternare (eluvii, deluvii, coluvii, proluvii, aluvii).</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lastRenderedPageBreak/>
        <w:tab/>
        <w:t>În condiţiile alcătuirii petrografice menţionate a proceselor de dezagregare fizică, alterare chimică, transport şi depunere, precum şi de pedogeneză, se pot distinge următoarele grupe de materiale parentale:</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r>
      <w:r w:rsidRPr="00ED29BE">
        <w:rPr>
          <w:rFonts w:ascii="Times New Roman" w:eastAsia="Times New Roman" w:hAnsi="Times New Roman" w:cs="Times New Roman"/>
          <w:i/>
          <w:iCs/>
          <w:sz w:val="24"/>
          <w:szCs w:val="24"/>
          <w:lang w:val="ro-RO" w:eastAsia="ro-RO"/>
        </w:rPr>
        <w:t>1. Rocile loessoide</w:t>
      </w:r>
      <w:r w:rsidRPr="00ED29BE">
        <w:rPr>
          <w:rFonts w:ascii="Times New Roman" w:eastAsia="Times New Roman" w:hAnsi="Times New Roman" w:cs="Times New Roman"/>
          <w:iCs/>
          <w:sz w:val="24"/>
          <w:szCs w:val="24"/>
          <w:lang w:val="ro-RO" w:eastAsia="ro-RO"/>
        </w:rPr>
        <w:t xml:space="preserve"> sunt roci sedimentare predominant prăfoase, alcătuite din particule fine de cuarţ şi argilă, la care se adaugă particule calcaroase. Au culoarea galbenă, sunt permeabile şi favorizează formarea pereţilor abrupţi. Conţin carbonaţi, dar există şi cazuri când sunt complet lipsite de carbonaţi. </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
          <w:iCs/>
          <w:sz w:val="24"/>
          <w:szCs w:val="24"/>
          <w:lang w:val="ro-RO" w:eastAsia="ro-RO"/>
        </w:rPr>
        <w:tab/>
        <w:t>2. Luturile</w:t>
      </w:r>
      <w:r w:rsidRPr="00ED29BE">
        <w:rPr>
          <w:rFonts w:ascii="Times New Roman" w:eastAsia="Times New Roman" w:hAnsi="Times New Roman" w:cs="Times New Roman"/>
          <w:iCs/>
          <w:sz w:val="24"/>
          <w:szCs w:val="24"/>
          <w:lang w:val="ro-RO" w:eastAsia="ro-RO"/>
        </w:rPr>
        <w:t xml:space="preserve"> sunt roci sedimentare alcătuite predominant din particule cu diametrul de 0,02 – 0,002 mm. Clasa texturală cuprinde materiale de sol sau sedimente în alcătuirea cărora intră 20 - 32% argilă şi 14 - 32% praf.</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
          <w:iCs/>
          <w:sz w:val="24"/>
          <w:szCs w:val="24"/>
          <w:lang w:val="ro-RO" w:eastAsia="ro-RO"/>
        </w:rPr>
        <w:tab/>
        <w:t xml:space="preserve">3. Depozitele fluviale </w:t>
      </w:r>
      <w:r w:rsidRPr="00ED29BE">
        <w:rPr>
          <w:rFonts w:ascii="Times New Roman" w:eastAsia="Times New Roman" w:hAnsi="Times New Roman" w:cs="Times New Roman"/>
          <w:iCs/>
          <w:sz w:val="24"/>
          <w:szCs w:val="24"/>
          <w:lang w:val="ro-RO" w:eastAsia="ro-RO"/>
        </w:rPr>
        <w:t>sunt sedimente depuse de apele curgătoare şi constituie material parental pentru aluviosoluri. De-a lungul şesurilor aluviale se formează depozite aluviale, în urma acţiunii de transport şi depunere a râurilor.</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
          <w:iCs/>
          <w:sz w:val="24"/>
          <w:szCs w:val="24"/>
          <w:lang w:val="ro-RO" w:eastAsia="ro-RO"/>
        </w:rPr>
        <w:tab/>
        <w:t>4. Nisipurile</w:t>
      </w:r>
      <w:r w:rsidRPr="00ED29BE">
        <w:rPr>
          <w:rFonts w:ascii="Times New Roman" w:eastAsia="Times New Roman" w:hAnsi="Times New Roman" w:cs="Times New Roman"/>
          <w:iCs/>
          <w:sz w:val="24"/>
          <w:szCs w:val="24"/>
          <w:lang w:val="ro-RO" w:eastAsia="ro-RO"/>
        </w:rPr>
        <w:t xml:space="preserve"> sunt roci detritice mobile alcătuite din particule cu diametrul de 0,02 - </w:t>
      </w:r>
      <w:smartTag w:uri="urn:schemas-microsoft-com:office:smarttags" w:element="metricconverter">
        <w:smartTagPr>
          <w:attr w:name="ProductID" w:val="2 mm"/>
        </w:smartTagPr>
        <w:r w:rsidRPr="00ED29BE">
          <w:rPr>
            <w:rFonts w:ascii="Times New Roman" w:eastAsia="Times New Roman" w:hAnsi="Times New Roman" w:cs="Times New Roman"/>
            <w:iCs/>
            <w:sz w:val="24"/>
            <w:szCs w:val="24"/>
            <w:lang w:val="ro-RO" w:eastAsia="ro-RO"/>
          </w:rPr>
          <w:t>2 mm</w:t>
        </w:r>
      </w:smartTag>
      <w:r w:rsidRPr="00ED29BE">
        <w:rPr>
          <w:rFonts w:ascii="Times New Roman" w:eastAsia="Times New Roman" w:hAnsi="Times New Roman" w:cs="Times New Roman"/>
          <w:iCs/>
          <w:sz w:val="24"/>
          <w:szCs w:val="24"/>
          <w:lang w:val="ro-RO" w:eastAsia="ro-RO"/>
        </w:rPr>
        <w:t>, bogate în SiO</w:t>
      </w:r>
      <w:r w:rsidRPr="00ED29BE">
        <w:rPr>
          <w:rFonts w:ascii="Times New Roman" w:eastAsia="Times New Roman" w:hAnsi="Times New Roman" w:cs="Times New Roman"/>
          <w:iCs/>
          <w:sz w:val="24"/>
          <w:szCs w:val="24"/>
          <w:vertAlign w:val="subscript"/>
          <w:lang w:val="ro-RO" w:eastAsia="ro-RO"/>
        </w:rPr>
        <w:t>2</w:t>
      </w:r>
      <w:r w:rsidRPr="00ED29BE">
        <w:rPr>
          <w:rFonts w:ascii="Times New Roman" w:eastAsia="Times New Roman" w:hAnsi="Times New Roman" w:cs="Times New Roman"/>
          <w:iCs/>
          <w:sz w:val="24"/>
          <w:szCs w:val="24"/>
          <w:lang w:val="ro-RO" w:eastAsia="ro-RO"/>
        </w:rPr>
        <w:t xml:space="preserve">, sărace în humus, argilă şi substanţe minerale hrănitoare pentru plante, cu permeabilitate mare.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i/>
          <w:sz w:val="24"/>
          <w:szCs w:val="24"/>
          <w:lang w:val="ro-RO" w:eastAsia="ro-RO"/>
        </w:rPr>
        <w:tab/>
        <w:t>5. Argilele</w:t>
      </w:r>
      <w:r w:rsidRPr="00ED29BE">
        <w:rPr>
          <w:rFonts w:ascii="Times New Roman" w:eastAsia="Times New Roman" w:hAnsi="Times New Roman" w:cs="Times New Roman"/>
          <w:sz w:val="24"/>
          <w:szCs w:val="24"/>
          <w:lang w:val="ro-RO" w:eastAsia="ro-RO"/>
        </w:rPr>
        <w:t xml:space="preserve"> constituie material parental pentru solurile care manifestă o înrăutăţire evidentă a regimului aerohidric ca urmare a texturii fine, compactităţii mari, porozităţii şi permeabilităţii scăzute.  </w:t>
      </w:r>
    </w:p>
    <w:p w:rsidR="00ED29BE" w:rsidRPr="00ED29BE" w:rsidRDefault="00ED29BE" w:rsidP="00ED29BE">
      <w:pPr>
        <w:spacing w:after="0"/>
        <w:jc w:val="both"/>
        <w:rPr>
          <w:rFonts w:ascii="Times New Roman" w:eastAsia="Times New Roman" w:hAnsi="Times New Roman" w:cs="Times New Roman"/>
          <w:bCs/>
          <w:sz w:val="28"/>
          <w:szCs w:val="28"/>
          <w:lang w:val="it-IT"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Cs/>
          <w:sz w:val="28"/>
          <w:szCs w:val="28"/>
          <w:lang w:val="it-IT" w:eastAsia="ro-RO"/>
        </w:rPr>
        <w:t>Distribu</w:t>
      </w:r>
      <w:r w:rsidRPr="00ED29BE">
        <w:rPr>
          <w:rFonts w:ascii="Tahoma" w:eastAsia="Times New Roman" w:hAnsi="Tahoma" w:cs="Tahoma"/>
          <w:bCs/>
          <w:sz w:val="28"/>
          <w:szCs w:val="28"/>
          <w:lang w:val="it-IT" w:eastAsia="ro-RO"/>
        </w:rPr>
        <w:t>ț</w:t>
      </w:r>
      <w:r w:rsidRPr="00ED29BE">
        <w:rPr>
          <w:rFonts w:ascii="Times New Roman" w:eastAsia="Times New Roman" w:hAnsi="Times New Roman" w:cs="Times New Roman"/>
          <w:bCs/>
          <w:sz w:val="28"/>
          <w:szCs w:val="28"/>
          <w:lang w:val="it-IT" w:eastAsia="ro-RO"/>
        </w:rPr>
        <w:t>ia solurilor (U.S.) pe tarla/parcelă</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bCs/>
          <w:sz w:val="24"/>
          <w:szCs w:val="24"/>
          <w:lang w:val="it-IT" w:eastAsia="ro-RO"/>
        </w:rPr>
        <w:t>U.S. 1 (</w:t>
      </w:r>
      <w:r w:rsidRPr="00ED29BE">
        <w:rPr>
          <w:rFonts w:ascii="Times New Roman" w:eastAsia="Times New Roman" w:hAnsi="Times New Roman" w:cs="Times New Roman"/>
          <w:b/>
          <w:sz w:val="24"/>
          <w:szCs w:val="24"/>
          <w:lang w:val="ro-RO" w:eastAsia="ro-RO"/>
        </w:rPr>
        <w:t>T 81 /757, 758, 762, 763, 764, 765)</w:t>
      </w:r>
    </w:p>
    <w:p w:rsidR="00ED29BE" w:rsidRPr="00ED29BE" w:rsidRDefault="00ED29BE" w:rsidP="00ED29BE">
      <w:pPr>
        <w:spacing w:after="0"/>
        <w:jc w:val="both"/>
        <w:rPr>
          <w:rFonts w:ascii="Times New Roman" w:eastAsia="Times New Roman" w:hAnsi="Times New Roman" w:cs="Times New Roman"/>
          <w:b/>
          <w:i/>
          <w:sz w:val="24"/>
          <w:szCs w:val="24"/>
          <w:lang w:val="pt-BR"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i/>
          <w:sz w:val="24"/>
          <w:szCs w:val="24"/>
          <w:lang w:val="pt-BR" w:eastAsia="ro-RO"/>
        </w:rPr>
        <w:t>Regosol calcaric, proxicalcaric, lut nisipos fin pe argilă nisipoasă, dezvoltat pe depozite loessoide mijlocii, păşune</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529"/>
        <w:gridCol w:w="1479"/>
        <w:gridCol w:w="924"/>
        <w:gridCol w:w="1258"/>
        <w:gridCol w:w="1779"/>
        <w:gridCol w:w="1010"/>
        <w:gridCol w:w="1189"/>
      </w:tblGrid>
      <w:tr w:rsidR="00ED29BE" w:rsidRPr="00ED29BE" w:rsidTr="00ED29BE">
        <w:trPr>
          <w:jc w:val="center"/>
        </w:trPr>
        <w:tc>
          <w:tcPr>
            <w:tcW w:w="529" w:type="dxa"/>
            <w:tcBorders>
              <w:top w:val="double" w:sz="6" w:space="0" w:color="000000"/>
              <w:left w:val="doub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Nr.</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crt.</w:t>
            </w:r>
          </w:p>
        </w:tc>
        <w:tc>
          <w:tcPr>
            <w:tcW w:w="14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Tarla/Parcelă</w:t>
            </w:r>
          </w:p>
        </w:tc>
        <w:tc>
          <w:tcPr>
            <w:tcW w:w="924"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sol</w:t>
            </w:r>
          </w:p>
        </w:tc>
        <w:tc>
          <w:tcPr>
            <w:tcW w:w="1258"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Subtip</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(varietate)</w:t>
            </w:r>
          </w:p>
        </w:tc>
        <w:tc>
          <w:tcPr>
            <w:tcW w:w="17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Succesiune de orizonturi</w:t>
            </w:r>
          </w:p>
        </w:tc>
        <w:tc>
          <w:tcPr>
            <w:tcW w:w="101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staţiune</w:t>
            </w:r>
          </w:p>
        </w:tc>
        <w:tc>
          <w:tcPr>
            <w:tcW w:w="118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Suprafaţa</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(ha)</w:t>
            </w:r>
          </w:p>
        </w:tc>
      </w:tr>
      <w:tr w:rsidR="00ED29BE" w:rsidRPr="00ED29BE" w:rsidTr="00ED29BE">
        <w:trPr>
          <w:jc w:val="center"/>
        </w:trPr>
        <w:tc>
          <w:tcPr>
            <w:tcW w:w="529" w:type="dxa"/>
            <w:tcBorders>
              <w:top w:val="single" w:sz="6" w:space="0" w:color="000000"/>
              <w:left w:val="doub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0.</w:t>
            </w:r>
          </w:p>
        </w:tc>
        <w:tc>
          <w:tcPr>
            <w:tcW w:w="14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1.</w:t>
            </w:r>
          </w:p>
        </w:tc>
        <w:tc>
          <w:tcPr>
            <w:tcW w:w="924"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2.</w:t>
            </w:r>
          </w:p>
        </w:tc>
        <w:tc>
          <w:tcPr>
            <w:tcW w:w="1258"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3.</w:t>
            </w:r>
          </w:p>
        </w:tc>
        <w:tc>
          <w:tcPr>
            <w:tcW w:w="17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4.</w:t>
            </w:r>
          </w:p>
        </w:tc>
        <w:tc>
          <w:tcPr>
            <w:tcW w:w="1010"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5.</w:t>
            </w:r>
          </w:p>
        </w:tc>
        <w:tc>
          <w:tcPr>
            <w:tcW w:w="118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6.</w:t>
            </w:r>
          </w:p>
        </w:tc>
      </w:tr>
      <w:tr w:rsidR="00ED29BE" w:rsidRPr="00ED29BE" w:rsidTr="00ED29BE">
        <w:trPr>
          <w:jc w:val="center"/>
        </w:trPr>
        <w:tc>
          <w:tcPr>
            <w:tcW w:w="529" w:type="dxa"/>
            <w:tcBorders>
              <w:top w:val="double" w:sz="4" w:space="0" w:color="auto"/>
              <w:left w:val="double" w:sz="6" w:space="0" w:color="000000"/>
              <w:bottom w:val="doub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14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 xml:space="preserve">T 81 / </w:t>
            </w:r>
            <w:r w:rsidRPr="00ED29BE">
              <w:rPr>
                <w:rFonts w:ascii="Times New Roman" w:eastAsia="Times New Roman" w:hAnsi="Times New Roman" w:cs="Times New Roman"/>
                <w:bCs/>
                <w:sz w:val="20"/>
                <w:szCs w:val="20"/>
                <w:lang w:val="ro-RO" w:eastAsia="ro-RO"/>
              </w:rPr>
              <w:t>757, 758, 762, 763, 764, 765</w:t>
            </w:r>
          </w:p>
        </w:tc>
        <w:tc>
          <w:tcPr>
            <w:tcW w:w="924"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RS</w:t>
            </w:r>
          </w:p>
        </w:tc>
        <w:tc>
          <w:tcPr>
            <w:tcW w:w="1258"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ka</w:t>
            </w:r>
          </w:p>
        </w:tc>
        <w:tc>
          <w:tcPr>
            <w:tcW w:w="17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vertAlign w:val="subscript"/>
                <w:lang w:val="ro-RO" w:eastAsia="ro-RO"/>
              </w:rPr>
            </w:pPr>
            <w:r w:rsidRPr="00ED29BE">
              <w:rPr>
                <w:rFonts w:ascii="Times New Roman" w:eastAsia="Times New Roman" w:hAnsi="Times New Roman" w:cs="Times New Roman"/>
                <w:sz w:val="20"/>
                <w:szCs w:val="20"/>
                <w:lang w:val="ro-RO" w:eastAsia="ro-RO"/>
              </w:rPr>
              <w:t>Aţ-Ao-AC</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-AC</w:t>
            </w:r>
            <w:r w:rsidRPr="00ED29BE">
              <w:rPr>
                <w:rFonts w:ascii="Times New Roman" w:eastAsia="Times New Roman" w:hAnsi="Times New Roman" w:cs="Times New Roman"/>
                <w:sz w:val="20"/>
                <w:szCs w:val="20"/>
                <w:vertAlign w:val="subscript"/>
                <w:lang w:val="ro-RO" w:eastAsia="ro-RO"/>
              </w:rPr>
              <w:t>2-</w:t>
            </w:r>
            <w:r w:rsidRPr="00ED29BE">
              <w:rPr>
                <w:rFonts w:ascii="Times New Roman" w:eastAsia="Times New Roman" w:hAnsi="Times New Roman" w:cs="Times New Roman"/>
                <w:sz w:val="20"/>
                <w:szCs w:val="20"/>
                <w:lang w:val="ro-RO" w:eastAsia="ro-RO"/>
              </w:rPr>
              <w:t xml:space="preserve"> C</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-C</w:t>
            </w:r>
            <w:r w:rsidRPr="00ED29BE">
              <w:rPr>
                <w:rFonts w:ascii="Times New Roman" w:eastAsia="Times New Roman" w:hAnsi="Times New Roman" w:cs="Times New Roman"/>
                <w:sz w:val="20"/>
                <w:szCs w:val="20"/>
                <w:vertAlign w:val="subscript"/>
                <w:lang w:val="ro-RO" w:eastAsia="ro-RO"/>
              </w:rPr>
              <w:t>2</w:t>
            </w:r>
          </w:p>
        </w:tc>
        <w:tc>
          <w:tcPr>
            <w:tcW w:w="1010"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tc>
        <w:tc>
          <w:tcPr>
            <w:tcW w:w="118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82, 4232</w:t>
            </w:r>
          </w:p>
        </w:tc>
      </w:tr>
    </w:tbl>
    <w:p w:rsidR="00ED29BE" w:rsidRPr="00ED29BE" w:rsidRDefault="00ED29BE" w:rsidP="00ED29BE">
      <w:pPr>
        <w:spacing w:after="0"/>
        <w:jc w:val="both"/>
        <w:rPr>
          <w:rFonts w:ascii="Times New Roman" w:eastAsia="Times New Roman" w:hAnsi="Times New Roman" w:cs="Times New Roman"/>
          <w:b/>
          <w:iCs/>
          <w:sz w:val="24"/>
          <w:szCs w:val="24"/>
          <w:lang w:val="ro-RO" w:eastAsia="ro-RO"/>
        </w:rPr>
      </w:pPr>
      <w:r w:rsidRPr="00ED29BE">
        <w:rPr>
          <w:rFonts w:ascii="Times New Roman" w:eastAsia="Times New Roman" w:hAnsi="Times New Roman" w:cs="Times New Roman"/>
          <w:iCs/>
          <w:sz w:val="24"/>
          <w:szCs w:val="24"/>
          <w:lang w:val="ro-RO" w:eastAsia="ro-RO"/>
        </w:rPr>
        <w:tab/>
      </w:r>
      <w:r w:rsidRPr="00ED29BE">
        <w:rPr>
          <w:rFonts w:ascii="Times New Roman" w:eastAsia="Times New Roman" w:hAnsi="Times New Roman" w:cs="Times New Roman"/>
          <w:b/>
          <w:iCs/>
          <w:sz w:val="24"/>
          <w:szCs w:val="24"/>
          <w:lang w:val="ro-RO" w:eastAsia="ro-RO"/>
        </w:rPr>
        <w:t>Profilul nr. 2</w:t>
      </w:r>
    </w:p>
    <w:p w:rsidR="00ED29BE" w:rsidRPr="00ED29BE" w:rsidRDefault="00ED29BE" w:rsidP="00ED29BE">
      <w:pPr>
        <w:spacing w:after="0"/>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b/>
          <w:iCs/>
          <w:sz w:val="24"/>
          <w:szCs w:val="24"/>
          <w:lang w:val="ro-RO" w:eastAsia="ro-RO"/>
        </w:rPr>
        <w:tab/>
      </w:r>
      <w:r w:rsidRPr="00ED29BE">
        <w:rPr>
          <w:rFonts w:ascii="Times New Roman" w:eastAsia="Times New Roman" w:hAnsi="Times New Roman" w:cs="Times New Roman"/>
          <w:iCs/>
          <w:sz w:val="24"/>
          <w:szCs w:val="24"/>
          <w:lang w:val="ro-RO" w:eastAsia="ro-RO"/>
        </w:rPr>
        <w:t>Orizont Aţ 0-16 cm, culoare brun  umed şi brun deschis  uscat, structură grăunţoasă, pâslă de rădăcini, poros,  reavăn, textura lut nisipos fin, efervescenţă slabă, trecere treptată</w:t>
      </w:r>
      <w:r w:rsidRPr="00ED29BE">
        <w:rPr>
          <w:rFonts w:ascii="Times New Roman" w:eastAsia="Times New Roman" w:hAnsi="Times New Roman" w:cs="Times New Roman"/>
          <w:iCs/>
          <w:sz w:val="24"/>
          <w:szCs w:val="24"/>
          <w:lang w:val="en-US" w:eastAsia="ro-RO"/>
        </w:rPr>
        <w:t>;</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Ao 16-29 cm, culoare brun gălbui umed şi brun gălbui deschis uscat, structură glomerulară, rădăcini foarte frecvente, pori mijlocii, textura lut nisipos fin, efervescenţă slabă, trecere treptată;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AC</w:t>
      </w:r>
      <w:r w:rsidRPr="00ED29BE">
        <w:rPr>
          <w:rFonts w:ascii="Times New Roman" w:eastAsia="Times New Roman" w:hAnsi="Times New Roman" w:cs="Times New Roman"/>
          <w:iCs/>
          <w:sz w:val="24"/>
          <w:szCs w:val="24"/>
          <w:vertAlign w:val="subscript"/>
          <w:lang w:val="ro-RO" w:eastAsia="ro-RO"/>
        </w:rPr>
        <w:t>1</w:t>
      </w:r>
      <w:r w:rsidRPr="00ED29BE">
        <w:rPr>
          <w:rFonts w:ascii="Times New Roman" w:eastAsia="Times New Roman" w:hAnsi="Times New Roman" w:cs="Times New Roman"/>
          <w:iCs/>
          <w:sz w:val="24"/>
          <w:szCs w:val="24"/>
          <w:lang w:val="ro-RO" w:eastAsia="ro-RO"/>
        </w:rPr>
        <w:t xml:space="preserve"> 29-48 cm, culoare brun deschis umed şi brun foarte pal  uscat, structură poliedrică, rădăcini frecvente, textura argilă nisipoasă, efervescenţă slabă, trecere treptată;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AC</w:t>
      </w:r>
      <w:r w:rsidRPr="00ED29BE">
        <w:rPr>
          <w:rFonts w:ascii="Times New Roman" w:eastAsia="Times New Roman" w:hAnsi="Times New Roman" w:cs="Times New Roman"/>
          <w:iCs/>
          <w:sz w:val="24"/>
          <w:szCs w:val="24"/>
          <w:vertAlign w:val="subscript"/>
          <w:lang w:val="ro-RO" w:eastAsia="ro-RO"/>
        </w:rPr>
        <w:t>2</w:t>
      </w:r>
      <w:r w:rsidRPr="00ED29BE">
        <w:rPr>
          <w:rFonts w:ascii="Times New Roman" w:eastAsia="Times New Roman" w:hAnsi="Times New Roman" w:cs="Times New Roman"/>
          <w:iCs/>
          <w:sz w:val="24"/>
          <w:szCs w:val="24"/>
          <w:lang w:val="ro-RO" w:eastAsia="ro-RO"/>
        </w:rPr>
        <w:t xml:space="preserve"> 48-89 cm, culoare brun cenuşiu  umed şi  cenuşiu brun deschis uscat, structură poliedrică, rădăcini rare, textura argilă lutoasă, efervescenţă moderată, trecere treptată;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1</w:t>
      </w:r>
      <w:r w:rsidRPr="00ED29BE">
        <w:rPr>
          <w:rFonts w:ascii="Times New Roman" w:eastAsia="Times New Roman" w:hAnsi="Times New Roman" w:cs="Times New Roman"/>
          <w:iCs/>
          <w:sz w:val="24"/>
          <w:szCs w:val="24"/>
          <w:lang w:val="ro-RO" w:eastAsia="ro-RO"/>
        </w:rPr>
        <w:t xml:space="preserve"> 89-127 cm, culoare cenuşiu brun deschis  umed şi brun deschis uscat, nestructurat, textura </w:t>
      </w:r>
      <w:r w:rsidRPr="00ED29BE">
        <w:rPr>
          <w:rFonts w:ascii="Times New Roman" w:eastAsia="Times New Roman" w:hAnsi="Times New Roman" w:cs="Times New Roman"/>
          <w:iCs/>
          <w:sz w:val="24"/>
          <w:szCs w:val="24"/>
          <w:lang w:val="en-US" w:eastAsia="ro-RO"/>
        </w:rPr>
        <w:t>praf</w:t>
      </w:r>
      <w:r w:rsidRPr="00ED29BE">
        <w:rPr>
          <w:rFonts w:ascii="Times New Roman" w:eastAsia="Times New Roman" w:hAnsi="Times New Roman" w:cs="Times New Roman"/>
          <w:iCs/>
          <w:sz w:val="24"/>
          <w:szCs w:val="24"/>
          <w:lang w:val="ro-RO" w:eastAsia="ro-RO"/>
        </w:rPr>
        <w:t xml:space="preserve">, efervescenţă puternică, trecere treptată; </w:t>
      </w:r>
    </w:p>
    <w:p w:rsid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2</w:t>
      </w:r>
      <w:r w:rsidRPr="00ED29BE">
        <w:rPr>
          <w:rFonts w:ascii="Times New Roman" w:eastAsia="Times New Roman" w:hAnsi="Times New Roman" w:cs="Times New Roman"/>
          <w:iCs/>
          <w:sz w:val="24"/>
          <w:szCs w:val="24"/>
          <w:lang w:val="ro-RO" w:eastAsia="ro-RO"/>
        </w:rPr>
        <w:t xml:space="preserve"> 127-150 cm, culoare brun cenuşiu  umed şi brun deschis  uscat, nestructurat, textura lut nisipos fin, efervescenţă puternică.</w:t>
      </w:r>
    </w:p>
    <w:p w:rsidR="00E72206" w:rsidRDefault="00E72206" w:rsidP="00ED29BE">
      <w:pPr>
        <w:spacing w:after="0"/>
        <w:jc w:val="both"/>
        <w:rPr>
          <w:rFonts w:ascii="Times New Roman" w:eastAsia="Times New Roman" w:hAnsi="Times New Roman" w:cs="Times New Roman"/>
          <w:iCs/>
          <w:sz w:val="24"/>
          <w:szCs w:val="24"/>
          <w:lang w:val="ro-RO" w:eastAsia="ro-RO"/>
        </w:rPr>
      </w:pPr>
    </w:p>
    <w:p w:rsidR="00E72206" w:rsidRDefault="00E72206" w:rsidP="00ED29BE">
      <w:pPr>
        <w:spacing w:after="0"/>
        <w:jc w:val="both"/>
        <w:rPr>
          <w:rFonts w:ascii="Times New Roman" w:eastAsia="Times New Roman" w:hAnsi="Times New Roman" w:cs="Times New Roman"/>
          <w:iCs/>
          <w:sz w:val="24"/>
          <w:szCs w:val="24"/>
          <w:lang w:val="ro-RO" w:eastAsia="ro-RO"/>
        </w:rPr>
      </w:pPr>
    </w:p>
    <w:p w:rsidR="00E72206" w:rsidRDefault="00E72206" w:rsidP="00ED29BE">
      <w:pPr>
        <w:spacing w:after="0"/>
        <w:jc w:val="both"/>
        <w:rPr>
          <w:rFonts w:ascii="Times New Roman" w:eastAsia="Times New Roman" w:hAnsi="Times New Roman" w:cs="Times New Roman"/>
          <w:iCs/>
          <w:sz w:val="24"/>
          <w:szCs w:val="24"/>
          <w:lang w:val="ro-RO" w:eastAsia="ro-RO"/>
        </w:rPr>
      </w:pPr>
    </w:p>
    <w:p w:rsidR="00E72206" w:rsidRPr="00ED29BE" w:rsidRDefault="00E72206" w:rsidP="00ED29BE">
      <w:pPr>
        <w:spacing w:after="0"/>
        <w:jc w:val="both"/>
        <w:rPr>
          <w:rFonts w:ascii="Times New Roman" w:eastAsia="Times New Roman" w:hAnsi="Times New Roman" w:cs="Times New Roman"/>
          <w:iCs/>
          <w:sz w:val="24"/>
          <w:szCs w:val="24"/>
          <w:lang w:val="ro-RO" w:eastAsia="ro-RO"/>
        </w:rPr>
      </w:pP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bCs/>
          <w:sz w:val="24"/>
          <w:szCs w:val="24"/>
          <w:lang w:val="it-IT" w:eastAsia="ro-RO"/>
        </w:rPr>
        <w:lastRenderedPageBreak/>
        <w:t>U.S. 2 (</w:t>
      </w:r>
      <w:r w:rsidRPr="00ED29BE">
        <w:rPr>
          <w:rFonts w:ascii="Times New Roman" w:eastAsia="Times New Roman" w:hAnsi="Times New Roman" w:cs="Times New Roman"/>
          <w:b/>
          <w:sz w:val="24"/>
          <w:szCs w:val="24"/>
          <w:lang w:val="ro-RO" w:eastAsia="ro-RO"/>
        </w:rPr>
        <w:t>T 75 /P 668, 669, 670, 671, 672, 674/1)</w:t>
      </w:r>
    </w:p>
    <w:p w:rsidR="00ED29BE" w:rsidRPr="00ED29BE" w:rsidRDefault="00ED29BE" w:rsidP="00ED29BE">
      <w:pPr>
        <w:spacing w:after="0"/>
        <w:jc w:val="both"/>
        <w:rPr>
          <w:rFonts w:ascii="Times New Roman" w:eastAsia="Times New Roman" w:hAnsi="Times New Roman" w:cs="Times New Roman"/>
          <w:b/>
          <w:i/>
          <w:sz w:val="24"/>
          <w:szCs w:val="24"/>
          <w:lang w:val="pt-BR"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i/>
          <w:sz w:val="24"/>
          <w:szCs w:val="24"/>
          <w:lang w:val="pt-BR" w:eastAsia="ro-RO"/>
        </w:rPr>
        <w:t>Regosol calcaric, proxicalcaric, lut nisipo-argilos pe lut nisipos fin, dezvoltat pe materiale deluviale de pantă carbonatice grosiere, păşune, erodat puternic în suprafaţă</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529"/>
        <w:gridCol w:w="1479"/>
        <w:gridCol w:w="924"/>
        <w:gridCol w:w="1258"/>
        <w:gridCol w:w="1779"/>
        <w:gridCol w:w="1010"/>
        <w:gridCol w:w="1189"/>
      </w:tblGrid>
      <w:tr w:rsidR="00ED29BE" w:rsidRPr="00ED29BE" w:rsidTr="00ED29BE">
        <w:trPr>
          <w:jc w:val="center"/>
        </w:trPr>
        <w:tc>
          <w:tcPr>
            <w:tcW w:w="529" w:type="dxa"/>
            <w:tcBorders>
              <w:top w:val="double" w:sz="6" w:space="0" w:color="000000"/>
              <w:left w:val="doub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Nr.</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crt.</w:t>
            </w:r>
          </w:p>
        </w:tc>
        <w:tc>
          <w:tcPr>
            <w:tcW w:w="14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Tarla/Parcelă</w:t>
            </w:r>
          </w:p>
        </w:tc>
        <w:tc>
          <w:tcPr>
            <w:tcW w:w="924"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sol</w:t>
            </w:r>
          </w:p>
        </w:tc>
        <w:tc>
          <w:tcPr>
            <w:tcW w:w="1258"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Subtip</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(varietate)</w:t>
            </w:r>
          </w:p>
        </w:tc>
        <w:tc>
          <w:tcPr>
            <w:tcW w:w="17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Succesiune de orizonturi</w:t>
            </w:r>
          </w:p>
        </w:tc>
        <w:tc>
          <w:tcPr>
            <w:tcW w:w="101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staţiune</w:t>
            </w:r>
          </w:p>
        </w:tc>
        <w:tc>
          <w:tcPr>
            <w:tcW w:w="118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Suprafaţa</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(ha)</w:t>
            </w:r>
          </w:p>
        </w:tc>
      </w:tr>
      <w:tr w:rsidR="00ED29BE" w:rsidRPr="00ED29BE" w:rsidTr="00ED29BE">
        <w:trPr>
          <w:jc w:val="center"/>
        </w:trPr>
        <w:tc>
          <w:tcPr>
            <w:tcW w:w="529" w:type="dxa"/>
            <w:tcBorders>
              <w:top w:val="single" w:sz="6" w:space="0" w:color="000000"/>
              <w:left w:val="doub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0.</w:t>
            </w:r>
          </w:p>
        </w:tc>
        <w:tc>
          <w:tcPr>
            <w:tcW w:w="14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1.</w:t>
            </w:r>
          </w:p>
        </w:tc>
        <w:tc>
          <w:tcPr>
            <w:tcW w:w="924"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2.</w:t>
            </w:r>
          </w:p>
        </w:tc>
        <w:tc>
          <w:tcPr>
            <w:tcW w:w="1258"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3.</w:t>
            </w:r>
          </w:p>
        </w:tc>
        <w:tc>
          <w:tcPr>
            <w:tcW w:w="17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4.</w:t>
            </w:r>
          </w:p>
        </w:tc>
        <w:tc>
          <w:tcPr>
            <w:tcW w:w="1010"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5.</w:t>
            </w:r>
          </w:p>
        </w:tc>
        <w:tc>
          <w:tcPr>
            <w:tcW w:w="118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6.</w:t>
            </w:r>
          </w:p>
        </w:tc>
      </w:tr>
      <w:tr w:rsidR="00ED29BE" w:rsidRPr="00ED29BE" w:rsidTr="00ED29BE">
        <w:trPr>
          <w:jc w:val="center"/>
        </w:trPr>
        <w:tc>
          <w:tcPr>
            <w:tcW w:w="529" w:type="dxa"/>
            <w:tcBorders>
              <w:top w:val="double" w:sz="4" w:space="0" w:color="auto"/>
              <w:left w:val="double" w:sz="6" w:space="0" w:color="000000"/>
              <w:bottom w:val="doub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14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 xml:space="preserve">T 75 / </w:t>
            </w:r>
            <w:r w:rsidRPr="00ED29BE">
              <w:rPr>
                <w:rFonts w:ascii="Times New Roman" w:eastAsia="Times New Roman" w:hAnsi="Times New Roman" w:cs="Times New Roman"/>
                <w:bCs/>
                <w:sz w:val="20"/>
                <w:szCs w:val="20"/>
                <w:lang w:val="ro-RO" w:eastAsia="ro-RO"/>
              </w:rPr>
              <w:t>668, 669, 670, 671, 672, 674/1</w:t>
            </w:r>
          </w:p>
        </w:tc>
        <w:tc>
          <w:tcPr>
            <w:tcW w:w="924"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RS</w:t>
            </w:r>
          </w:p>
        </w:tc>
        <w:tc>
          <w:tcPr>
            <w:tcW w:w="1258"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ka</w:t>
            </w:r>
          </w:p>
        </w:tc>
        <w:tc>
          <w:tcPr>
            <w:tcW w:w="17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vertAlign w:val="subscript"/>
                <w:lang w:val="ro-RO" w:eastAsia="ro-RO"/>
              </w:rPr>
            </w:pPr>
            <w:r w:rsidRPr="00ED29BE">
              <w:rPr>
                <w:rFonts w:ascii="Times New Roman" w:eastAsia="Times New Roman" w:hAnsi="Times New Roman" w:cs="Times New Roman"/>
                <w:sz w:val="20"/>
                <w:szCs w:val="20"/>
                <w:lang w:val="ro-RO" w:eastAsia="ro-RO"/>
              </w:rPr>
              <w:t>Aţ-AC</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-AC</w:t>
            </w:r>
            <w:r w:rsidRPr="00ED29BE">
              <w:rPr>
                <w:rFonts w:ascii="Times New Roman" w:eastAsia="Times New Roman" w:hAnsi="Times New Roman" w:cs="Times New Roman"/>
                <w:sz w:val="20"/>
                <w:szCs w:val="20"/>
                <w:vertAlign w:val="subscript"/>
                <w:lang w:val="ro-RO" w:eastAsia="ro-RO"/>
              </w:rPr>
              <w:t>2-</w:t>
            </w:r>
            <w:r w:rsidRPr="00ED29BE">
              <w:rPr>
                <w:rFonts w:ascii="Times New Roman" w:eastAsia="Times New Roman" w:hAnsi="Times New Roman" w:cs="Times New Roman"/>
                <w:sz w:val="20"/>
                <w:szCs w:val="20"/>
                <w:lang w:val="ro-RO" w:eastAsia="ro-RO"/>
              </w:rPr>
              <w:t xml:space="preserve"> C</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-C</w:t>
            </w:r>
            <w:r w:rsidRPr="00ED29BE">
              <w:rPr>
                <w:rFonts w:ascii="Times New Roman" w:eastAsia="Times New Roman" w:hAnsi="Times New Roman" w:cs="Times New Roman"/>
                <w:sz w:val="20"/>
                <w:szCs w:val="20"/>
                <w:vertAlign w:val="subscript"/>
                <w:lang w:val="ro-RO" w:eastAsia="ro-RO"/>
              </w:rPr>
              <w:t>2</w:t>
            </w:r>
            <w:r w:rsidRPr="00ED29BE">
              <w:rPr>
                <w:rFonts w:ascii="Times New Roman" w:eastAsia="Times New Roman" w:hAnsi="Times New Roman" w:cs="Times New Roman"/>
                <w:sz w:val="20"/>
                <w:szCs w:val="20"/>
                <w:lang w:val="ro-RO" w:eastAsia="ro-RO"/>
              </w:rPr>
              <w:t>-C</w:t>
            </w:r>
            <w:r w:rsidRPr="00ED29BE">
              <w:rPr>
                <w:rFonts w:ascii="Times New Roman" w:eastAsia="Times New Roman" w:hAnsi="Times New Roman" w:cs="Times New Roman"/>
                <w:sz w:val="20"/>
                <w:szCs w:val="20"/>
                <w:vertAlign w:val="subscript"/>
                <w:lang w:val="ro-RO" w:eastAsia="ro-RO"/>
              </w:rPr>
              <w:t>3</w:t>
            </w:r>
            <w:r w:rsidRPr="00ED29BE">
              <w:rPr>
                <w:rFonts w:ascii="Times New Roman" w:eastAsia="Times New Roman" w:hAnsi="Times New Roman" w:cs="Times New Roman"/>
                <w:sz w:val="20"/>
                <w:szCs w:val="20"/>
                <w:lang w:val="ro-RO" w:eastAsia="ro-RO"/>
              </w:rPr>
              <w:t>-C</w:t>
            </w:r>
            <w:r w:rsidRPr="00ED29BE">
              <w:rPr>
                <w:rFonts w:ascii="Times New Roman" w:eastAsia="Times New Roman" w:hAnsi="Times New Roman" w:cs="Times New Roman"/>
                <w:sz w:val="20"/>
                <w:szCs w:val="20"/>
                <w:vertAlign w:val="subscript"/>
                <w:lang w:val="ro-RO" w:eastAsia="ro-RO"/>
              </w:rPr>
              <w:t>4</w:t>
            </w:r>
          </w:p>
        </w:tc>
        <w:tc>
          <w:tcPr>
            <w:tcW w:w="1010"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tc>
        <w:tc>
          <w:tcPr>
            <w:tcW w:w="118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23,9955</w:t>
            </w:r>
          </w:p>
        </w:tc>
      </w:tr>
    </w:tbl>
    <w:p w:rsidR="00ED29BE" w:rsidRPr="00ED29BE" w:rsidRDefault="00ED29BE" w:rsidP="00ED29BE">
      <w:pPr>
        <w:spacing w:after="0"/>
        <w:jc w:val="both"/>
        <w:rPr>
          <w:rFonts w:ascii="Times New Roman" w:eastAsia="Times New Roman" w:hAnsi="Times New Roman" w:cs="Times New Roman"/>
          <w:b/>
          <w:iCs/>
          <w:sz w:val="24"/>
          <w:szCs w:val="24"/>
          <w:lang w:val="ro-RO" w:eastAsia="ro-RO"/>
        </w:rPr>
      </w:pPr>
      <w:r w:rsidRPr="00ED29BE">
        <w:rPr>
          <w:rFonts w:ascii="Times New Roman" w:eastAsia="Times New Roman" w:hAnsi="Times New Roman" w:cs="Times New Roman"/>
          <w:iCs/>
          <w:sz w:val="24"/>
          <w:szCs w:val="24"/>
          <w:lang w:val="ro-RO" w:eastAsia="ro-RO"/>
        </w:rPr>
        <w:tab/>
      </w:r>
      <w:r w:rsidRPr="00ED29BE">
        <w:rPr>
          <w:rFonts w:ascii="Times New Roman" w:eastAsia="Times New Roman" w:hAnsi="Times New Roman" w:cs="Times New Roman"/>
          <w:b/>
          <w:iCs/>
          <w:sz w:val="24"/>
          <w:szCs w:val="24"/>
          <w:lang w:val="ro-RO" w:eastAsia="ro-RO"/>
        </w:rPr>
        <w:t>Profilul nr. 1</w:t>
      </w:r>
    </w:p>
    <w:p w:rsidR="00ED29BE" w:rsidRPr="00ED29BE" w:rsidRDefault="00ED29BE" w:rsidP="00ED29BE">
      <w:pPr>
        <w:spacing w:after="0"/>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b/>
          <w:iCs/>
          <w:sz w:val="24"/>
          <w:szCs w:val="24"/>
          <w:lang w:val="ro-RO" w:eastAsia="ro-RO"/>
        </w:rPr>
        <w:tab/>
      </w:r>
      <w:r w:rsidRPr="00ED29BE">
        <w:rPr>
          <w:rFonts w:ascii="Times New Roman" w:eastAsia="Times New Roman" w:hAnsi="Times New Roman" w:cs="Times New Roman"/>
          <w:iCs/>
          <w:sz w:val="24"/>
          <w:szCs w:val="24"/>
          <w:lang w:val="ro-RO" w:eastAsia="ro-RO"/>
        </w:rPr>
        <w:t>Orizont Aţ 0-16 cm, culoare brun gălbui  umed şi brun foarte pal  uscat, structură grăunţoasă, pâslă de rădăcini, poros,  reavăn, textura lut nisipo-argilos, efervescenţă slabă, trecere treptată</w:t>
      </w:r>
      <w:r w:rsidRPr="00ED29BE">
        <w:rPr>
          <w:rFonts w:ascii="Times New Roman" w:eastAsia="Times New Roman" w:hAnsi="Times New Roman" w:cs="Times New Roman"/>
          <w:iCs/>
          <w:sz w:val="24"/>
          <w:szCs w:val="24"/>
          <w:lang w:val="en-US" w:eastAsia="ro-RO"/>
        </w:rPr>
        <w:t>;</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AC</w:t>
      </w:r>
      <w:r w:rsidRPr="00ED29BE">
        <w:rPr>
          <w:rFonts w:ascii="Times New Roman" w:eastAsia="Times New Roman" w:hAnsi="Times New Roman" w:cs="Times New Roman"/>
          <w:iCs/>
          <w:sz w:val="24"/>
          <w:szCs w:val="24"/>
          <w:vertAlign w:val="subscript"/>
          <w:lang w:val="ro-RO" w:eastAsia="ro-RO"/>
        </w:rPr>
        <w:t>1</w:t>
      </w:r>
      <w:r w:rsidRPr="00ED29BE">
        <w:rPr>
          <w:rFonts w:ascii="Times New Roman" w:eastAsia="Times New Roman" w:hAnsi="Times New Roman" w:cs="Times New Roman"/>
          <w:iCs/>
          <w:sz w:val="24"/>
          <w:szCs w:val="24"/>
          <w:lang w:val="ro-RO" w:eastAsia="ro-RO"/>
        </w:rPr>
        <w:t xml:space="preserve"> 16-39 cm, culoare brun oliv umed şi brun gălbui  deschis  uscat, structură glomerulară, rădăcini foarte frecvente, pori mijlocii, textura lut nisipo-argilos, efervescenţă slabă, trecere treptată;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AC</w:t>
      </w:r>
      <w:r w:rsidRPr="00ED29BE">
        <w:rPr>
          <w:rFonts w:ascii="Times New Roman" w:eastAsia="Times New Roman" w:hAnsi="Times New Roman" w:cs="Times New Roman"/>
          <w:iCs/>
          <w:sz w:val="24"/>
          <w:szCs w:val="24"/>
          <w:vertAlign w:val="subscript"/>
          <w:lang w:val="ro-RO" w:eastAsia="ro-RO"/>
        </w:rPr>
        <w:t>2</w:t>
      </w:r>
      <w:r w:rsidRPr="00ED29BE">
        <w:rPr>
          <w:rFonts w:ascii="Times New Roman" w:eastAsia="Times New Roman" w:hAnsi="Times New Roman" w:cs="Times New Roman"/>
          <w:iCs/>
          <w:sz w:val="24"/>
          <w:szCs w:val="24"/>
          <w:lang w:val="ro-RO" w:eastAsia="ro-RO"/>
        </w:rPr>
        <w:t xml:space="preserve"> 39-65 cm, culoare brun oliv  umed şi  brun oliv deschis  uscat, structură granulară, rădăcini rare, pori mijlocii,  textura lut nisipos fin, efervescenţă slabă, trecere treptată;</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1</w:t>
      </w:r>
      <w:r w:rsidRPr="00ED29BE">
        <w:rPr>
          <w:rFonts w:ascii="Times New Roman" w:eastAsia="Times New Roman" w:hAnsi="Times New Roman" w:cs="Times New Roman"/>
          <w:iCs/>
          <w:sz w:val="24"/>
          <w:szCs w:val="24"/>
          <w:lang w:val="ro-RO" w:eastAsia="ro-RO"/>
        </w:rPr>
        <w:t xml:space="preserve"> 65-87 cm, culoare brun gălbui deschis umed şi brun deschis uscat, nestructurat, textura </w:t>
      </w:r>
      <w:r w:rsidRPr="00ED29BE">
        <w:rPr>
          <w:rFonts w:ascii="Times New Roman" w:eastAsia="Times New Roman" w:hAnsi="Times New Roman" w:cs="Times New Roman"/>
          <w:iCs/>
          <w:sz w:val="24"/>
          <w:szCs w:val="24"/>
          <w:lang w:val="en-US" w:eastAsia="ro-RO"/>
        </w:rPr>
        <w:t>nisip lutos mijlociu</w:t>
      </w:r>
      <w:r w:rsidRPr="00ED29BE">
        <w:rPr>
          <w:rFonts w:ascii="Times New Roman" w:eastAsia="Times New Roman" w:hAnsi="Times New Roman" w:cs="Times New Roman"/>
          <w:iCs/>
          <w:sz w:val="24"/>
          <w:szCs w:val="24"/>
          <w:lang w:val="ro-RO" w:eastAsia="ro-RO"/>
        </w:rPr>
        <w:t xml:space="preserve">, pori mijlocii, efervescenţă slabă, trecere treptată; </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2</w:t>
      </w:r>
      <w:r w:rsidRPr="00ED29BE">
        <w:rPr>
          <w:rFonts w:ascii="Times New Roman" w:eastAsia="Times New Roman" w:hAnsi="Times New Roman" w:cs="Times New Roman"/>
          <w:iCs/>
          <w:sz w:val="24"/>
          <w:szCs w:val="24"/>
          <w:lang w:val="ro-RO" w:eastAsia="ro-RO"/>
        </w:rPr>
        <w:t xml:space="preserve"> 87-101 cm, culoare brun deschis  umed şi brun deschis  uscat, nestructurat, textura </w:t>
      </w:r>
      <w:r w:rsidRPr="00ED29BE">
        <w:rPr>
          <w:rFonts w:ascii="Times New Roman" w:eastAsia="Times New Roman" w:hAnsi="Times New Roman" w:cs="Times New Roman"/>
          <w:iCs/>
          <w:sz w:val="24"/>
          <w:szCs w:val="24"/>
          <w:lang w:val="en-US" w:eastAsia="ro-RO"/>
        </w:rPr>
        <w:t>nisip lutos mijlociu</w:t>
      </w:r>
      <w:r w:rsidRPr="00ED29BE">
        <w:rPr>
          <w:rFonts w:ascii="Times New Roman" w:eastAsia="Times New Roman" w:hAnsi="Times New Roman" w:cs="Times New Roman"/>
          <w:iCs/>
          <w:sz w:val="24"/>
          <w:szCs w:val="24"/>
          <w:lang w:val="ro-RO" w:eastAsia="ro-RO"/>
        </w:rPr>
        <w:t xml:space="preserve">, pori mijlocii, efervescenţă slabă, trecere treptată; </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3</w:t>
      </w:r>
      <w:r w:rsidRPr="00ED29BE">
        <w:rPr>
          <w:rFonts w:ascii="Times New Roman" w:eastAsia="Times New Roman" w:hAnsi="Times New Roman" w:cs="Times New Roman"/>
          <w:iCs/>
          <w:sz w:val="24"/>
          <w:szCs w:val="24"/>
          <w:lang w:val="ro-RO" w:eastAsia="ro-RO"/>
        </w:rPr>
        <w:t xml:space="preserve"> 101-123 cm, culoare brun deschis umed şi brun deschis uscat, nestructurat, textura </w:t>
      </w:r>
      <w:r w:rsidRPr="00ED29BE">
        <w:rPr>
          <w:rFonts w:ascii="Times New Roman" w:eastAsia="Times New Roman" w:hAnsi="Times New Roman" w:cs="Times New Roman"/>
          <w:iCs/>
          <w:sz w:val="24"/>
          <w:szCs w:val="24"/>
          <w:lang w:val="en-US" w:eastAsia="ro-RO"/>
        </w:rPr>
        <w:t>nisip mijlociu</w:t>
      </w:r>
      <w:r w:rsidRPr="00ED29BE">
        <w:rPr>
          <w:rFonts w:ascii="Times New Roman" w:eastAsia="Times New Roman" w:hAnsi="Times New Roman" w:cs="Times New Roman"/>
          <w:iCs/>
          <w:sz w:val="24"/>
          <w:szCs w:val="24"/>
          <w:lang w:val="ro-RO" w:eastAsia="ro-RO"/>
        </w:rPr>
        <w:t xml:space="preserve">, pori mijlocii, efervescenţă slabă, trecere treptată; </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iCs/>
          <w:sz w:val="24"/>
          <w:szCs w:val="24"/>
          <w:lang w:val="ro-RO" w:eastAsia="ro-RO"/>
        </w:rPr>
        <w:tab/>
        <w:t>Orizont C</w:t>
      </w:r>
      <w:r w:rsidRPr="00ED29BE">
        <w:rPr>
          <w:rFonts w:ascii="Times New Roman" w:eastAsia="Times New Roman" w:hAnsi="Times New Roman" w:cs="Times New Roman"/>
          <w:iCs/>
          <w:sz w:val="24"/>
          <w:szCs w:val="24"/>
          <w:vertAlign w:val="subscript"/>
          <w:lang w:val="ro-RO" w:eastAsia="ro-RO"/>
        </w:rPr>
        <w:t>4</w:t>
      </w:r>
      <w:r w:rsidRPr="00ED29BE">
        <w:rPr>
          <w:rFonts w:ascii="Times New Roman" w:eastAsia="Times New Roman" w:hAnsi="Times New Roman" w:cs="Times New Roman"/>
          <w:iCs/>
          <w:sz w:val="24"/>
          <w:szCs w:val="24"/>
          <w:lang w:val="ro-RO" w:eastAsia="ro-RO"/>
        </w:rPr>
        <w:t xml:space="preserve"> 123-150 cm, culoare brun deschis  umed şi brun deschis uscat, nestructurat, textura </w:t>
      </w:r>
      <w:r w:rsidRPr="00ED29BE">
        <w:rPr>
          <w:rFonts w:ascii="Times New Roman" w:eastAsia="Times New Roman" w:hAnsi="Times New Roman" w:cs="Times New Roman"/>
          <w:iCs/>
          <w:sz w:val="24"/>
          <w:szCs w:val="24"/>
          <w:lang w:val="en-US" w:eastAsia="ro-RO"/>
        </w:rPr>
        <w:t>nisip mijlociu</w:t>
      </w:r>
      <w:r w:rsidRPr="00ED29BE">
        <w:rPr>
          <w:rFonts w:ascii="Times New Roman" w:eastAsia="Times New Roman" w:hAnsi="Times New Roman" w:cs="Times New Roman"/>
          <w:iCs/>
          <w:sz w:val="24"/>
          <w:szCs w:val="24"/>
          <w:lang w:val="ro-RO" w:eastAsia="ro-RO"/>
        </w:rPr>
        <w:t>, efervescenţă slabă.</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bCs/>
          <w:sz w:val="24"/>
          <w:szCs w:val="24"/>
          <w:lang w:val="it-IT" w:eastAsia="ro-RO"/>
        </w:rPr>
        <w:t>U.S. 3 (</w:t>
      </w:r>
      <w:r w:rsidRPr="00ED29BE">
        <w:rPr>
          <w:rFonts w:ascii="Times New Roman" w:eastAsia="Times New Roman" w:hAnsi="Times New Roman" w:cs="Times New Roman"/>
          <w:b/>
          <w:sz w:val="24"/>
          <w:szCs w:val="24"/>
          <w:lang w:val="ro-RO" w:eastAsia="ro-RO"/>
        </w:rPr>
        <w:t>T 85/P 821, 822, 823, 824, 825)</w:t>
      </w:r>
    </w:p>
    <w:p w:rsidR="00ED29BE" w:rsidRPr="00ED29BE" w:rsidRDefault="00ED29BE" w:rsidP="00ED29BE">
      <w:pPr>
        <w:spacing w:after="0"/>
        <w:jc w:val="both"/>
        <w:rPr>
          <w:rFonts w:ascii="Times New Roman" w:eastAsia="Times New Roman" w:hAnsi="Times New Roman" w:cs="Times New Roman"/>
          <w:i/>
          <w:sz w:val="24"/>
          <w:szCs w:val="24"/>
          <w:lang w:val="en-US"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i/>
          <w:sz w:val="24"/>
          <w:szCs w:val="24"/>
          <w:lang w:val="en-US" w:eastAsia="ro-RO"/>
        </w:rPr>
        <w:t>Eutricambosol molic, necalcaric, lut argilos mediu pe argilă nisipoasă, dezvoltat pe materiale deluviale de pantă necarbonatice foarte fine, păşune</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529"/>
        <w:gridCol w:w="1479"/>
        <w:gridCol w:w="924"/>
        <w:gridCol w:w="1258"/>
        <w:gridCol w:w="1779"/>
        <w:gridCol w:w="1010"/>
        <w:gridCol w:w="1189"/>
      </w:tblGrid>
      <w:tr w:rsidR="00ED29BE" w:rsidRPr="00ED29BE" w:rsidTr="00ED29BE">
        <w:trPr>
          <w:jc w:val="center"/>
        </w:trPr>
        <w:tc>
          <w:tcPr>
            <w:tcW w:w="529" w:type="dxa"/>
            <w:tcBorders>
              <w:top w:val="double" w:sz="6" w:space="0" w:color="000000"/>
              <w:left w:val="doub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Nr.</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crt.</w:t>
            </w:r>
          </w:p>
        </w:tc>
        <w:tc>
          <w:tcPr>
            <w:tcW w:w="14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Tarla/Parcelă</w:t>
            </w:r>
          </w:p>
        </w:tc>
        <w:tc>
          <w:tcPr>
            <w:tcW w:w="924"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sol</w:t>
            </w:r>
          </w:p>
        </w:tc>
        <w:tc>
          <w:tcPr>
            <w:tcW w:w="1258"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Subtip</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(varietate)</w:t>
            </w:r>
          </w:p>
        </w:tc>
        <w:tc>
          <w:tcPr>
            <w:tcW w:w="17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Succesiune de orizonturi</w:t>
            </w:r>
          </w:p>
        </w:tc>
        <w:tc>
          <w:tcPr>
            <w:tcW w:w="101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staţiune</w:t>
            </w:r>
          </w:p>
        </w:tc>
        <w:tc>
          <w:tcPr>
            <w:tcW w:w="118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Suprafaţa</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(ha)</w:t>
            </w:r>
          </w:p>
        </w:tc>
      </w:tr>
      <w:tr w:rsidR="00ED29BE" w:rsidRPr="00ED29BE" w:rsidTr="00ED29BE">
        <w:trPr>
          <w:jc w:val="center"/>
        </w:trPr>
        <w:tc>
          <w:tcPr>
            <w:tcW w:w="529" w:type="dxa"/>
            <w:tcBorders>
              <w:top w:val="single" w:sz="6" w:space="0" w:color="000000"/>
              <w:left w:val="doub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0.</w:t>
            </w:r>
          </w:p>
        </w:tc>
        <w:tc>
          <w:tcPr>
            <w:tcW w:w="14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1.</w:t>
            </w:r>
          </w:p>
        </w:tc>
        <w:tc>
          <w:tcPr>
            <w:tcW w:w="924"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2.</w:t>
            </w:r>
          </w:p>
        </w:tc>
        <w:tc>
          <w:tcPr>
            <w:tcW w:w="1258"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3.</w:t>
            </w:r>
          </w:p>
        </w:tc>
        <w:tc>
          <w:tcPr>
            <w:tcW w:w="17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4.</w:t>
            </w:r>
          </w:p>
        </w:tc>
        <w:tc>
          <w:tcPr>
            <w:tcW w:w="1010"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5.</w:t>
            </w:r>
          </w:p>
        </w:tc>
        <w:tc>
          <w:tcPr>
            <w:tcW w:w="118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6.</w:t>
            </w:r>
          </w:p>
        </w:tc>
      </w:tr>
      <w:tr w:rsidR="00ED29BE" w:rsidRPr="00ED29BE" w:rsidTr="00ED29BE">
        <w:trPr>
          <w:jc w:val="center"/>
        </w:trPr>
        <w:tc>
          <w:tcPr>
            <w:tcW w:w="529" w:type="dxa"/>
            <w:tcBorders>
              <w:top w:val="double" w:sz="4" w:space="0" w:color="auto"/>
              <w:left w:val="double" w:sz="6" w:space="0" w:color="000000"/>
              <w:bottom w:val="doub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14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 xml:space="preserve">T 85/ P </w:t>
            </w:r>
            <w:r w:rsidRPr="00ED29BE">
              <w:rPr>
                <w:rFonts w:ascii="Times New Roman" w:eastAsia="Times New Roman" w:hAnsi="Times New Roman" w:cs="Times New Roman"/>
                <w:bCs/>
                <w:sz w:val="20"/>
                <w:szCs w:val="20"/>
                <w:lang w:val="ro-RO" w:eastAsia="ro-RO"/>
              </w:rPr>
              <w:t>821, 822, 823, 824, 825</w:t>
            </w:r>
          </w:p>
        </w:tc>
        <w:tc>
          <w:tcPr>
            <w:tcW w:w="924"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EC</w:t>
            </w:r>
          </w:p>
        </w:tc>
        <w:tc>
          <w:tcPr>
            <w:tcW w:w="1258"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mo</w:t>
            </w:r>
          </w:p>
        </w:tc>
        <w:tc>
          <w:tcPr>
            <w:tcW w:w="17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vertAlign w:val="subscript"/>
                <w:lang w:val="ro-RO" w:eastAsia="ro-RO"/>
              </w:rPr>
            </w:pPr>
            <w:r w:rsidRPr="00ED29BE">
              <w:rPr>
                <w:rFonts w:ascii="Times New Roman" w:eastAsia="Times New Roman" w:hAnsi="Times New Roman" w:cs="Times New Roman"/>
                <w:sz w:val="20"/>
                <w:szCs w:val="20"/>
                <w:lang w:val="ro-RO" w:eastAsia="ro-RO"/>
              </w:rPr>
              <w:t>Aţ - Am - AB -Bv</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 xml:space="preserve"> - Bv</w:t>
            </w:r>
            <w:r w:rsidRPr="00ED29BE">
              <w:rPr>
                <w:rFonts w:ascii="Times New Roman" w:eastAsia="Times New Roman" w:hAnsi="Times New Roman" w:cs="Times New Roman"/>
                <w:sz w:val="20"/>
                <w:szCs w:val="20"/>
                <w:vertAlign w:val="subscript"/>
                <w:lang w:val="ro-RO" w:eastAsia="ro-RO"/>
              </w:rPr>
              <w:t>2</w:t>
            </w:r>
            <w:r w:rsidRPr="00ED29BE">
              <w:rPr>
                <w:rFonts w:ascii="Times New Roman" w:eastAsia="Times New Roman" w:hAnsi="Times New Roman" w:cs="Times New Roman"/>
                <w:sz w:val="20"/>
                <w:szCs w:val="20"/>
                <w:lang w:val="ro-RO" w:eastAsia="ro-RO"/>
              </w:rPr>
              <w:t xml:space="preserve"> - Cn</w:t>
            </w:r>
          </w:p>
        </w:tc>
        <w:tc>
          <w:tcPr>
            <w:tcW w:w="1010"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tc>
        <w:tc>
          <w:tcPr>
            <w:tcW w:w="118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16,4670</w:t>
            </w:r>
          </w:p>
        </w:tc>
      </w:tr>
    </w:tbl>
    <w:p w:rsidR="00ED29BE" w:rsidRPr="00ED29BE" w:rsidRDefault="00ED29BE" w:rsidP="00ED29BE">
      <w:pPr>
        <w:spacing w:after="0"/>
        <w:jc w:val="both"/>
        <w:rPr>
          <w:rFonts w:ascii="Times New Roman" w:eastAsia="Times New Roman" w:hAnsi="Times New Roman" w:cs="Times New Roman"/>
          <w:b/>
          <w:iCs/>
          <w:sz w:val="24"/>
          <w:szCs w:val="24"/>
          <w:lang w:val="ro-RO" w:eastAsia="ro-RO"/>
        </w:rPr>
      </w:pPr>
      <w:r w:rsidRPr="00ED29BE">
        <w:rPr>
          <w:rFonts w:ascii="Times New Roman" w:eastAsia="Times New Roman" w:hAnsi="Times New Roman" w:cs="Times New Roman"/>
          <w:iCs/>
          <w:sz w:val="24"/>
          <w:szCs w:val="24"/>
          <w:lang w:val="ro-RO" w:eastAsia="ro-RO"/>
        </w:rPr>
        <w:tab/>
      </w:r>
      <w:r w:rsidRPr="00ED29BE">
        <w:rPr>
          <w:rFonts w:ascii="Times New Roman" w:eastAsia="Times New Roman" w:hAnsi="Times New Roman" w:cs="Times New Roman"/>
          <w:b/>
          <w:iCs/>
          <w:sz w:val="24"/>
          <w:szCs w:val="24"/>
          <w:lang w:val="ro-RO" w:eastAsia="ro-RO"/>
        </w:rPr>
        <w:t>Profilul nr. 3</w:t>
      </w:r>
    </w:p>
    <w:p w:rsidR="00ED29BE" w:rsidRPr="00ED29BE" w:rsidRDefault="00ED29BE" w:rsidP="00ED29BE">
      <w:pPr>
        <w:spacing w:after="0"/>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b/>
          <w:iCs/>
          <w:sz w:val="24"/>
          <w:szCs w:val="24"/>
          <w:lang w:val="ro-RO" w:eastAsia="ro-RO"/>
        </w:rPr>
        <w:tab/>
      </w:r>
      <w:r w:rsidRPr="00ED29BE">
        <w:rPr>
          <w:rFonts w:ascii="Times New Roman" w:eastAsia="Times New Roman" w:hAnsi="Times New Roman" w:cs="Times New Roman"/>
          <w:iCs/>
          <w:sz w:val="24"/>
          <w:szCs w:val="24"/>
          <w:lang w:val="ro-RO" w:eastAsia="ro-RO"/>
        </w:rPr>
        <w:t>Orizont Aţ 0-21 cm, culoare brun  cenuşiu foarte închis umed şi brun  uscat, rădăcini foarte frecvente, textura lut argilos mediu, pori mici, fără efervescenţă, trecere treptată;</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 xml:space="preserve">Orizont Am 21-43 cm, culoare negru umed şi brun cenuşiu foarte închis uscat, structură </w:t>
      </w:r>
      <w:r w:rsidRPr="00ED29BE">
        <w:rPr>
          <w:rFonts w:ascii="Times New Roman" w:eastAsia="Times New Roman" w:hAnsi="Times New Roman" w:cs="Times New Roman"/>
          <w:iCs/>
          <w:sz w:val="24"/>
          <w:szCs w:val="24"/>
          <w:lang w:val="ro-RO" w:eastAsia="ro-RO"/>
        </w:rPr>
        <w:t>grăunţoasă</w:t>
      </w:r>
      <w:r w:rsidRPr="00ED29BE">
        <w:rPr>
          <w:rFonts w:ascii="Times New Roman" w:eastAsia="Times New Roman" w:hAnsi="Times New Roman" w:cs="Times New Roman"/>
          <w:iCs/>
          <w:sz w:val="24"/>
          <w:szCs w:val="24"/>
          <w:lang w:val="en-US" w:eastAsia="ro-RO"/>
        </w:rPr>
        <w:t>, rădăcini frecvente, textura lut mediu, pori mijlocii, fără efervescenţă, trecere treptată;</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 xml:space="preserve">Orizont </w:t>
      </w:r>
      <w:smartTag w:uri="urn:schemas-microsoft-com:office:smarttags" w:element="State">
        <w:r w:rsidRPr="00ED29BE">
          <w:rPr>
            <w:rFonts w:ascii="Times New Roman" w:eastAsia="Times New Roman" w:hAnsi="Times New Roman" w:cs="Times New Roman"/>
            <w:iCs/>
            <w:sz w:val="24"/>
            <w:szCs w:val="24"/>
            <w:lang w:val="en-US" w:eastAsia="ro-RO"/>
          </w:rPr>
          <w:t>AB</w:t>
        </w:r>
      </w:smartTag>
      <w:r w:rsidRPr="00ED29BE">
        <w:rPr>
          <w:rFonts w:ascii="Times New Roman" w:eastAsia="Times New Roman" w:hAnsi="Times New Roman" w:cs="Times New Roman"/>
          <w:iCs/>
          <w:sz w:val="24"/>
          <w:szCs w:val="24"/>
          <w:lang w:val="en-US" w:eastAsia="ro-RO"/>
        </w:rPr>
        <w:t xml:space="preserve"> 43-71 cm, culoare brun oliv  umed şi brun gălbui deschis uscat, structură p</w:t>
      </w:r>
      <w:r w:rsidRPr="00ED29BE">
        <w:rPr>
          <w:rFonts w:ascii="Times New Roman" w:eastAsia="Times New Roman" w:hAnsi="Times New Roman" w:cs="Times New Roman"/>
          <w:iCs/>
          <w:sz w:val="24"/>
          <w:szCs w:val="24"/>
          <w:lang w:val="ro-RO" w:eastAsia="ro-RO"/>
        </w:rPr>
        <w:t>oliedrică subangulară mijlocie</w:t>
      </w:r>
      <w:r w:rsidRPr="00ED29BE">
        <w:rPr>
          <w:rFonts w:ascii="Times New Roman" w:eastAsia="Times New Roman" w:hAnsi="Times New Roman" w:cs="Times New Roman"/>
          <w:iCs/>
          <w:sz w:val="24"/>
          <w:szCs w:val="24"/>
          <w:lang w:val="en-US" w:eastAsia="ro-RO"/>
        </w:rPr>
        <w:t xml:space="preserve">, rădăcini rare, textura lut nisipo-argilos, </w:t>
      </w:r>
      <w:smartTag w:uri="urn:schemas-microsoft-com:office:smarttags" w:element="place">
        <w:smartTag w:uri="urn:schemas-microsoft-com:office:smarttags" w:element="City">
          <w:r w:rsidRPr="00ED29BE">
            <w:rPr>
              <w:rFonts w:ascii="Times New Roman" w:eastAsia="Times New Roman" w:hAnsi="Times New Roman" w:cs="Times New Roman"/>
              <w:iCs/>
              <w:sz w:val="24"/>
              <w:szCs w:val="24"/>
              <w:lang w:val="en-US" w:eastAsia="ro-RO"/>
            </w:rPr>
            <w:t>pori</w:t>
          </w:r>
        </w:smartTag>
      </w:smartTag>
      <w:r w:rsidRPr="00ED29BE">
        <w:rPr>
          <w:rFonts w:ascii="Times New Roman" w:eastAsia="Times New Roman" w:hAnsi="Times New Roman" w:cs="Times New Roman"/>
          <w:iCs/>
          <w:sz w:val="24"/>
          <w:szCs w:val="24"/>
          <w:lang w:val="en-US" w:eastAsia="ro-RO"/>
        </w:rPr>
        <w:t xml:space="preserve"> mici, fără efervescenţă, trecere treptată;</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Orizont Bv</w:t>
      </w:r>
      <w:r w:rsidRPr="00ED29BE">
        <w:rPr>
          <w:rFonts w:ascii="Times New Roman" w:eastAsia="Times New Roman" w:hAnsi="Times New Roman" w:cs="Times New Roman"/>
          <w:iCs/>
          <w:sz w:val="24"/>
          <w:szCs w:val="24"/>
          <w:vertAlign w:val="subscript"/>
          <w:lang w:val="en-US" w:eastAsia="ro-RO"/>
        </w:rPr>
        <w:t xml:space="preserve">1  </w:t>
      </w:r>
      <w:r w:rsidRPr="00ED29BE">
        <w:rPr>
          <w:rFonts w:ascii="Times New Roman" w:eastAsia="Times New Roman" w:hAnsi="Times New Roman" w:cs="Times New Roman"/>
          <w:iCs/>
          <w:sz w:val="24"/>
          <w:szCs w:val="24"/>
          <w:lang w:val="en-US" w:eastAsia="ro-RO"/>
        </w:rPr>
        <w:t xml:space="preserve">71-95cm, culoare brun oliv deschis umed şi brun deschis uscat, structură poliedrică subangulară moderat dezvoltată,  textură  argilă nisipoasă, fără efervescenţă, trecere treptată; </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Orizont Bv</w:t>
      </w:r>
      <w:r w:rsidRPr="00ED29BE">
        <w:rPr>
          <w:rFonts w:ascii="Times New Roman" w:eastAsia="Times New Roman" w:hAnsi="Times New Roman" w:cs="Times New Roman"/>
          <w:iCs/>
          <w:sz w:val="24"/>
          <w:szCs w:val="24"/>
          <w:vertAlign w:val="subscript"/>
          <w:lang w:val="en-US" w:eastAsia="ro-RO"/>
        </w:rPr>
        <w:t xml:space="preserve">2  </w:t>
      </w:r>
      <w:r w:rsidRPr="00ED29BE">
        <w:rPr>
          <w:rFonts w:ascii="Times New Roman" w:eastAsia="Times New Roman" w:hAnsi="Times New Roman" w:cs="Times New Roman"/>
          <w:iCs/>
          <w:sz w:val="24"/>
          <w:szCs w:val="24"/>
          <w:lang w:val="en-US" w:eastAsia="ro-RO"/>
        </w:rPr>
        <w:t xml:space="preserve">95-122cm, culoare brun oliv deschis umed şi  brun gălbui deschis  uscat, structură poliedrică subangulară,  textura  lut nisipo-argilos, fără efervescenţă, trecere treptată; </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lastRenderedPageBreak/>
        <w:tab/>
        <w:t xml:space="preserve">Orizont Cn122-150cm, culoare cenuşiu oliv umed şi  oliv deschis uscat, nestructurat, textura  argilă lutoasă, fără efervescenţă. </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bookmarkStart w:id="77" w:name="_Hlk511980444"/>
      <w:r w:rsidRPr="00ED29BE">
        <w:rPr>
          <w:rFonts w:ascii="Times New Roman" w:eastAsia="Times New Roman" w:hAnsi="Times New Roman" w:cs="Times New Roman"/>
          <w:b/>
          <w:bCs/>
          <w:sz w:val="24"/>
          <w:szCs w:val="24"/>
          <w:lang w:val="it-IT" w:eastAsia="ro-RO"/>
        </w:rPr>
        <w:t>U.S. 4 (</w:t>
      </w:r>
      <w:r w:rsidRPr="00ED29BE">
        <w:rPr>
          <w:rFonts w:ascii="Times New Roman" w:eastAsia="Times New Roman" w:hAnsi="Times New Roman" w:cs="Times New Roman"/>
          <w:b/>
          <w:sz w:val="24"/>
          <w:szCs w:val="24"/>
          <w:lang w:val="ro-RO" w:eastAsia="ro-RO"/>
        </w:rPr>
        <w:t>T 94/P 1177, 1178, 1179, 1180, 1181, 1182, 1183, 1184, 1185, 1186, 1187, 1188, 1189, 1190, 1191, 1192, 1193)</w:t>
      </w:r>
    </w:p>
    <w:p w:rsidR="00ED29BE" w:rsidRPr="00ED29BE" w:rsidRDefault="00ED29BE" w:rsidP="00ED29BE">
      <w:pPr>
        <w:spacing w:after="0"/>
        <w:jc w:val="both"/>
        <w:rPr>
          <w:rFonts w:ascii="Times New Roman" w:eastAsia="Times New Roman" w:hAnsi="Times New Roman" w:cs="Times New Roman"/>
          <w:i/>
          <w:sz w:val="24"/>
          <w:szCs w:val="24"/>
          <w:lang w:val="en-US"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i/>
          <w:sz w:val="24"/>
          <w:szCs w:val="24"/>
          <w:lang w:val="en-US" w:eastAsia="ro-RO"/>
        </w:rPr>
        <w:t>Eutricambosol stagnic, stagnogleizat moderat, necalcaric, lut  mediu pe lut  mediu, dezvoltat pe materiale deluviale de pantă necarbonatice mijlociu fine, păşune</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tblPr>
      <w:tblGrid>
        <w:gridCol w:w="529"/>
        <w:gridCol w:w="1479"/>
        <w:gridCol w:w="924"/>
        <w:gridCol w:w="1258"/>
        <w:gridCol w:w="1779"/>
        <w:gridCol w:w="1010"/>
        <w:gridCol w:w="1189"/>
      </w:tblGrid>
      <w:tr w:rsidR="00ED29BE" w:rsidRPr="00ED29BE" w:rsidTr="00ED29BE">
        <w:trPr>
          <w:jc w:val="center"/>
        </w:trPr>
        <w:tc>
          <w:tcPr>
            <w:tcW w:w="529" w:type="dxa"/>
            <w:tcBorders>
              <w:top w:val="double" w:sz="6" w:space="0" w:color="000000"/>
              <w:left w:val="doub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Nr.</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crt.</w:t>
            </w:r>
          </w:p>
        </w:tc>
        <w:tc>
          <w:tcPr>
            <w:tcW w:w="14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Tarla/Parcelă</w:t>
            </w:r>
          </w:p>
        </w:tc>
        <w:tc>
          <w:tcPr>
            <w:tcW w:w="924"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sol</w:t>
            </w:r>
          </w:p>
        </w:tc>
        <w:tc>
          <w:tcPr>
            <w:tcW w:w="1258"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Subtip</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(varietate)</w:t>
            </w:r>
          </w:p>
        </w:tc>
        <w:tc>
          <w:tcPr>
            <w:tcW w:w="177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Succesiune de orizonturi</w:t>
            </w:r>
          </w:p>
        </w:tc>
        <w:tc>
          <w:tcPr>
            <w:tcW w:w="1010"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Tip de</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staţiune</w:t>
            </w:r>
          </w:p>
        </w:tc>
        <w:tc>
          <w:tcPr>
            <w:tcW w:w="1189" w:type="dxa"/>
            <w:tcBorders>
              <w:top w:val="double" w:sz="6" w:space="0" w:color="000000"/>
              <w:left w:val="single" w:sz="6" w:space="0" w:color="000000"/>
              <w:bottom w:val="sing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Suprafaţa</w:t>
            </w:r>
          </w:p>
          <w:p w:rsidR="00ED29BE" w:rsidRPr="00ED29BE" w:rsidRDefault="00ED29BE" w:rsidP="00ED29BE">
            <w:pPr>
              <w:spacing w:after="0"/>
              <w:jc w:val="center"/>
              <w:rPr>
                <w:rFonts w:ascii="Times New Roman" w:eastAsia="Times New Roman" w:hAnsi="Times New Roman" w:cs="Times New Roman"/>
                <w:b/>
                <w:caps/>
                <w:sz w:val="20"/>
                <w:szCs w:val="20"/>
                <w:lang w:val="ro-RO" w:eastAsia="ro-RO"/>
              </w:rPr>
            </w:pPr>
            <w:r w:rsidRPr="00ED29BE">
              <w:rPr>
                <w:rFonts w:ascii="Times New Roman" w:eastAsia="Times New Roman" w:hAnsi="Times New Roman" w:cs="Times New Roman"/>
                <w:b/>
                <w:sz w:val="20"/>
                <w:szCs w:val="20"/>
                <w:lang w:val="ro-RO" w:eastAsia="ro-RO"/>
              </w:rPr>
              <w:t>(ha)</w:t>
            </w:r>
          </w:p>
        </w:tc>
      </w:tr>
      <w:tr w:rsidR="00ED29BE" w:rsidRPr="00ED29BE" w:rsidTr="00ED29BE">
        <w:trPr>
          <w:jc w:val="center"/>
        </w:trPr>
        <w:tc>
          <w:tcPr>
            <w:tcW w:w="529" w:type="dxa"/>
            <w:tcBorders>
              <w:top w:val="single" w:sz="6" w:space="0" w:color="000000"/>
              <w:left w:val="doub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0.</w:t>
            </w:r>
          </w:p>
        </w:tc>
        <w:tc>
          <w:tcPr>
            <w:tcW w:w="14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1.</w:t>
            </w:r>
          </w:p>
        </w:tc>
        <w:tc>
          <w:tcPr>
            <w:tcW w:w="924"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2.</w:t>
            </w:r>
          </w:p>
        </w:tc>
        <w:tc>
          <w:tcPr>
            <w:tcW w:w="1258"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3.</w:t>
            </w:r>
          </w:p>
        </w:tc>
        <w:tc>
          <w:tcPr>
            <w:tcW w:w="177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4.</w:t>
            </w:r>
          </w:p>
        </w:tc>
        <w:tc>
          <w:tcPr>
            <w:tcW w:w="1010"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5.</w:t>
            </w:r>
          </w:p>
        </w:tc>
        <w:tc>
          <w:tcPr>
            <w:tcW w:w="1189" w:type="dxa"/>
            <w:tcBorders>
              <w:top w:val="single" w:sz="6" w:space="0" w:color="000000"/>
              <w:left w:val="single" w:sz="6" w:space="0" w:color="000000"/>
              <w:bottom w:val="double" w:sz="4" w:space="0" w:color="auto"/>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6.</w:t>
            </w:r>
          </w:p>
        </w:tc>
      </w:tr>
      <w:tr w:rsidR="00ED29BE" w:rsidRPr="00ED29BE" w:rsidTr="00ED29BE">
        <w:trPr>
          <w:jc w:val="center"/>
        </w:trPr>
        <w:tc>
          <w:tcPr>
            <w:tcW w:w="529" w:type="dxa"/>
            <w:tcBorders>
              <w:top w:val="double" w:sz="4" w:space="0" w:color="auto"/>
              <w:left w:val="double" w:sz="6" w:space="0" w:color="000000"/>
              <w:bottom w:val="double" w:sz="6" w:space="0" w:color="000000"/>
              <w:right w:val="single" w:sz="6" w:space="0" w:color="000000"/>
            </w:tcBorders>
            <w:vAlign w:val="center"/>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14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T  94</w:t>
            </w:r>
            <w:r w:rsidRPr="00ED29BE">
              <w:rPr>
                <w:rFonts w:ascii="Times New Roman" w:eastAsia="Times New Roman" w:hAnsi="Times New Roman" w:cs="Times New Roman"/>
                <w:b/>
                <w:sz w:val="20"/>
                <w:szCs w:val="20"/>
                <w:lang w:val="ro-RO" w:eastAsia="ro-RO"/>
              </w:rPr>
              <w:t>/</w:t>
            </w:r>
            <w:r w:rsidRPr="00ED29BE">
              <w:rPr>
                <w:rFonts w:ascii="Times New Roman" w:eastAsia="Times New Roman" w:hAnsi="Times New Roman" w:cs="Times New Roman"/>
                <w:sz w:val="20"/>
                <w:szCs w:val="20"/>
                <w:lang w:val="ro-RO" w:eastAsia="ro-RO"/>
              </w:rPr>
              <w:t xml:space="preserve">P </w:t>
            </w:r>
            <w:r w:rsidRPr="00ED29BE">
              <w:rPr>
                <w:rFonts w:ascii="Times New Roman" w:eastAsia="Times New Roman" w:hAnsi="Times New Roman" w:cs="Times New Roman"/>
                <w:bCs/>
                <w:sz w:val="20"/>
                <w:szCs w:val="20"/>
                <w:lang w:val="ro-RO" w:eastAsia="ro-RO"/>
              </w:rPr>
              <w:t>1177, 1178, 1179, 1180, 1181, 1182, 1183, 1184, 1185, 1186, 1187, 1188, 1189, 1190, 1191, 1192, 1193</w:t>
            </w:r>
          </w:p>
        </w:tc>
        <w:tc>
          <w:tcPr>
            <w:tcW w:w="924"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EC</w:t>
            </w:r>
          </w:p>
        </w:tc>
        <w:tc>
          <w:tcPr>
            <w:tcW w:w="1258"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st</w:t>
            </w:r>
          </w:p>
        </w:tc>
        <w:tc>
          <w:tcPr>
            <w:tcW w:w="177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vertAlign w:val="subscript"/>
                <w:lang w:val="ro-RO" w:eastAsia="ro-RO"/>
              </w:rPr>
            </w:pPr>
            <w:r w:rsidRPr="00ED29BE">
              <w:rPr>
                <w:rFonts w:ascii="Times New Roman" w:eastAsia="Times New Roman" w:hAnsi="Times New Roman" w:cs="Times New Roman"/>
                <w:sz w:val="20"/>
                <w:szCs w:val="20"/>
                <w:lang w:val="ro-RO" w:eastAsia="ro-RO"/>
              </w:rPr>
              <w:t>Aţ -Ao - AB</w:t>
            </w:r>
            <w:r w:rsidRPr="00ED29BE">
              <w:rPr>
                <w:rFonts w:ascii="Times New Roman" w:eastAsia="Times New Roman" w:hAnsi="Times New Roman" w:cs="Times New Roman"/>
                <w:sz w:val="20"/>
                <w:szCs w:val="20"/>
                <w:vertAlign w:val="subscript"/>
                <w:lang w:val="ro-RO" w:eastAsia="ro-RO"/>
              </w:rPr>
              <w:t>w</w:t>
            </w:r>
            <w:r w:rsidRPr="00ED29BE">
              <w:rPr>
                <w:rFonts w:ascii="Times New Roman" w:eastAsia="Times New Roman" w:hAnsi="Times New Roman" w:cs="Times New Roman"/>
                <w:sz w:val="20"/>
                <w:szCs w:val="20"/>
                <w:lang w:val="ro-RO" w:eastAsia="ro-RO"/>
              </w:rPr>
              <w:t xml:space="preserve"> -Bv</w:t>
            </w:r>
            <w:r w:rsidRPr="00ED29BE">
              <w:rPr>
                <w:rFonts w:ascii="Times New Roman" w:eastAsia="Times New Roman" w:hAnsi="Times New Roman" w:cs="Times New Roman"/>
                <w:sz w:val="20"/>
                <w:szCs w:val="20"/>
                <w:vertAlign w:val="subscript"/>
                <w:lang w:val="ro-RO" w:eastAsia="ro-RO"/>
              </w:rPr>
              <w:t>1</w:t>
            </w:r>
            <w:r w:rsidRPr="00ED29BE">
              <w:rPr>
                <w:rFonts w:ascii="Times New Roman" w:eastAsia="Times New Roman" w:hAnsi="Times New Roman" w:cs="Times New Roman"/>
                <w:sz w:val="20"/>
                <w:szCs w:val="20"/>
                <w:lang w:val="ro-RO" w:eastAsia="ro-RO"/>
              </w:rPr>
              <w:t xml:space="preserve"> - Bv</w:t>
            </w:r>
            <w:r w:rsidRPr="00ED29BE">
              <w:rPr>
                <w:rFonts w:ascii="Times New Roman" w:eastAsia="Times New Roman" w:hAnsi="Times New Roman" w:cs="Times New Roman"/>
                <w:sz w:val="20"/>
                <w:szCs w:val="20"/>
                <w:vertAlign w:val="subscript"/>
                <w:lang w:val="ro-RO" w:eastAsia="ro-RO"/>
              </w:rPr>
              <w:t>2</w:t>
            </w:r>
            <w:r w:rsidRPr="00ED29BE">
              <w:rPr>
                <w:rFonts w:ascii="Times New Roman" w:eastAsia="Times New Roman" w:hAnsi="Times New Roman" w:cs="Times New Roman"/>
                <w:sz w:val="20"/>
                <w:szCs w:val="20"/>
                <w:lang w:val="ro-RO" w:eastAsia="ro-RO"/>
              </w:rPr>
              <w:t xml:space="preserve"> - Cn</w:t>
            </w:r>
          </w:p>
        </w:tc>
        <w:tc>
          <w:tcPr>
            <w:tcW w:w="1010"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tc>
        <w:tc>
          <w:tcPr>
            <w:tcW w:w="1189" w:type="dxa"/>
            <w:tcBorders>
              <w:top w:val="double" w:sz="4" w:space="0" w:color="auto"/>
              <w:left w:val="single" w:sz="6" w:space="0" w:color="000000"/>
              <w:bottom w:val="double" w:sz="6" w:space="0" w:color="000000"/>
              <w:right w:val="single" w:sz="6" w:space="0" w:color="000000"/>
            </w:tcBorders>
          </w:tcPr>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p>
          <w:p w:rsidR="00ED29BE" w:rsidRPr="00ED29BE" w:rsidRDefault="00ED29BE" w:rsidP="00ED29BE">
            <w:pPr>
              <w:spacing w:after="0"/>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32,0743</w:t>
            </w:r>
          </w:p>
        </w:tc>
      </w:tr>
    </w:tbl>
    <w:p w:rsidR="00ED29BE" w:rsidRPr="00ED29BE" w:rsidRDefault="00ED29BE" w:rsidP="00ED29BE">
      <w:pPr>
        <w:spacing w:after="0"/>
        <w:jc w:val="both"/>
        <w:rPr>
          <w:rFonts w:ascii="Times New Roman" w:eastAsia="Times New Roman" w:hAnsi="Times New Roman" w:cs="Times New Roman"/>
          <w:b/>
          <w:iCs/>
          <w:sz w:val="24"/>
          <w:szCs w:val="24"/>
          <w:lang w:val="ro-RO" w:eastAsia="ro-RO"/>
        </w:rPr>
      </w:pPr>
      <w:r w:rsidRPr="00ED29BE">
        <w:rPr>
          <w:rFonts w:ascii="Times New Roman" w:eastAsia="Times New Roman" w:hAnsi="Times New Roman" w:cs="Times New Roman"/>
          <w:b/>
          <w:iCs/>
          <w:sz w:val="24"/>
          <w:szCs w:val="24"/>
          <w:lang w:val="ro-RO" w:eastAsia="ro-RO"/>
        </w:rPr>
        <w:t>Profilul nr. 4</w:t>
      </w:r>
    </w:p>
    <w:p w:rsidR="00ED29BE" w:rsidRPr="00ED29BE" w:rsidRDefault="00ED29BE" w:rsidP="00ED29BE">
      <w:pPr>
        <w:spacing w:after="0"/>
        <w:jc w:val="both"/>
        <w:rPr>
          <w:rFonts w:ascii="Times New Roman" w:eastAsia="Times New Roman" w:hAnsi="Times New Roman" w:cs="Times New Roman"/>
          <w:iCs/>
          <w:sz w:val="24"/>
          <w:szCs w:val="24"/>
          <w:lang w:val="ro-RO" w:eastAsia="ro-RO"/>
        </w:rPr>
      </w:pPr>
      <w:r w:rsidRPr="00ED29BE">
        <w:rPr>
          <w:rFonts w:ascii="Times New Roman" w:eastAsia="Times New Roman" w:hAnsi="Times New Roman" w:cs="Times New Roman"/>
          <w:b/>
          <w:iCs/>
          <w:sz w:val="24"/>
          <w:szCs w:val="24"/>
          <w:lang w:val="ro-RO" w:eastAsia="ro-RO"/>
        </w:rPr>
        <w:tab/>
      </w:r>
      <w:bookmarkEnd w:id="77"/>
      <w:r w:rsidRPr="00ED29BE">
        <w:rPr>
          <w:rFonts w:ascii="Times New Roman" w:eastAsia="Times New Roman" w:hAnsi="Times New Roman" w:cs="Times New Roman"/>
          <w:iCs/>
          <w:sz w:val="24"/>
          <w:szCs w:val="24"/>
          <w:lang w:val="ro-RO" w:eastAsia="ro-RO"/>
        </w:rPr>
        <w:t>Orizont Aţ 0-18 cm, culoare brun umed şi brun deschis uscat, structură granulară, pâslă de rădăcini, textura lut mediu, pori mijlocii, fără efervescenţă, trecere treptată;</w:t>
      </w:r>
    </w:p>
    <w:p w:rsid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 xml:space="preserve">Orizont Ao 18-32 cm, culoare brun umed şi brun gălbui deschis uscat, structură </w:t>
      </w:r>
      <w:r w:rsidRPr="00ED29BE">
        <w:rPr>
          <w:rFonts w:ascii="Times New Roman" w:eastAsia="Times New Roman" w:hAnsi="Times New Roman" w:cs="Times New Roman"/>
          <w:iCs/>
          <w:sz w:val="24"/>
          <w:szCs w:val="24"/>
          <w:lang w:val="ro-RO" w:eastAsia="ro-RO"/>
        </w:rPr>
        <w:t>glomerulară</w:t>
      </w:r>
      <w:r w:rsidRPr="00ED29BE">
        <w:rPr>
          <w:rFonts w:ascii="Times New Roman" w:eastAsia="Times New Roman" w:hAnsi="Times New Roman" w:cs="Times New Roman"/>
          <w:iCs/>
          <w:sz w:val="24"/>
          <w:szCs w:val="24"/>
          <w:lang w:val="en-US" w:eastAsia="ro-RO"/>
        </w:rPr>
        <w:t>, rădăcini frecvente, textura lut mediu, pori mijlocii, fără efervescenţă, trecere treptată;</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Orizont ABw 32-64 cm, culoare brun gălbui umed şi brun foarte pal uscat, cu pete roşietice, structură p</w:t>
      </w:r>
      <w:r w:rsidRPr="00ED29BE">
        <w:rPr>
          <w:rFonts w:ascii="Times New Roman" w:eastAsia="Times New Roman" w:hAnsi="Times New Roman" w:cs="Times New Roman"/>
          <w:iCs/>
          <w:sz w:val="24"/>
          <w:szCs w:val="24"/>
          <w:lang w:val="ro-RO" w:eastAsia="ro-RO"/>
        </w:rPr>
        <w:t>oliedrică subangulară mijlocie</w:t>
      </w:r>
      <w:r w:rsidRPr="00ED29BE">
        <w:rPr>
          <w:rFonts w:ascii="Times New Roman" w:eastAsia="Times New Roman" w:hAnsi="Times New Roman" w:cs="Times New Roman"/>
          <w:iCs/>
          <w:sz w:val="24"/>
          <w:szCs w:val="24"/>
          <w:lang w:val="en-US" w:eastAsia="ro-RO"/>
        </w:rPr>
        <w:t>, rădăcini rare, textura lut mediu, pori mijlocii, fără efervescenţă, trecere treptată;</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Orizont Bv</w:t>
      </w:r>
      <w:r w:rsidRPr="00ED29BE">
        <w:rPr>
          <w:rFonts w:ascii="Times New Roman" w:eastAsia="Times New Roman" w:hAnsi="Times New Roman" w:cs="Times New Roman"/>
          <w:iCs/>
          <w:sz w:val="24"/>
          <w:szCs w:val="24"/>
          <w:vertAlign w:val="subscript"/>
          <w:lang w:val="en-US" w:eastAsia="ro-RO"/>
        </w:rPr>
        <w:t xml:space="preserve">1  </w:t>
      </w:r>
      <w:r w:rsidRPr="00ED29BE">
        <w:rPr>
          <w:rFonts w:ascii="Times New Roman" w:eastAsia="Times New Roman" w:hAnsi="Times New Roman" w:cs="Times New Roman"/>
          <w:iCs/>
          <w:sz w:val="24"/>
          <w:szCs w:val="24"/>
          <w:lang w:val="en-US" w:eastAsia="ro-RO"/>
        </w:rPr>
        <w:t xml:space="preserve">64-95cm, culoare brun gălbui deschis umed şi brun deschis uscat, structură poliedrică subangulară moderat dezvoltată,  textura  lut  mediu, fără efervescenţă, trecere treptată; </w:t>
      </w:r>
    </w:p>
    <w:p w:rsidR="00ED29BE" w:rsidRP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Orizont Bv</w:t>
      </w:r>
      <w:r w:rsidRPr="00ED29BE">
        <w:rPr>
          <w:rFonts w:ascii="Times New Roman" w:eastAsia="Times New Roman" w:hAnsi="Times New Roman" w:cs="Times New Roman"/>
          <w:iCs/>
          <w:sz w:val="24"/>
          <w:szCs w:val="24"/>
          <w:vertAlign w:val="subscript"/>
          <w:lang w:val="en-US" w:eastAsia="ro-RO"/>
        </w:rPr>
        <w:t xml:space="preserve">2  </w:t>
      </w:r>
      <w:r w:rsidRPr="00ED29BE">
        <w:rPr>
          <w:rFonts w:ascii="Times New Roman" w:eastAsia="Times New Roman" w:hAnsi="Times New Roman" w:cs="Times New Roman"/>
          <w:iCs/>
          <w:sz w:val="24"/>
          <w:szCs w:val="24"/>
          <w:lang w:val="en-US" w:eastAsia="ro-RO"/>
        </w:rPr>
        <w:t xml:space="preserve">95-119cm, culoare brun oliv deschis umed şi brun gălbui deschis uscat, structură poliedrică subangulară,  textura  lut argilos mediu, fără efervescenţă, trecere treptată; </w:t>
      </w:r>
    </w:p>
    <w:p w:rsidR="00ED29BE" w:rsidRDefault="00ED29BE" w:rsidP="00ED29BE">
      <w:pPr>
        <w:spacing w:after="0"/>
        <w:jc w:val="both"/>
        <w:rPr>
          <w:rFonts w:ascii="Times New Roman" w:eastAsia="Times New Roman" w:hAnsi="Times New Roman" w:cs="Times New Roman"/>
          <w:iCs/>
          <w:sz w:val="24"/>
          <w:szCs w:val="24"/>
          <w:lang w:val="en-US" w:eastAsia="ro-RO"/>
        </w:rPr>
      </w:pPr>
      <w:r w:rsidRPr="00ED29BE">
        <w:rPr>
          <w:rFonts w:ascii="Times New Roman" w:eastAsia="Times New Roman" w:hAnsi="Times New Roman" w:cs="Times New Roman"/>
          <w:iCs/>
          <w:sz w:val="24"/>
          <w:szCs w:val="24"/>
          <w:lang w:val="en-US" w:eastAsia="ro-RO"/>
        </w:rPr>
        <w:tab/>
        <w:t xml:space="preserve">Orizont Cn119-150cm, culoare brun gălbui deschis umed şi brun deschis uscat, astructurat, textura  lut argilos mediu, fără efervescenţă. </w:t>
      </w:r>
    </w:p>
    <w:p w:rsidR="00ED29BE" w:rsidRPr="003E0375" w:rsidRDefault="00ED29BE" w:rsidP="003E0375">
      <w:pPr>
        <w:pStyle w:val="Heading2"/>
        <w:rPr>
          <w:rFonts w:ascii="Times New Roman" w:eastAsia="Times New Roman" w:hAnsi="Times New Roman" w:cs="Times New Roman"/>
          <w:bCs w:val="0"/>
          <w:color w:val="auto"/>
          <w:sz w:val="24"/>
          <w:szCs w:val="24"/>
          <w:lang w:val="it-IT"/>
        </w:rPr>
      </w:pPr>
      <w:bookmarkStart w:id="78" w:name="_Toc32214969"/>
      <w:r w:rsidRPr="003E0375">
        <w:rPr>
          <w:rFonts w:ascii="Times New Roman" w:eastAsia="Times New Roman" w:hAnsi="Times New Roman" w:cs="Times New Roman"/>
          <w:bCs w:val="0"/>
          <w:color w:val="auto"/>
          <w:sz w:val="24"/>
          <w:szCs w:val="24"/>
          <w:lang w:val="it-IT"/>
        </w:rPr>
        <w:t xml:space="preserve">3.4. </w:t>
      </w:r>
      <w:r w:rsidR="003E0375" w:rsidRPr="003E0375">
        <w:rPr>
          <w:rFonts w:ascii="Times New Roman" w:eastAsia="Times New Roman" w:hAnsi="Times New Roman" w:cs="Times New Roman"/>
          <w:bCs w:val="0"/>
          <w:color w:val="auto"/>
          <w:sz w:val="24"/>
          <w:szCs w:val="24"/>
          <w:lang w:val="it-IT"/>
        </w:rPr>
        <w:t>Reţeaua hidrografică</w:t>
      </w:r>
      <w:bookmarkEnd w:id="78"/>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 xml:space="preserve"> Din punct de vedere hidrografic teritoriul administrativ Rafaila aparţine bazinului Bârlad.</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t>Râul Stemnic,afluent de dreapta al Bârladului, acesta izvorăşte de pe teritoriul judeţului Vaslui, comuna Rafaila, de la o altitudine de 266 m. Pe teritoriul administrativ Rafaila, Stemnic are o lungime de cca. 5,4 km.</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Sursa de alimentare a reţelei hidrografice o constituie precipitaţiile, iar cel mai important consumator este evapotranspiraţia.</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Sursele de suprafaţă (constituite din ploi şi zăpezi) reprezintă forma principală de alimentare cu apă a reţelei hidrografice. Din volumul scurgerii anuale, aportul surselor de suprafaţă oscilează între 70-90 %.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Sursele subterane participă la formarea scurgerii lichide într-o măsură mai mică decât cele superficiale variind între 10-30 % din volumul anual. Scurgerea lichidă este caracteristica hidrologică ce evidenţiază rezervele de apă transportate de reţeaua hidrografică.</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Variaţia scurgerii în timpul anului depinde de cantitatea şi calitatea surselor de alimentare, ca şi modul lor de combinare de la anotimp la anotimp, de la lună la lună.</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lastRenderedPageBreak/>
        <w:t>Iarna, datorită condiţiilor create de vreme, în formarea scurgerii predomină sursele subterane.</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Primăvara scurgerea lichidă creşte de 3 - 4 ori în raport cu iarna. Vara, prin plasarea maximului pluviometric la începutul anotimpului volumul de apă transportat este încă ridicat. În anotimpul de toamnă alimentarea superficială fiind redusă şi cantitatea de apă transportată este mică.</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 xml:space="preserve">Pânza de apă freatică se află la diferite adâncimi, astfel pe culmi, platouri şi partea superioară a versanţilor colinari, înregistrează adâncimi mai mari de </w:t>
      </w:r>
      <w:smartTag w:uri="urn:schemas-microsoft-com:office:smarttags" w:element="metricconverter">
        <w:smartTagPr>
          <w:attr w:name="ProductID" w:val="10 m"/>
        </w:smartTagPr>
        <w:r w:rsidRPr="00ED29BE">
          <w:rPr>
            <w:rFonts w:ascii="Times New Roman" w:eastAsia="Times New Roman" w:hAnsi="Times New Roman" w:cs="Times New Roman"/>
            <w:bCs/>
            <w:sz w:val="24"/>
            <w:szCs w:val="24"/>
            <w:lang w:val="ro-RO" w:eastAsia="ro-RO"/>
          </w:rPr>
          <w:t>10 m</w:t>
        </w:r>
      </w:smartTag>
      <w:r w:rsidRPr="00ED29BE">
        <w:rPr>
          <w:rFonts w:ascii="Times New Roman" w:eastAsia="Times New Roman" w:hAnsi="Times New Roman" w:cs="Times New Roman"/>
          <w:bCs/>
          <w:sz w:val="24"/>
          <w:szCs w:val="24"/>
          <w:lang w:val="ro-RO" w:eastAsia="ro-RO"/>
        </w:rPr>
        <w:t xml:space="preserve">.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 xml:space="preserve">În lunci pânza de apă freatică înregistrează adâncimi de 2-3 m.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p>
    <w:p w:rsidR="00ED29BE" w:rsidRPr="003E0375" w:rsidRDefault="00ED29BE" w:rsidP="003E0375">
      <w:pPr>
        <w:pStyle w:val="Heading2"/>
        <w:rPr>
          <w:rFonts w:ascii="Times New Roman" w:eastAsia="Times New Roman" w:hAnsi="Times New Roman" w:cs="Times New Roman"/>
          <w:bCs w:val="0"/>
          <w:color w:val="auto"/>
          <w:sz w:val="24"/>
          <w:szCs w:val="24"/>
          <w:lang w:val="it-IT"/>
        </w:rPr>
      </w:pPr>
      <w:bookmarkStart w:id="79" w:name="_Toc32214970"/>
      <w:r w:rsidRPr="003E0375">
        <w:rPr>
          <w:rFonts w:ascii="Times New Roman" w:eastAsia="Times New Roman" w:hAnsi="Times New Roman" w:cs="Times New Roman"/>
          <w:bCs w:val="0"/>
          <w:color w:val="auto"/>
          <w:sz w:val="24"/>
          <w:szCs w:val="24"/>
          <w:lang w:val="it-IT"/>
        </w:rPr>
        <w:t>3.5</w:t>
      </w:r>
      <w:r w:rsidR="00E72206" w:rsidRPr="003E0375">
        <w:rPr>
          <w:rFonts w:ascii="Times New Roman" w:eastAsia="Times New Roman" w:hAnsi="Times New Roman" w:cs="Times New Roman"/>
          <w:bCs w:val="0"/>
          <w:color w:val="auto"/>
          <w:sz w:val="24"/>
          <w:szCs w:val="24"/>
          <w:lang w:val="it-IT"/>
        </w:rPr>
        <w:t>.Date climatice</w:t>
      </w:r>
      <w:bookmarkEnd w:id="79"/>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sz w:val="24"/>
          <w:szCs w:val="24"/>
          <w:lang w:val="ro-RO" w:eastAsia="ro-RO"/>
        </w:rPr>
        <w:t>Pentru caracterizarea climatică a perimetrului s-au folosit datele climatice ale staţiunii meteorologice Vaslui.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Media multianuală a temperaturii este de 9,6</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 xml:space="preserve">C, iar media multianuală a precipitaţiilor este de 527,2 mm.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Din fişa climatologică anexată la lucrare reiese faptul că luna cea mai rece a anului este ianuarie cu o medie de –2,4</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şi un minim absolut de  –28,7</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înregistrat în anul 1985. Luna cea mai călduroasă este iulie cu o temperatură medie de 21,0</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Din înregistrările efectuate la staţia meteo se constată că în timpul anului temperatura aerului înregistrează variaţii sezoniere, lunare, diurne şi mai ales anuale. Iarna temperatura medie a aerului este negativă, oscilând între – 0,9</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şi – 2,4</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Primăvara prin creşterea radiaţiei solare, temperatura medie anuală oscilează între 3,7</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şi 16,1</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Vara temperatura medie oscilează între 19,5</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 şi 21,0</w:t>
      </w:r>
      <w:r w:rsidRPr="00ED29BE">
        <w:rPr>
          <w:rFonts w:ascii="Times New Roman" w:eastAsia="Times New Roman" w:hAnsi="Times New Roman" w:cs="Times New Roman"/>
          <w:sz w:val="24"/>
          <w:szCs w:val="24"/>
          <w:vertAlign w:val="superscript"/>
          <w:lang w:val="ro-RO" w:eastAsia="ro-RO"/>
        </w:rPr>
        <w:t xml:space="preserve">0 </w:t>
      </w:r>
      <w:r w:rsidRPr="00ED29BE">
        <w:rPr>
          <w:rFonts w:ascii="Times New Roman" w:eastAsia="Times New Roman" w:hAnsi="Times New Roman" w:cs="Times New Roman"/>
          <w:sz w:val="24"/>
          <w:szCs w:val="24"/>
          <w:lang w:val="ro-RO" w:eastAsia="ro-RO"/>
        </w:rPr>
        <w:t>C.</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În primăvară brumele afectează întreaga vegetaţie din vii, livezi şi grădini de legume compromiţând aproape în totalitate recolta. Toamna, brumele au efect negativ mai ales în grădinile de legume.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 xml:space="preserve">Precipitaţiile anuale au valori de 527,2 mm, acestea oscilând cantitativ de la o lună la alta. Astfel, cele mai mari cantităţi de precipitaţii se înregistrează vara, iar cele mai mici iarna.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 xml:space="preserve">În sezonul cald, respectiv în intervalul aprilie - septembrie, precipitaţiile înregistrate reprezintă 68,19 % din suma anuală.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Cantităţi mari de precipitaţii căzute în timp scurt (ploi torenţiale) sunt frecvente în acest perimetru, contribuind la accelerarea proceselor de eroziune a solului. Alte fenomene negative legate de regimul pluviometric sunt seceta şi grindina.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 xml:space="preserve">Umiditatea relativă a aerului constituie unul din parametrii ce scot în evidenţă caracteristicile climatului. Astfel media anuală a umidităţii aerului este de 78% (după higrometru). În timpul anului umiditatea relativă este maximă iarna şi minimă vara.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16"/>
          <w:szCs w:val="16"/>
          <w:lang w:val="ro-RO" w:eastAsia="ro-RO"/>
        </w:rPr>
        <w:tab/>
      </w:r>
      <w:r w:rsidRPr="00ED29BE">
        <w:rPr>
          <w:rFonts w:ascii="Times New Roman" w:eastAsia="Times New Roman" w:hAnsi="Times New Roman" w:cs="Times New Roman"/>
          <w:sz w:val="24"/>
          <w:szCs w:val="24"/>
          <w:lang w:val="ro-RO" w:eastAsia="ro-RO"/>
        </w:rPr>
        <w:t xml:space="preserve">Regimul eolian este prezentat în fişa climatologică şi reflectă o intensitate şi frecvenţă mai mare pentru vânturile din nord şi nord vest urmate de cele din sud est şi sud.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r>
      <w:r w:rsidRPr="00ED29BE">
        <w:rPr>
          <w:rFonts w:ascii="Times New Roman" w:eastAsia="Times New Roman" w:hAnsi="Times New Roman" w:cs="Times New Roman"/>
          <w:b/>
          <w:bCs/>
          <w:i/>
          <w:sz w:val="24"/>
          <w:szCs w:val="24"/>
          <w:lang w:val="ro-RO" w:eastAsia="ro-RO"/>
        </w:rPr>
        <w:t xml:space="preserve">Topoclimatele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 xml:space="preserve">              În cadrul perimetrului deosebim următoarele topoclimate: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t xml:space="preserve">- topoclimatul luncilor şi a văilor adiacente caracterizat prin temperaturi mai scăzute, evapotranspiraţie mai mare, vânturi pe direcţia nord-sud. Aici se produc inversiuni de temperatură şi ceţuri timpurii toamna şi târzii primăvara;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t xml:space="preserve">- topoclimatul de culmi şi platouri caracterizat prin insolaţie puternică, amplitudini termice diurne evidente, umiditate scăzută şi vânturi puternice;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t xml:space="preserve">-  topoclimatul versanţilor cu expoziţie sud, sud-est, vest, sud-vest. Insolaţia şi temperatura sunt mai ridicate, iar vânturile mai puţin evidente. </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lastRenderedPageBreak/>
        <w:tab/>
        <w:t>-  topoclimatul versanţilor neînsoriţi, cu orientare spre nord, nord-est, sau nord-vest. Insolaţia şi temperatura sunt mai scăzute, iar vânturile mai puternice. Ca urmare, se recomandă plantaţii forestiere sau  pomi fructiferi rezistenţi la ger.</w:t>
      </w:r>
    </w:p>
    <w:p w:rsidR="00ED29BE" w:rsidRPr="00ED29BE" w:rsidRDefault="00ED29BE" w:rsidP="00ED29BE">
      <w:pPr>
        <w:spacing w:after="0"/>
        <w:jc w:val="both"/>
        <w:rPr>
          <w:rFonts w:ascii="Times New Roman" w:eastAsia="Times New Roman" w:hAnsi="Times New Roman" w:cs="Times New Roman"/>
          <w:bCs/>
          <w:sz w:val="24"/>
          <w:szCs w:val="24"/>
          <w:lang w:val="ro-RO" w:eastAsia="ro-RO"/>
        </w:rPr>
      </w:pPr>
      <w:r w:rsidRPr="00ED29BE">
        <w:rPr>
          <w:rFonts w:ascii="Times New Roman" w:eastAsia="Times New Roman" w:hAnsi="Times New Roman" w:cs="Times New Roman"/>
          <w:bCs/>
          <w:sz w:val="24"/>
          <w:szCs w:val="24"/>
          <w:lang w:val="ro-RO" w:eastAsia="ro-RO"/>
        </w:rPr>
        <w:tab/>
        <w:t xml:space="preserve">- topoclimatul de tranziţie face trecerea între dealurile joase colinare şi cele înalte. Insolaţia şi elementele climatice sunt moderate, optime pentru viticultură şi pomicultură. </w:t>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
          <w:bCs/>
          <w:sz w:val="24"/>
          <w:szCs w:val="24"/>
          <w:lang w:val="it-IT" w:eastAsia="ro-RO"/>
        </w:rPr>
        <w:tab/>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
          <w:bCs/>
          <w:sz w:val="24"/>
          <w:szCs w:val="24"/>
          <w:lang w:val="it-IT" w:eastAsia="ro-RO"/>
        </w:rPr>
        <w:tab/>
        <w:t>CARACTERIZAREA AGROCHIMICĂ</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Lucrarea de cartare agrochimică are în vedere controlul stării de fertilitate a solului pentru stabilirea necesarului de îngrăşăminte şi îmbunătaţirea indicilor calitativi ai solului.</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 xml:space="preserve">Aplicarea eficientă a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sz w:val="24"/>
          <w:szCs w:val="24"/>
          <w:lang w:val="it-IT" w:eastAsia="ro-RO"/>
        </w:rPr>
        <w:t xml:space="preserve"> şi amendamentelor nu este posibilă fară cunoaşterea  temeinică a însuşirilor solului, a cerinţelor specifice de nutriţie, a culturilor şi a interacţiunii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sz w:val="24"/>
          <w:szCs w:val="24"/>
          <w:lang w:val="it-IT" w:eastAsia="ro-RO"/>
        </w:rPr>
        <w:t xml:space="preserve"> şi amendamentelor cu solul şi cu plantele, deoarece îngrăsămintele, în funcţie de dozele şi condiţiile în care sunt folosite, pot influenţa creşterea şi dezvoltarea plantelor atât pozitiv cât şi negativ.</w:t>
      </w:r>
    </w:p>
    <w:p w:rsidR="00ED29BE" w:rsidRPr="00ED29BE" w:rsidRDefault="00ED29BE" w:rsidP="00ED29BE">
      <w:pPr>
        <w:spacing w:after="0"/>
        <w:jc w:val="both"/>
        <w:rPr>
          <w:rFonts w:ascii="Times New Roman" w:eastAsia="Times New Roman" w:hAnsi="Times New Roman" w:cs="Times New Roman"/>
          <w:sz w:val="24"/>
          <w:szCs w:val="24"/>
          <w:u w:val="single"/>
          <w:lang w:val="it-IT" w:eastAsia="ro-RO"/>
        </w:rPr>
      </w:pPr>
      <w:r w:rsidRPr="00ED29BE">
        <w:rPr>
          <w:rFonts w:ascii="Times New Roman" w:eastAsia="Times New Roman" w:hAnsi="Times New Roman" w:cs="Times New Roman"/>
          <w:sz w:val="24"/>
          <w:szCs w:val="24"/>
          <w:lang w:val="it-IT" w:eastAsia="ro-RO"/>
        </w:rPr>
        <w:tab/>
        <w:t xml:space="preserve">Fiecare tip de sol asigură un anumit nivel de producţie în funcţie de fertilitatea lui naturală sau actuală, iar creşterea în continuare a producţiilor poate fi asigurată prin aplicarea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sz w:val="24"/>
          <w:szCs w:val="24"/>
          <w:lang w:val="it-IT" w:eastAsia="ro-RO"/>
        </w:rPr>
        <w:t>.</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 xml:space="preserve">Completarea necesarului de elemente nutritive se face din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sz w:val="24"/>
          <w:szCs w:val="24"/>
          <w:lang w:val="it-IT" w:eastAsia="ro-RO"/>
        </w:rPr>
        <w:t xml:space="preserve"> organice şi din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sz w:val="24"/>
          <w:szCs w:val="24"/>
          <w:lang w:val="it-IT" w:eastAsia="ro-RO"/>
        </w:rPr>
        <w:t xml:space="preserve"> chimice.</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 xml:space="preserve"> Totodată, studiul are caracter aplicativ prin programul de amendare şi fertilizare întocmit, stabilind pentru culturi doze diferenţiate de îngrăşăminte chimice, organice, precum şi de amendamente calcaroase pentru a obţine producţii economice fără a determina scăderea fertilităţii solurilor şi fenomene de poluare.</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Arealul luat în studiu aparţine  teritoriul administrativ al comunei Rafaila</w:t>
      </w:r>
      <w:r w:rsidRPr="00ED29BE">
        <w:rPr>
          <w:rFonts w:ascii="Times New Roman" w:eastAsia="Times New Roman" w:hAnsi="Times New Roman" w:cs="Times New Roman"/>
          <w:b/>
          <w:bCs/>
          <w:sz w:val="24"/>
          <w:szCs w:val="24"/>
          <w:lang w:val="it-IT" w:eastAsia="ro-RO"/>
        </w:rPr>
        <w:t xml:space="preserve">, </w:t>
      </w:r>
      <w:r w:rsidRPr="00ED29BE">
        <w:rPr>
          <w:rFonts w:ascii="Times New Roman" w:eastAsia="Times New Roman" w:hAnsi="Times New Roman" w:cs="Times New Roman"/>
          <w:sz w:val="24"/>
          <w:szCs w:val="24"/>
          <w:lang w:val="it-IT" w:eastAsia="ro-RO"/>
        </w:rPr>
        <w:t xml:space="preserve"> în tarlalele</w:t>
      </w:r>
      <w:r w:rsidRPr="00ED29BE">
        <w:rPr>
          <w:rFonts w:ascii="Times New Roman" w:eastAsia="Times New Roman" w:hAnsi="Times New Roman" w:cs="Times New Roman"/>
          <w:sz w:val="24"/>
          <w:szCs w:val="24"/>
          <w:lang w:val="en-US" w:eastAsia="ro-RO"/>
        </w:rPr>
        <w:t xml:space="preserve">: 75, 81, 85, 94 </w:t>
      </w:r>
      <w:r w:rsidRPr="00ED29BE">
        <w:rPr>
          <w:rFonts w:ascii="Times New Roman" w:eastAsia="Times New Roman" w:hAnsi="Times New Roman" w:cs="Times New Roman"/>
          <w:sz w:val="24"/>
          <w:szCs w:val="24"/>
          <w:lang w:val="ro-RO" w:eastAsia="ro-RO"/>
        </w:rPr>
        <w:t>în parcelele</w:t>
      </w:r>
      <w:r w:rsidRPr="00ED29BE">
        <w:rPr>
          <w:rFonts w:ascii="Times New Roman" w:eastAsia="Times New Roman" w:hAnsi="Times New Roman" w:cs="Times New Roman"/>
          <w:sz w:val="24"/>
          <w:szCs w:val="24"/>
          <w:lang w:val="en-US" w:eastAsia="ro-RO"/>
        </w:rPr>
        <w:t xml:space="preserve"> 668, 669, 670, 671, 672, 674/1, 757, 758, 762, 763, 764, 765,821, 822, 823, 824, 825, 1177, 1178, 1179, 1180, 1181, 1182, 1183, 1184, 1185, 1186, 1187, 1188, 1189, 1190, 1191, 1192, 1193. </w:t>
      </w:r>
      <w:r w:rsidRPr="00ED29BE">
        <w:rPr>
          <w:rFonts w:ascii="Times New Roman" w:eastAsia="Times New Roman" w:hAnsi="Times New Roman" w:cs="Times New Roman"/>
          <w:sz w:val="24"/>
          <w:szCs w:val="24"/>
          <w:lang w:val="it-IT" w:eastAsia="ro-RO"/>
        </w:rPr>
        <w:t xml:space="preserve">În vederea elaborării prezentului studiu s-au prelevat  </w:t>
      </w:r>
      <w:r w:rsidRPr="00ED29BE">
        <w:rPr>
          <w:rFonts w:ascii="Times New Roman" w:eastAsia="Times New Roman" w:hAnsi="Times New Roman" w:cs="Times New Roman"/>
          <w:b/>
          <w:bCs/>
          <w:sz w:val="24"/>
          <w:szCs w:val="24"/>
          <w:lang w:val="it-IT" w:eastAsia="ro-RO"/>
        </w:rPr>
        <w:t>15  probe medii  agrochimice</w:t>
      </w:r>
      <w:r w:rsidRPr="00ED29BE">
        <w:rPr>
          <w:rFonts w:ascii="Times New Roman" w:eastAsia="Times New Roman" w:hAnsi="Times New Roman" w:cs="Times New Roman"/>
          <w:sz w:val="24"/>
          <w:szCs w:val="24"/>
          <w:lang w:val="it-IT" w:eastAsia="ro-RO"/>
        </w:rPr>
        <w:t xml:space="preserve">. </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Metoda de lucru şi criterii de interpretare a rezultatelor</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La elaborarea prezentului studiu s-au parcurs următoarele faze:</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 xml:space="preserve">A. Faza de teren </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it-IT" w:eastAsia="ro-RO"/>
        </w:rPr>
        <w:tab/>
        <w:t xml:space="preserve"> În vederea întocmirii studiului agrochimic s-au recoltat în prezenţa delegatului OJSPA VASLUI în anul 2019 un număr de </w:t>
      </w:r>
      <w:r w:rsidRPr="00ED29BE">
        <w:rPr>
          <w:rFonts w:ascii="Times New Roman" w:eastAsia="Times New Roman" w:hAnsi="Times New Roman" w:cs="Times New Roman"/>
          <w:b/>
          <w:bCs/>
          <w:sz w:val="24"/>
          <w:szCs w:val="24"/>
          <w:lang w:val="it-IT" w:eastAsia="ro-RO"/>
        </w:rPr>
        <w:t>15 probe medii</w:t>
      </w:r>
      <w:r w:rsidRPr="00ED29BE">
        <w:rPr>
          <w:rFonts w:ascii="Times New Roman" w:eastAsia="Times New Roman" w:hAnsi="Times New Roman" w:cs="Times New Roman"/>
          <w:sz w:val="24"/>
          <w:szCs w:val="24"/>
          <w:lang w:val="it-IT" w:eastAsia="ro-RO"/>
        </w:rPr>
        <w:t xml:space="preserve"> de sol de pe suprafaţa de </w:t>
      </w:r>
      <w:r w:rsidRPr="00ED29BE">
        <w:rPr>
          <w:rFonts w:ascii="Times New Roman" w:eastAsia="Times New Roman" w:hAnsi="Times New Roman" w:cs="Times New Roman"/>
          <w:b/>
          <w:bCs/>
          <w:sz w:val="24"/>
          <w:szCs w:val="24"/>
          <w:lang w:val="it-IT" w:eastAsia="ro-RO"/>
        </w:rPr>
        <w:t>154,96 ha</w:t>
      </w:r>
      <w:r w:rsidRPr="00ED29BE">
        <w:rPr>
          <w:rFonts w:ascii="Times New Roman" w:eastAsia="Times New Roman" w:hAnsi="Times New Roman" w:cs="Times New Roman"/>
          <w:sz w:val="24"/>
          <w:szCs w:val="24"/>
          <w:lang w:val="it-IT" w:eastAsia="ro-RO"/>
        </w:rPr>
        <w:t xml:space="preserve"> ocupată cu paşuni. </w:t>
      </w:r>
      <w:r w:rsidRPr="00ED29BE">
        <w:rPr>
          <w:rFonts w:ascii="Times New Roman" w:eastAsia="Times New Roman" w:hAnsi="Times New Roman" w:cs="Times New Roman"/>
          <w:sz w:val="24"/>
          <w:szCs w:val="24"/>
          <w:lang w:val="pt-BR" w:eastAsia="ro-RO"/>
        </w:rPr>
        <w:t xml:space="preserve">Recoltarea probelor s-a făcut pe adâncimea de 0-10 cm. </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pt-BR" w:eastAsia="ro-RO"/>
        </w:rPr>
        <w:tab/>
        <w:t xml:space="preserve">Fiecare probă medie agrochimică a fost alcatuită dintr-un număr de 15-20 probe parţiale, suprafata de teren ce revine unei probe medii de sol este în cazul paşunilor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sz w:val="24"/>
          <w:szCs w:val="24"/>
          <w:lang w:val="pt-BR" w:eastAsia="ro-RO"/>
        </w:rPr>
        <w:t xml:space="preserve"> fâneţelor de aproximativ 10 ha.</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pt-BR" w:eastAsia="ro-RO"/>
        </w:rPr>
        <w:tab/>
        <w:t xml:space="preserve">B. Faza de laborator </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pt-BR" w:eastAsia="ro-RO"/>
        </w:rPr>
        <w:tab/>
        <w:t xml:space="preserve">Analizele au fost  efectuate în cadrul laboratorului O.J.S.P.A.VASLUI  conform instrucţiunilor  de lucru elaborate de Institutul de Cercetare pentru Pedologie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sz w:val="24"/>
          <w:szCs w:val="24"/>
          <w:lang w:val="pt-BR" w:eastAsia="ro-RO"/>
        </w:rPr>
        <w:t xml:space="preserve"> Agrochimie Bucuresti (ICPA). Probele recoltate au fost uscate, mojarate, după care s-au făcut următoarele analize agrochimice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it-IT" w:eastAsia="ro-RO"/>
        </w:rPr>
        <w:tab/>
      </w:r>
      <w:r w:rsidRPr="00ED29BE">
        <w:rPr>
          <w:rFonts w:ascii="Times New Roman" w:eastAsia="Times New Roman" w:hAnsi="Times New Roman" w:cs="Times New Roman"/>
          <w:sz w:val="28"/>
          <w:szCs w:val="28"/>
          <w:lang w:val="pt-BR" w:eastAsia="ro-RO"/>
        </w:rPr>
        <w:t>1</w:t>
      </w:r>
      <w:r w:rsidRPr="00ED29BE">
        <w:rPr>
          <w:rFonts w:ascii="Times New Roman" w:eastAsia="Times New Roman" w:hAnsi="Times New Roman" w:cs="Times New Roman"/>
          <w:sz w:val="24"/>
          <w:szCs w:val="24"/>
          <w:lang w:val="ro-RO" w:eastAsia="ro-RO"/>
        </w:rPr>
        <w:t>. Analize de serie mare efectuate la toate probele de sol:</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b/>
        <w:t xml:space="preserve"> Aprecierea caracteristicilor chimice ale fiecărei parcele de recoltare a fost realizată în baza următoarelor analize:</w:t>
      </w:r>
    </w:p>
    <w:p w:rsidR="00ED29BE" w:rsidRPr="00ED29BE" w:rsidRDefault="00ED29BE" w:rsidP="00ED29BE">
      <w:pPr>
        <w:numPr>
          <w:ilvl w:val="0"/>
          <w:numId w:val="58"/>
        </w:num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reacţia solului (pH) 15 analize;</w:t>
      </w:r>
    </w:p>
    <w:p w:rsidR="00ED29BE" w:rsidRPr="00ED29BE" w:rsidRDefault="00ED29BE" w:rsidP="00ED29BE">
      <w:pPr>
        <w:numPr>
          <w:ilvl w:val="0"/>
          <w:numId w:val="58"/>
        </w:num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conţinutul în fosfor mobil 15 analize;</w:t>
      </w:r>
    </w:p>
    <w:p w:rsidR="00ED29BE" w:rsidRPr="00ED29BE" w:rsidRDefault="00ED29BE" w:rsidP="00ED29BE">
      <w:pPr>
        <w:numPr>
          <w:ilvl w:val="0"/>
          <w:numId w:val="58"/>
        </w:num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conţinutul în potasiu mobil 15 analize;</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pt-BR" w:eastAsia="ro-RO"/>
        </w:rPr>
        <w:tab/>
        <w:t xml:space="preserve">2. Analize de serie mică </w:t>
      </w:r>
    </w:p>
    <w:p w:rsidR="00ED29BE" w:rsidRPr="00ED29BE" w:rsidRDefault="00ED29BE" w:rsidP="00ED29BE">
      <w:pPr>
        <w:spacing w:after="0"/>
        <w:jc w:val="both"/>
        <w:rPr>
          <w:rFonts w:ascii="Times New Roman" w:eastAsia="Times New Roman" w:hAnsi="Times New Roman" w:cs="Times New Roman"/>
          <w:sz w:val="24"/>
          <w:szCs w:val="24"/>
          <w:lang w:val="pt-BR" w:eastAsia="ro-RO"/>
        </w:rPr>
      </w:pPr>
      <w:r w:rsidRPr="00ED29BE">
        <w:rPr>
          <w:rFonts w:ascii="Times New Roman" w:eastAsia="Times New Roman" w:hAnsi="Times New Roman" w:cs="Times New Roman"/>
          <w:sz w:val="24"/>
          <w:szCs w:val="24"/>
          <w:lang w:val="pt-BR" w:eastAsia="ro-RO"/>
        </w:rPr>
        <w:lastRenderedPageBreak/>
        <w:tab/>
        <w:t xml:space="preserve">La 50% din probele recoltate, astfel încât să reprezinte principalele tipuri de sol din teritoriul cartat, se determină conţinutul de humus prin metoda oxidării umede si dozării titrimerice după Walkley-Black în modificarea Gogoaşă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sz w:val="24"/>
          <w:szCs w:val="24"/>
          <w:lang w:val="pt-BR" w:eastAsia="ro-RO"/>
        </w:rPr>
        <w:t xml:space="preserve"> este exprimat în procente.</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Rezultatele analizelor de laborator sunt înscrise în buletinele de analiză a solului.</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t>C. Faza de birou – cuprinde activităţile ce se execută în cadrul compartimentului agrochimie de la primirea buletinului de analiză şi până la definitivarea lucrării. Pe baza datelor analitice, a condiţiilor de climă şi sol, a consumului specific de elemente nutritive, ţinând cont de planta cultivată, producţia propusă a se realiza şi de însuşirile agrochimice ale solului, s-a întocmit programul de fertilizare şi amendare.</w:t>
      </w:r>
    </w:p>
    <w:p w:rsidR="00ED29BE" w:rsidRPr="00ED29BE" w:rsidRDefault="00ED29BE" w:rsidP="00ED29BE">
      <w:pPr>
        <w:spacing w:after="0"/>
        <w:jc w:val="both"/>
        <w:rPr>
          <w:rFonts w:ascii="Times New Roman" w:eastAsia="Times New Roman" w:hAnsi="Times New Roman" w:cs="Times New Roman"/>
          <w:sz w:val="24"/>
          <w:szCs w:val="24"/>
          <w:lang w:val="it-IT" w:eastAsia="ro-RO"/>
        </w:rPr>
      </w:pPr>
      <w:r w:rsidRPr="00ED29BE">
        <w:rPr>
          <w:rFonts w:ascii="Times New Roman" w:eastAsia="Times New Roman" w:hAnsi="Times New Roman" w:cs="Times New Roman"/>
          <w:sz w:val="24"/>
          <w:szCs w:val="24"/>
          <w:lang w:val="it-IT" w:eastAsia="ro-RO"/>
        </w:rPr>
        <w:tab/>
      </w:r>
      <w:r w:rsidRPr="00ED29BE">
        <w:rPr>
          <w:rFonts w:ascii="Times New Roman" w:eastAsia="Times New Roman" w:hAnsi="Times New Roman" w:cs="Times New Roman"/>
          <w:b/>
          <w:bCs/>
          <w:sz w:val="24"/>
          <w:szCs w:val="24"/>
          <w:lang w:val="it-IT" w:eastAsia="ro-RO"/>
        </w:rPr>
        <w:t>Reacţia solurilor şi corectarea acesteia</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bCs/>
          <w:sz w:val="24"/>
          <w:szCs w:val="24"/>
          <w:lang w:val="it-IT" w:eastAsia="ro-RO"/>
        </w:rPr>
        <w:t>Pentru a crea condiţii optime de dezvoltare a plantelor, este necesară cunoaşterea reacţiei solului şi a posibilităţilor de schimbare a reacţiei funcţie de cerinţele culturii respective. În general plantele se dezvoltă bine la o reacţie slab acidă – neutră.</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 La probele analizate  valorile pH-ului sunt cuprinse intre 6,2 si 8,2 indicând un domeniu de reacţie  al solurilor de la slab acidă  la slab alcalină.</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 În funcţie de reacţia solului  se va stabili sortimentul de îngrăşământ cu azot care se va folosi la fertilizare. Astfel, solurile moderat acide se vor fertiliza cu uree, dar prin alternanţă se vor fertiliza şi cu azotat de amoniu, iar pe solurile cu reacţie alcalină, recomandăm pentru a reduce o parte din alcalinitatea solului  administrarea de îngrăşăminte chimice cu reacţie fiziologic acidă (azotatul şi sulfatul de amoniu).</w:t>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Cs/>
          <w:sz w:val="24"/>
          <w:szCs w:val="24"/>
          <w:lang w:val="it-IT" w:eastAsia="ro-RO"/>
        </w:rPr>
        <w:tab/>
        <w:t>Intrucât, îngrăşămintele aplicate modifică în timp reacţia şi starea de saturaţie a solului cu elemente nutritive, cu urmări importante pentru recolte, se recomandă corelarea reacţiei solului cu reacţia fiziologică a îngrăşământului care se aplică</w:t>
      </w:r>
      <w:r w:rsidRPr="00ED29BE">
        <w:rPr>
          <w:rFonts w:ascii="Times New Roman" w:eastAsia="Times New Roman" w:hAnsi="Times New Roman" w:cs="Times New Roman"/>
          <w:b/>
          <w:bCs/>
          <w:sz w:val="24"/>
          <w:szCs w:val="24"/>
          <w:lang w:val="it-IT" w:eastAsia="ro-RO"/>
        </w:rPr>
        <w:t xml:space="preserve">. </w:t>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
          <w:bCs/>
          <w:sz w:val="24"/>
          <w:szCs w:val="24"/>
          <w:lang w:val="it-IT" w:eastAsia="ro-RO"/>
        </w:rPr>
        <w:tab/>
        <w:t>Starea de aprovizionare cu fosfor mobil</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bCs/>
          <w:sz w:val="24"/>
          <w:szCs w:val="24"/>
          <w:lang w:val="it-IT" w:eastAsia="ro-RO"/>
        </w:rPr>
        <w:t>Conţinutul în fosfor mobil  la probele de sol analizate are  valori cuprinse între  11 şi 34 ppm, indicând o stare de aprovizionare de la foarte slabă la moderată a solurilor in fosfor mobil.</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Se cunoaşte faptul că nutriţia plantelor cu fosfor este puternic influenţată de reacţia solului din cauză că, atât absorbţia ş</w:t>
      </w:r>
      <w:r w:rsidRPr="00ED29BE">
        <w:rPr>
          <w:rFonts w:ascii="Times New Roman" w:eastAsia="Times New Roman" w:hAnsi="Times New Roman" w:cs="Times New Roman"/>
          <w:sz w:val="24"/>
          <w:szCs w:val="24"/>
          <w:lang w:val="it-IT" w:eastAsia="ro-RO"/>
        </w:rPr>
        <w:t>i</w:t>
      </w:r>
      <w:r w:rsidRPr="00ED29BE">
        <w:rPr>
          <w:rFonts w:ascii="Times New Roman" w:eastAsia="Times New Roman" w:hAnsi="Times New Roman" w:cs="Times New Roman"/>
          <w:bCs/>
          <w:sz w:val="24"/>
          <w:szCs w:val="24"/>
          <w:lang w:val="it-IT" w:eastAsia="ro-RO"/>
        </w:rPr>
        <w:t xml:space="preserve"> solubilizarea fosfaţilor minerali de suprafaţă, cât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disocierea acidului fosforic în ioni (din îngrăşămînt) sunt procese ce depind mult de activitatea ionului de hidrogen în soluţia solului. De aceea pe solurile cu pH peste 6,5 scade solubilitatea în apă a fosfaţilor din cauza ionilor de calciu care predomină în aceste soluri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Pe aceste soluri aplicarea numai a îngrăşămintelor cu azot agravează carenţa de fosfor, amplificând consecinţele ei economice mai ales datorită predispunerii plantelor la atacurile bolilor şi dăunătorilor.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Deci, realizarea producţiilor mari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de bună calitate nu este posibilă fără optimizarea regimului fosforului mobil, potasiului şi pH-ului.</w:t>
      </w:r>
    </w:p>
    <w:p w:rsidR="00ED29BE" w:rsidRPr="00ED29BE" w:rsidRDefault="00ED29BE" w:rsidP="00ED29BE">
      <w:pPr>
        <w:spacing w:after="0"/>
        <w:jc w:val="both"/>
        <w:rPr>
          <w:rFonts w:ascii="Times New Roman" w:eastAsia="Times New Roman" w:hAnsi="Times New Roman" w:cs="Times New Roman"/>
          <w:b/>
          <w:bCs/>
          <w:sz w:val="24"/>
          <w:szCs w:val="24"/>
          <w:lang w:val="it-IT"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it-IT" w:eastAsia="ro-RO"/>
        </w:rPr>
        <w:t>Starea de aprovizionare cu potasiu</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bCs/>
          <w:sz w:val="24"/>
          <w:szCs w:val="24"/>
          <w:lang w:val="it-IT" w:eastAsia="ro-RO"/>
        </w:rPr>
        <w:t>Valorile conţinutului în potasiu mobil sunt exprimate în ppm, acestea fiind cuprinse între 125 si 320 ppm  rezultând o aprovizionare a solului cu acest element de la mijlocie la foarte bună.</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Dozele de îngrăşăminte cu potasiu s-au stabilit în funcţie de compoziţia covorului ierbos, producţiile planificate, consumul specific de element pe tonă de produs , precum şi de conţinutul de potasiu din sol.</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it-IT" w:eastAsia="ro-RO"/>
        </w:rPr>
        <w:t>Aprecierea stării de aprovizionare cu azot</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bCs/>
          <w:sz w:val="24"/>
          <w:szCs w:val="24"/>
          <w:lang w:val="it-IT" w:eastAsia="ro-RO"/>
        </w:rPr>
        <w:t>Valorile indicelui azot în funcţie de care apreciem starea de aprovizionare a solurilor cu azot sunt cuprinse între  1,50  şi  2,04  care  corelate cu valoarea humusului, indică o stare de asigurare  slabă  a solurilor în azot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lastRenderedPageBreak/>
        <w:tab/>
        <w:t xml:space="preserve">Nevoia de azot se va aprecia in funcţie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de alţi factori cum sunt: compoziţia covorului ierbos, raportul care există între azot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fosfor, nivelul fertilizării cu fosfor, potasiu şi îngrăşăminte organice, cât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după rezerva de umiditate din sol la pornire în vegetaţie a plantelor.</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Pe solurile sărace în fosfaţi, fertilizarea numai cu azot se soldează cu sporuri mici de producţie şi adesea cu scăderi de recoltă datorită proliferării bolilor criptogamice.</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Se impune respectarea cu stricteţe a dozelor de îngrăşăminte recomandate în programul de fertilizare, mai ales că lipsa azotului influenţează cel mai puternic producţia deoarece plantele se opresc din creştere şi nu se dezvoltă.</w:t>
      </w:r>
    </w:p>
    <w:p w:rsidR="00ED29BE" w:rsidRPr="00ED29BE" w:rsidRDefault="00ED29BE" w:rsidP="00ED29BE">
      <w:pPr>
        <w:spacing w:after="0"/>
        <w:jc w:val="both"/>
        <w:rPr>
          <w:rFonts w:ascii="Times New Roman" w:eastAsia="Times New Roman" w:hAnsi="Times New Roman" w:cs="Times New Roman"/>
          <w:b/>
          <w:bCs/>
          <w:sz w:val="24"/>
          <w:szCs w:val="24"/>
          <w:lang w:val="pt-BR"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pt-BR" w:eastAsia="ro-RO"/>
        </w:rPr>
        <w:t>Metode de îmbunătaţire a covorului ierbos prin fertilizare</w:t>
      </w:r>
    </w:p>
    <w:p w:rsidR="00ED29BE" w:rsidRPr="00ED29BE" w:rsidRDefault="00ED29BE" w:rsidP="00ED29BE">
      <w:pPr>
        <w:spacing w:after="0"/>
        <w:ind w:firstLine="720"/>
        <w:jc w:val="both"/>
        <w:rPr>
          <w:rFonts w:ascii="Times New Roman" w:eastAsia="Times New Roman" w:hAnsi="Times New Roman" w:cs="Times New Roman"/>
          <w:b/>
          <w:bCs/>
          <w:sz w:val="24"/>
          <w:szCs w:val="24"/>
          <w:lang w:val="pt-BR" w:eastAsia="ro-RO"/>
        </w:rPr>
      </w:pPr>
      <w:r w:rsidRPr="00ED29BE">
        <w:rPr>
          <w:rFonts w:ascii="Times New Roman" w:eastAsia="Times New Roman" w:hAnsi="Times New Roman" w:cs="Times New Roman"/>
          <w:b/>
          <w:bCs/>
          <w:sz w:val="24"/>
          <w:szCs w:val="24"/>
          <w:lang w:val="pt-BR" w:eastAsia="ro-RO"/>
        </w:rPr>
        <w:t>Principii de aplicare a îngrăşămintelor pe pajişti</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
          <w:bCs/>
          <w:sz w:val="24"/>
          <w:szCs w:val="24"/>
          <w:lang w:val="pt-BR" w:eastAsia="ro-RO"/>
        </w:rPr>
        <w:tab/>
      </w:r>
      <w:r w:rsidRPr="00ED29BE">
        <w:rPr>
          <w:rFonts w:ascii="Times New Roman" w:eastAsia="Times New Roman" w:hAnsi="Times New Roman" w:cs="Times New Roman"/>
          <w:bCs/>
          <w:sz w:val="24"/>
          <w:szCs w:val="24"/>
          <w:lang w:val="pt-BR" w:eastAsia="ro-RO"/>
        </w:rPr>
        <w:t xml:space="preserve">Folosirea îngrăşămintelor constituie un mijloc pentru ridicarea  producţiei pajiştilor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pt-BR" w:eastAsia="ro-RO"/>
        </w:rPr>
        <w:t xml:space="preserve"> păşunilor situate de regulă pe soluri cu o slabă fertilitate, utilizarea lor aducând sporuri de 18-24 tone iarbă /ha . </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pt-BR" w:eastAsia="ro-RO"/>
        </w:rPr>
        <w:tab/>
        <w:t xml:space="preserve">Sporurile cele mai mari se obţin dacă se ţine seama de unele particularităţi biologice ale plantelor care alcătuiesc pajiştile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pt-BR" w:eastAsia="ro-RO"/>
        </w:rPr>
        <w:t xml:space="preserve"> de factorii care condiţionează îngrăşarea diferenţiată, tipul de pajişte, condiţiile de sol compoziţia floristică, clima, modul de folosire a pajiştilor.   </w:t>
      </w:r>
      <w:r w:rsidRPr="00ED29BE">
        <w:rPr>
          <w:rFonts w:ascii="Times New Roman" w:eastAsia="Times New Roman" w:hAnsi="Times New Roman" w:cs="Times New Roman"/>
          <w:bCs/>
          <w:sz w:val="24"/>
          <w:szCs w:val="24"/>
          <w:lang w:val="pt-BR" w:eastAsia="ro-RO"/>
        </w:rPr>
        <w:tab/>
        <w:t xml:space="preserve">In vegetaţia pajiştilor naturale predomină ierburile perene, iar dintre acestea mai ales gramineele   a căror perioadă critică de nutriţie o constituie infrăţirea.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pt-BR" w:eastAsia="ro-RO"/>
        </w:rPr>
        <w:tab/>
      </w:r>
      <w:r w:rsidRPr="00ED29BE">
        <w:rPr>
          <w:rFonts w:ascii="Times New Roman" w:eastAsia="Times New Roman" w:hAnsi="Times New Roman" w:cs="Times New Roman"/>
          <w:bCs/>
          <w:sz w:val="24"/>
          <w:szCs w:val="24"/>
          <w:lang w:val="it-IT" w:eastAsia="ro-RO"/>
        </w:rPr>
        <w:t xml:space="preserve">Folosirea sistematică a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bCs/>
          <w:sz w:val="24"/>
          <w:szCs w:val="24"/>
          <w:lang w:val="it-IT" w:eastAsia="ro-RO"/>
        </w:rPr>
        <w:t xml:space="preserve"> pe pajişti  duce pe lângă sporuri cantitative de iarbă </w:t>
      </w:r>
      <w:r w:rsidRPr="00ED29BE">
        <w:rPr>
          <w:rFonts w:ascii="Times New Roman" w:eastAsia="Times New Roman" w:hAnsi="Times New Roman" w:cs="Times New Roman"/>
          <w:sz w:val="24"/>
          <w:szCs w:val="24"/>
          <w:lang w:val="it-IT" w:eastAsia="ro-RO"/>
        </w:rPr>
        <w:t>şi</w:t>
      </w:r>
      <w:r w:rsidRPr="00ED29BE">
        <w:rPr>
          <w:rFonts w:ascii="Times New Roman" w:eastAsia="Times New Roman" w:hAnsi="Times New Roman" w:cs="Times New Roman"/>
          <w:bCs/>
          <w:sz w:val="24"/>
          <w:szCs w:val="24"/>
          <w:lang w:val="it-IT" w:eastAsia="ro-RO"/>
        </w:rPr>
        <w:t xml:space="preserve"> la schimbarea compoziţiei botanice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Îngrăşămintele azotate favorizează creşterea procentului de plante graminee, pe când îngrăşămintele fosfatice, a leguminoaselor.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it-IT" w:eastAsia="ro-RO"/>
        </w:rPr>
        <w:t>Îngrăşarea prin târlire</w:t>
      </w:r>
      <w:r w:rsidRPr="00ED29BE">
        <w:rPr>
          <w:rFonts w:ascii="Times New Roman" w:eastAsia="Times New Roman" w:hAnsi="Times New Roman" w:cs="Times New Roman"/>
          <w:bCs/>
          <w:sz w:val="24"/>
          <w:szCs w:val="24"/>
          <w:lang w:val="it-IT" w:eastAsia="ro-RO"/>
        </w:rPr>
        <w:t xml:space="preserve"> reprezintă dejecţiile lăsate de animale în perioada de păşunat pe locurile de odihnă.  Aceste locuri se schimba în mod organizat după ce pe terenul respectiv s-au acumulat cantitaţi de dejecţii corespunzătoare unui anumit nivel de fertilizare. Cu o turmă de 100 capete bovine sau 2000 ovine se poate îngrăşa în cursul unei perioade de păşunat o suprafaţă de 12-15 ha şi se poate reveni cu o nouă îngrăşare după cca 6 ani.</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Îngrăşarea prin târlire se aplică numai în completarea celorlalte procedee de fertilizare.</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pt-BR" w:eastAsia="ro-RO"/>
        </w:rPr>
        <w:t>Îngrăşămintele</w:t>
      </w:r>
      <w:r w:rsidRPr="00ED29BE">
        <w:rPr>
          <w:rFonts w:ascii="Times New Roman" w:eastAsia="Times New Roman" w:hAnsi="Times New Roman" w:cs="Times New Roman"/>
          <w:b/>
          <w:bCs/>
          <w:sz w:val="24"/>
          <w:szCs w:val="24"/>
          <w:lang w:val="it-IT" w:eastAsia="ro-RO"/>
        </w:rPr>
        <w:t xml:space="preserve"> organice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
          <w:bCs/>
          <w:sz w:val="24"/>
          <w:szCs w:val="24"/>
          <w:lang w:val="it-IT" w:eastAsia="ro-RO"/>
        </w:rPr>
        <w:tab/>
      </w:r>
      <w:r w:rsidRPr="00ED29BE">
        <w:rPr>
          <w:rFonts w:ascii="Times New Roman" w:eastAsia="Times New Roman" w:hAnsi="Times New Roman" w:cs="Times New Roman"/>
          <w:bCs/>
          <w:sz w:val="24"/>
          <w:szCs w:val="24"/>
          <w:lang w:val="it-IT" w:eastAsia="ro-RO"/>
        </w:rPr>
        <w:t>Pe pajiştile permanente se folosesc ca îngrăşăminte organice,  gunoiul de grajd, compostul, urina, mustul de grajd, tulbureala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Gunoiul de grajd  pe lângă acţiunea directă asupra nutriţiei plantelor din pajişti, îmbunătaţeşte regimul   termic si de aeraţie a solului, sporeşte capacitatea de reţinere a apei, intensifică activitatea microorganismelor .Datorită faptului că nu se încorporează în sol, se recomandă folosirea  pe pajişti a gunoiului de grajd fermentat sau semifermentat.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 1) Gunoiul de grajd în doze mijlocii 20-30 t/ha sporeşte în medie producţia de iarbă cu 10-20% , cea de fân cu 20-35%.</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Pe pajişti gunoiul de grajd se împraştie toamna târziu după ultimul paşunat, dacă se împraştie primavara nu se poate paşuna decât după 1-5 luni de la răspândire. Pe fâneţe gunoiul se poate împrăştia atât toamna târziu, după ultima coasa, cât şi primavara timpuriu.</w:t>
      </w:r>
    </w:p>
    <w:p w:rsid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Cs/>
          <w:sz w:val="24"/>
          <w:szCs w:val="24"/>
          <w:lang w:val="pt-BR" w:eastAsia="ro-RO"/>
        </w:rPr>
        <w:t xml:space="preserve">2) Urina si mustul de gunoi de grajd .Acestea sunt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bCs/>
          <w:sz w:val="24"/>
          <w:szCs w:val="24"/>
          <w:lang w:val="pt-BR" w:eastAsia="ro-RO"/>
        </w:rPr>
        <w:t xml:space="preserve"> azoto-potasice, urina conţine 0,1-1,0% azot şi 0,4-0,5% K</w:t>
      </w:r>
      <w:r w:rsidRPr="00ED29BE">
        <w:rPr>
          <w:rFonts w:ascii="Times New Roman" w:eastAsia="Times New Roman" w:hAnsi="Times New Roman" w:cs="Times New Roman"/>
          <w:bCs/>
          <w:sz w:val="24"/>
          <w:szCs w:val="24"/>
          <w:vertAlign w:val="subscript"/>
          <w:lang w:val="pt-BR" w:eastAsia="ro-RO"/>
        </w:rPr>
        <w:t>2</w:t>
      </w:r>
      <w:r w:rsidRPr="00ED29BE">
        <w:rPr>
          <w:rFonts w:ascii="Times New Roman" w:eastAsia="Times New Roman" w:hAnsi="Times New Roman" w:cs="Times New Roman"/>
          <w:bCs/>
          <w:sz w:val="24"/>
          <w:szCs w:val="24"/>
          <w:lang w:val="pt-BR" w:eastAsia="ro-RO"/>
        </w:rPr>
        <w:t>O, iar mustul de gunoi de grajd 0,2-0,8% N si 0,4-0,6% K</w:t>
      </w:r>
      <w:r w:rsidRPr="00ED29BE">
        <w:rPr>
          <w:rFonts w:ascii="Times New Roman" w:eastAsia="Times New Roman" w:hAnsi="Times New Roman" w:cs="Times New Roman"/>
          <w:bCs/>
          <w:sz w:val="24"/>
          <w:szCs w:val="24"/>
          <w:vertAlign w:val="subscript"/>
          <w:lang w:val="pt-BR" w:eastAsia="ro-RO"/>
        </w:rPr>
        <w:t>2</w:t>
      </w:r>
      <w:r w:rsidRPr="00ED29BE">
        <w:rPr>
          <w:rFonts w:ascii="Times New Roman" w:eastAsia="Times New Roman" w:hAnsi="Times New Roman" w:cs="Times New Roman"/>
          <w:bCs/>
          <w:sz w:val="24"/>
          <w:szCs w:val="24"/>
          <w:lang w:val="pt-BR" w:eastAsia="ro-RO"/>
        </w:rPr>
        <w:t>O. Când  este posibil se poate aplica până la 10 t lichid /ha, toamna târziu sau primavara devreme, prin stropirea uniformă a terenului cu ajutorul unor dispozitive montate pe autocisternă .Ingrăşarea cu urina pe acelaşi teren se face odata la 2-3 ani.</w:t>
      </w:r>
    </w:p>
    <w:p w:rsidR="009D2E56" w:rsidRDefault="009D2E56" w:rsidP="00ED29BE">
      <w:pPr>
        <w:spacing w:after="0"/>
        <w:jc w:val="both"/>
        <w:rPr>
          <w:rFonts w:ascii="Times New Roman" w:eastAsia="Times New Roman" w:hAnsi="Times New Roman" w:cs="Times New Roman"/>
          <w:bCs/>
          <w:sz w:val="24"/>
          <w:szCs w:val="24"/>
          <w:lang w:val="pt-BR" w:eastAsia="ro-RO"/>
        </w:rPr>
      </w:pPr>
    </w:p>
    <w:p w:rsidR="009D2E56" w:rsidRPr="00ED29BE" w:rsidRDefault="009D2E56" w:rsidP="00ED29BE">
      <w:pPr>
        <w:spacing w:after="0"/>
        <w:jc w:val="both"/>
        <w:rPr>
          <w:rFonts w:ascii="Times New Roman" w:eastAsia="Times New Roman" w:hAnsi="Times New Roman" w:cs="Times New Roman"/>
          <w:bCs/>
          <w:sz w:val="24"/>
          <w:szCs w:val="24"/>
          <w:lang w:val="pt-BR" w:eastAsia="ro-RO"/>
        </w:rPr>
      </w:pPr>
    </w:p>
    <w:p w:rsidR="00ED29BE" w:rsidRPr="00ED29BE" w:rsidRDefault="00ED29BE" w:rsidP="00ED29BE">
      <w:pPr>
        <w:spacing w:after="0"/>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pt-BR" w:eastAsia="ro-RO"/>
        </w:rPr>
        <w:lastRenderedPageBreak/>
        <w:tab/>
      </w:r>
      <w:r w:rsidRPr="00ED29BE">
        <w:rPr>
          <w:rFonts w:ascii="Times New Roman" w:eastAsia="Times New Roman" w:hAnsi="Times New Roman" w:cs="Times New Roman"/>
          <w:b/>
          <w:bCs/>
          <w:sz w:val="24"/>
          <w:szCs w:val="24"/>
          <w:lang w:val="pt-BR" w:eastAsia="ro-RO"/>
        </w:rPr>
        <w:t xml:space="preserve">Fertilizarea pajiştilor cu </w:t>
      </w:r>
      <w:r w:rsidRPr="00ED29BE">
        <w:rPr>
          <w:rFonts w:ascii="Times New Roman" w:eastAsia="Times New Roman" w:hAnsi="Times New Roman" w:cs="Times New Roman"/>
          <w:b/>
          <w:bCs/>
          <w:sz w:val="24"/>
          <w:szCs w:val="24"/>
          <w:lang w:val="it-IT" w:eastAsia="ro-RO"/>
        </w:rPr>
        <w:t>îngrăşăminte</w:t>
      </w:r>
      <w:r w:rsidRPr="00ED29BE">
        <w:rPr>
          <w:rFonts w:ascii="Times New Roman" w:eastAsia="Times New Roman" w:hAnsi="Times New Roman" w:cs="Times New Roman"/>
          <w:b/>
          <w:bCs/>
          <w:sz w:val="24"/>
          <w:szCs w:val="24"/>
          <w:lang w:val="pt-BR" w:eastAsia="ro-RO"/>
        </w:rPr>
        <w:t xml:space="preserve"> chimice</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
          <w:bCs/>
          <w:sz w:val="24"/>
          <w:szCs w:val="24"/>
          <w:lang w:val="pt-BR" w:eastAsia="ro-RO"/>
        </w:rPr>
        <w:tab/>
      </w:r>
      <w:r w:rsidRPr="00ED29BE">
        <w:rPr>
          <w:rFonts w:ascii="Times New Roman" w:eastAsia="Times New Roman" w:hAnsi="Times New Roman" w:cs="Times New Roman"/>
          <w:bCs/>
          <w:sz w:val="24"/>
          <w:szCs w:val="24"/>
          <w:lang w:val="pt-BR" w:eastAsia="ro-RO"/>
        </w:rPr>
        <w:t xml:space="preserve">Pe pajişti se aplică atât îngrăşăminte chimice cu macroelemente şi microelemente, cât şi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bCs/>
          <w:sz w:val="24"/>
          <w:szCs w:val="24"/>
          <w:lang w:val="pt-BR" w:eastAsia="ro-RO"/>
        </w:rPr>
        <w:t xml:space="preserve"> organice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pt-BR" w:eastAsia="ro-RO"/>
        </w:rPr>
        <w:tab/>
      </w:r>
      <w:r w:rsidRPr="00ED29BE">
        <w:rPr>
          <w:rFonts w:ascii="Times New Roman" w:eastAsia="Times New Roman" w:hAnsi="Times New Roman" w:cs="Times New Roman"/>
          <w:b/>
          <w:bCs/>
          <w:sz w:val="24"/>
          <w:szCs w:val="24"/>
          <w:lang w:val="pt-BR" w:eastAsia="ro-RO"/>
        </w:rPr>
        <w:t>Îngrăşămintele</w:t>
      </w:r>
      <w:r w:rsidRPr="00ED29BE">
        <w:rPr>
          <w:rFonts w:ascii="Times New Roman" w:eastAsia="Times New Roman" w:hAnsi="Times New Roman" w:cs="Times New Roman"/>
          <w:b/>
          <w:bCs/>
          <w:sz w:val="24"/>
          <w:szCs w:val="24"/>
          <w:lang w:val="it-IT" w:eastAsia="ro-RO"/>
        </w:rPr>
        <w:t xml:space="preserve">  cu azot</w:t>
      </w:r>
      <w:r w:rsidRPr="00ED29BE">
        <w:rPr>
          <w:rFonts w:ascii="Times New Roman" w:eastAsia="Times New Roman" w:hAnsi="Times New Roman" w:cs="Times New Roman"/>
          <w:bCs/>
          <w:sz w:val="24"/>
          <w:szCs w:val="24"/>
          <w:lang w:val="it-IT" w:eastAsia="ro-RO"/>
        </w:rPr>
        <w:t xml:space="preserve">  pe pajişti se folosesc în doze mai mari decât la plantele cultivate. Experienţele au arătat că î</w:t>
      </w:r>
      <w:r w:rsidRPr="00ED29BE">
        <w:rPr>
          <w:rFonts w:ascii="Times New Roman" w:eastAsia="Times New Roman" w:hAnsi="Times New Roman" w:cs="Times New Roman"/>
          <w:bCs/>
          <w:sz w:val="24"/>
          <w:szCs w:val="24"/>
          <w:lang w:val="pt-BR" w:eastAsia="ro-RO"/>
        </w:rPr>
        <w:t>ngrăşămintele</w:t>
      </w:r>
      <w:r w:rsidRPr="00ED29BE">
        <w:rPr>
          <w:rFonts w:ascii="Times New Roman" w:eastAsia="Times New Roman" w:hAnsi="Times New Roman" w:cs="Times New Roman"/>
          <w:bCs/>
          <w:sz w:val="24"/>
          <w:szCs w:val="24"/>
          <w:lang w:val="it-IT" w:eastAsia="ro-RO"/>
        </w:rPr>
        <w:t xml:space="preserve"> cu azot cresc producţia de iarbă, obţinându-se pe kg de azotat 10-30 kg iarbă. </w:t>
      </w:r>
      <w:r w:rsidRPr="00ED29BE">
        <w:rPr>
          <w:rFonts w:ascii="Times New Roman" w:eastAsia="Times New Roman" w:hAnsi="Times New Roman" w:cs="Times New Roman"/>
          <w:bCs/>
          <w:sz w:val="24"/>
          <w:szCs w:val="24"/>
          <w:lang w:val="pt-BR" w:eastAsia="ro-RO"/>
        </w:rPr>
        <w:t>Îngrăşămintele</w:t>
      </w:r>
      <w:r w:rsidRPr="00ED29BE">
        <w:rPr>
          <w:rFonts w:ascii="Times New Roman" w:eastAsia="Times New Roman" w:hAnsi="Times New Roman" w:cs="Times New Roman"/>
          <w:bCs/>
          <w:sz w:val="24"/>
          <w:szCs w:val="24"/>
          <w:lang w:val="it-IT" w:eastAsia="ro-RO"/>
        </w:rPr>
        <w:t xml:space="preserve"> cu azot modifică compoziţia chimică a plantelor, în special conţinutul în proteină brută, indiferent dacă sunt aplicate singure sau împreună cu îngrăşămintele cu fosfor si potasiu . Dozele moderate de azot N</w:t>
      </w:r>
      <w:r w:rsidRPr="00ED29BE">
        <w:rPr>
          <w:rFonts w:ascii="Times New Roman" w:eastAsia="Times New Roman" w:hAnsi="Times New Roman" w:cs="Times New Roman"/>
          <w:bCs/>
          <w:sz w:val="24"/>
          <w:szCs w:val="24"/>
          <w:vertAlign w:val="subscript"/>
          <w:lang w:val="it-IT" w:eastAsia="ro-RO"/>
        </w:rPr>
        <w:t>100</w:t>
      </w:r>
      <w:r w:rsidRPr="00ED29BE">
        <w:rPr>
          <w:rFonts w:ascii="Times New Roman" w:eastAsia="Times New Roman" w:hAnsi="Times New Roman" w:cs="Times New Roman"/>
          <w:bCs/>
          <w:sz w:val="24"/>
          <w:szCs w:val="24"/>
          <w:lang w:val="it-IT" w:eastAsia="ro-RO"/>
        </w:rPr>
        <w:t xml:space="preserve"> sunt cele mai recomandate, iar în cazul de faţă DOE de azot este trecută în planul de ferilizare anexat la lucrare.</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Cs/>
          <w:sz w:val="24"/>
          <w:szCs w:val="24"/>
          <w:lang w:val="pt-BR" w:eastAsia="ro-RO"/>
        </w:rPr>
        <w:t>Corectarea dozelor de N (+sau – kg N) funcţie de :</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pt-BR" w:eastAsia="ro-RO"/>
        </w:rPr>
        <w:t xml:space="preserve">      a) aplicarea mustului de bălegar şi a urinei:  - 3 kg N/t  must sau urină aplicată.</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b)expoziţia versantului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 xml:space="preserve">          -  versant cu înclinare slabă....................0;</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 xml:space="preserve">          -  versant cu înclinare spre nord în zona dealurilor ............ +20 -40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 xml:space="preserve">          -  versant cu înclinare  spre sud în zona dealurilor ............  – 20-40:</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 xml:space="preserve">          Epoca optimă de administrare a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bCs/>
          <w:sz w:val="24"/>
          <w:szCs w:val="24"/>
          <w:lang w:val="it-IT" w:eastAsia="ro-RO"/>
        </w:rPr>
        <w:t xml:space="preserve"> cu azot este primavara la pornirea în vegetaţie. In cazul pajiştilor ce urmează a fi paşunate, îngrăşămintele cu azot se aplică din toamna pe 1-2 tarlale, în vederea începerii paşunatului mai devreme cu aproximativ 2 săptămâni. In cazul dozelor anuale mai mari de azot, îndeosebi în zonele ploioase este necesar fracţionarea dozei anuale în 2-3 reprize din care ½ din doză se va administra primavara, iar restul după prima şi respectiv a doua coasă.sau după prima faza a paşunatului.</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Speciile ierboase din pajişti cresc în toată perioada de vegetaţie, deci consumul de substanţe nutritive este continuu, însă cu intensităţi diferite.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
          <w:bCs/>
          <w:sz w:val="24"/>
          <w:szCs w:val="24"/>
          <w:lang w:val="pt-BR" w:eastAsia="ro-RO"/>
        </w:rPr>
        <w:t>Îngrăşămintele</w:t>
      </w:r>
      <w:r w:rsidRPr="00ED29BE">
        <w:rPr>
          <w:rFonts w:ascii="Times New Roman" w:eastAsia="Times New Roman" w:hAnsi="Times New Roman" w:cs="Times New Roman"/>
          <w:b/>
          <w:bCs/>
          <w:sz w:val="24"/>
          <w:szCs w:val="24"/>
          <w:lang w:val="it-IT" w:eastAsia="ro-RO"/>
        </w:rPr>
        <w:t xml:space="preserve"> cu fosfor</w:t>
      </w:r>
      <w:r w:rsidRPr="00ED29BE">
        <w:rPr>
          <w:rFonts w:ascii="Times New Roman" w:eastAsia="Times New Roman" w:hAnsi="Times New Roman" w:cs="Times New Roman"/>
          <w:bCs/>
          <w:sz w:val="24"/>
          <w:szCs w:val="24"/>
          <w:lang w:val="it-IT" w:eastAsia="ro-RO"/>
        </w:rPr>
        <w:t xml:space="preserve">. Fosforul are un rol important în metabolismul plantelor participă la sinteza proteinelor,  măreşte rezistenţa la îngheţ, scurtează perioada de vegetaţie, favorizează activitatea microorganismelor  etc .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Vegetaţia pajiştilor are nevoie de cantitaţi mai mici de fosfor decât culturile agricole  şi aceasta datorită folosirii plantelor înainte de fructificare. Totuşi rolul fosforului este complex  şi se manifestă în sporirea producţiei, creşterea eficienţei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bCs/>
          <w:sz w:val="24"/>
          <w:szCs w:val="24"/>
          <w:lang w:val="it-IT" w:eastAsia="ro-RO"/>
        </w:rPr>
        <w:t xml:space="preserve"> cu azot, în compoziţia chimică a plantelor, structura şi compoziţia floristică a covorului vegetativ. Îngrăşăminte cu fosfor administrate unilateral, aduc sporuri mici de producţie de circa 19 kg pe kg s.a. îngrăşămînt.</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 xml:space="preserve">Prin folosirea </w:t>
      </w:r>
      <w:r w:rsidRPr="00ED29BE">
        <w:rPr>
          <w:rFonts w:ascii="Times New Roman" w:eastAsia="Times New Roman" w:hAnsi="Times New Roman" w:cs="Times New Roman"/>
          <w:bCs/>
          <w:sz w:val="24"/>
          <w:szCs w:val="24"/>
          <w:lang w:val="pt-BR" w:eastAsia="ro-RO"/>
        </w:rPr>
        <w:t>îngrăşămintelor</w:t>
      </w:r>
      <w:r w:rsidRPr="00ED29BE">
        <w:rPr>
          <w:rFonts w:ascii="Times New Roman" w:eastAsia="Times New Roman" w:hAnsi="Times New Roman" w:cs="Times New Roman"/>
          <w:bCs/>
          <w:sz w:val="24"/>
          <w:szCs w:val="24"/>
          <w:lang w:val="it-IT" w:eastAsia="ro-RO"/>
        </w:rPr>
        <w:t xml:space="preserve"> fosfatice creşte procentul plantelor din familia leguminoase care ridică valoarea nutritivă a fânului şi a paşunilor naturale.</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ab/>
        <w:t>Dozele de îngrăşăminte cu fosfor se calculează pe baza conţinutului în fosfor mobil din sol  acestea fiind cuprinse între 11-30kg /ha P</w:t>
      </w:r>
      <w:r w:rsidRPr="00ED29BE">
        <w:rPr>
          <w:rFonts w:ascii="Times New Roman" w:eastAsia="Times New Roman" w:hAnsi="Times New Roman" w:cs="Times New Roman"/>
          <w:bCs/>
          <w:sz w:val="24"/>
          <w:szCs w:val="24"/>
          <w:vertAlign w:val="subscript"/>
          <w:lang w:val="it-IT" w:eastAsia="ro-RO"/>
        </w:rPr>
        <w:t>2</w:t>
      </w:r>
      <w:r w:rsidRPr="00ED29BE">
        <w:rPr>
          <w:rFonts w:ascii="Times New Roman" w:eastAsia="Times New Roman" w:hAnsi="Times New Roman" w:cs="Times New Roman"/>
          <w:bCs/>
          <w:sz w:val="24"/>
          <w:szCs w:val="24"/>
          <w:lang w:val="it-IT" w:eastAsia="ro-RO"/>
        </w:rPr>
        <w:t>O</w:t>
      </w:r>
      <w:r w:rsidRPr="00ED29BE">
        <w:rPr>
          <w:rFonts w:ascii="Times New Roman" w:eastAsia="Times New Roman" w:hAnsi="Times New Roman" w:cs="Times New Roman"/>
          <w:bCs/>
          <w:sz w:val="24"/>
          <w:szCs w:val="24"/>
          <w:vertAlign w:val="subscript"/>
          <w:lang w:val="it-IT" w:eastAsia="ro-RO"/>
        </w:rPr>
        <w:t>5</w:t>
      </w:r>
      <w:r w:rsidRPr="00ED29BE">
        <w:rPr>
          <w:rFonts w:ascii="Times New Roman" w:eastAsia="Times New Roman" w:hAnsi="Times New Roman" w:cs="Times New Roman"/>
          <w:bCs/>
          <w:sz w:val="24"/>
          <w:szCs w:val="24"/>
          <w:lang w:val="it-IT" w:eastAsia="ro-RO"/>
        </w:rPr>
        <w:t>, în cazul de fa</w:t>
      </w:r>
      <w:r w:rsidRPr="00ED29BE">
        <w:rPr>
          <w:rFonts w:ascii="Times New Roman" w:eastAsia="Times New Roman" w:hAnsi="Times New Roman" w:cs="Times New Roman"/>
          <w:bCs/>
          <w:sz w:val="24"/>
          <w:szCs w:val="24"/>
          <w:lang w:val="ro-RO" w:eastAsia="ro-RO"/>
        </w:rPr>
        <w:t>ţă</w:t>
      </w:r>
      <w:r w:rsidRPr="00ED29BE">
        <w:rPr>
          <w:rFonts w:ascii="Times New Roman" w:eastAsia="Times New Roman" w:hAnsi="Times New Roman" w:cs="Times New Roman"/>
          <w:bCs/>
          <w:sz w:val="24"/>
          <w:szCs w:val="24"/>
          <w:lang w:val="it-IT" w:eastAsia="ro-RO"/>
        </w:rPr>
        <w:t xml:space="preserve"> dozele recomandate sunt trecute în planul de fertilizare anexat la lucrare. Epoca optimă de administrare este toamna în fiecare an, sau în doze mai mari la 2-3 ani . </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pt-BR" w:eastAsia="ro-RO"/>
        </w:rPr>
        <w:tab/>
        <w:t xml:space="preserve">Corectarea dozelor de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bCs/>
          <w:sz w:val="24"/>
          <w:szCs w:val="24"/>
          <w:lang w:val="pt-BR" w:eastAsia="ro-RO"/>
        </w:rPr>
        <w:t xml:space="preserve"> cu fosfor se face în funcţie de aplicarea îngrăşămintelor cu azot, dacă nu s-au aplicat</w:t>
      </w:r>
      <w:r w:rsidRPr="00ED29BE">
        <w:rPr>
          <w:rFonts w:ascii="Times New Roman" w:eastAsia="Times New Roman" w:hAnsi="Times New Roman" w:cs="Times New Roman"/>
          <w:bCs/>
          <w:sz w:val="24"/>
          <w:szCs w:val="24"/>
          <w:lang w:val="it-IT" w:eastAsia="ro-RO"/>
        </w:rPr>
        <w:t xml:space="preserve"> îngrăşăminte</w:t>
      </w:r>
      <w:r w:rsidRPr="00ED29BE">
        <w:rPr>
          <w:rFonts w:ascii="Times New Roman" w:eastAsia="Times New Roman" w:hAnsi="Times New Roman" w:cs="Times New Roman"/>
          <w:bCs/>
          <w:sz w:val="24"/>
          <w:szCs w:val="24"/>
          <w:lang w:val="pt-BR" w:eastAsia="ro-RO"/>
        </w:rPr>
        <w:t xml:space="preserve"> cu azot nu se aplică nici cele cu fosfor.</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pt-BR" w:eastAsia="ro-RO"/>
        </w:rPr>
        <w:tab/>
      </w:r>
      <w:r w:rsidRPr="00ED29BE">
        <w:rPr>
          <w:rFonts w:ascii="Times New Roman" w:eastAsia="Times New Roman" w:hAnsi="Times New Roman" w:cs="Times New Roman"/>
          <w:b/>
          <w:bCs/>
          <w:sz w:val="24"/>
          <w:szCs w:val="24"/>
          <w:lang w:val="pt-BR" w:eastAsia="ro-RO"/>
        </w:rPr>
        <w:t>Îngrăşămintele cu potasiu</w:t>
      </w:r>
      <w:r w:rsidRPr="00ED29BE">
        <w:rPr>
          <w:rFonts w:ascii="Times New Roman" w:eastAsia="Times New Roman" w:hAnsi="Times New Roman" w:cs="Times New Roman"/>
          <w:bCs/>
          <w:sz w:val="24"/>
          <w:szCs w:val="24"/>
          <w:lang w:val="pt-BR" w:eastAsia="ro-RO"/>
        </w:rPr>
        <w:t>. Chiar dacă potasiul are un rol important în metabolismul plantelor, în sinteza clorofilei în stimularea absorbţiei şi evapotranspiraţiei şi în sporirea rezistenţei la ger, cerinţele vegetaţiei faţă de îngrăşămintele cu potasiu sunt mult mai reduse  comparativ cu cele de azot şi chiar de fosfor şi aceasta datorită bunei aprovizionari a solurilor în acest element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pt-BR" w:eastAsia="ro-RO"/>
        </w:rPr>
        <w:tab/>
      </w:r>
      <w:r w:rsidRPr="00ED29BE">
        <w:rPr>
          <w:rFonts w:ascii="Times New Roman" w:eastAsia="Times New Roman" w:hAnsi="Times New Roman" w:cs="Times New Roman"/>
          <w:bCs/>
          <w:sz w:val="24"/>
          <w:szCs w:val="24"/>
          <w:lang w:val="it-IT" w:eastAsia="ro-RO"/>
        </w:rPr>
        <w:t xml:space="preserve">Pajiştile permanente reacţionează slab la îngrăşămintele cu potasiu şi din această cauza nu se administrează singure, ci împreună cu azotul si fosforul. </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lastRenderedPageBreak/>
        <w:tab/>
        <w:t>Dozele de îngrăşăminte cu potasiu pe pajişti se situează între 24-29 kg/ha s.a, iar pentru situaţia dată, doza este trecută tot in planul de fertilizare anexat lucrarii.</w:t>
      </w:r>
    </w:p>
    <w:p w:rsidR="00ED29BE" w:rsidRPr="00ED29BE" w:rsidRDefault="00ED29BE" w:rsidP="00ED29BE">
      <w:pPr>
        <w:spacing w:after="0"/>
        <w:jc w:val="both"/>
        <w:rPr>
          <w:rFonts w:ascii="Times New Roman" w:eastAsia="Times New Roman" w:hAnsi="Times New Roman" w:cs="Times New Roman"/>
          <w:bCs/>
          <w:sz w:val="24"/>
          <w:szCs w:val="24"/>
          <w:lang w:val="pt-BR"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Cs/>
          <w:sz w:val="24"/>
          <w:szCs w:val="24"/>
          <w:lang w:val="pt-BR" w:eastAsia="ro-RO"/>
        </w:rPr>
        <w:t xml:space="preserve">Dozele de </w:t>
      </w:r>
      <w:r w:rsidRPr="00ED29BE">
        <w:rPr>
          <w:rFonts w:ascii="Times New Roman" w:eastAsia="Times New Roman" w:hAnsi="Times New Roman" w:cs="Times New Roman"/>
          <w:bCs/>
          <w:sz w:val="24"/>
          <w:szCs w:val="24"/>
          <w:lang w:val="it-IT" w:eastAsia="ro-RO"/>
        </w:rPr>
        <w:t>îngrăşăminte</w:t>
      </w:r>
      <w:r w:rsidRPr="00ED29BE">
        <w:rPr>
          <w:rFonts w:ascii="Times New Roman" w:eastAsia="Times New Roman" w:hAnsi="Times New Roman" w:cs="Times New Roman"/>
          <w:bCs/>
          <w:sz w:val="24"/>
          <w:szCs w:val="24"/>
          <w:lang w:val="pt-BR" w:eastAsia="ro-RO"/>
        </w:rPr>
        <w:t xml:space="preserve"> cu potasiu se calculează pe baza conţinutului de K</w:t>
      </w:r>
      <w:r w:rsidRPr="00ED29BE">
        <w:rPr>
          <w:rFonts w:ascii="Times New Roman" w:eastAsia="Times New Roman" w:hAnsi="Times New Roman" w:cs="Times New Roman"/>
          <w:bCs/>
          <w:sz w:val="24"/>
          <w:szCs w:val="24"/>
          <w:vertAlign w:val="subscript"/>
          <w:lang w:val="pt-BR" w:eastAsia="ro-RO"/>
        </w:rPr>
        <w:t>2</w:t>
      </w:r>
      <w:r w:rsidRPr="00ED29BE">
        <w:rPr>
          <w:rFonts w:ascii="Times New Roman" w:eastAsia="Times New Roman" w:hAnsi="Times New Roman" w:cs="Times New Roman"/>
          <w:bCs/>
          <w:sz w:val="24"/>
          <w:szCs w:val="24"/>
          <w:lang w:val="pt-BR" w:eastAsia="ro-RO"/>
        </w:rPr>
        <w:t>O mobil din sol, scăzând sau adăugând cantitaţi (dacă se aplică must de bălegar se reduce doza cu 4 kg K</w:t>
      </w:r>
      <w:r w:rsidRPr="00ED29BE">
        <w:rPr>
          <w:rFonts w:ascii="Times New Roman" w:eastAsia="Times New Roman" w:hAnsi="Times New Roman" w:cs="Times New Roman"/>
          <w:bCs/>
          <w:sz w:val="24"/>
          <w:szCs w:val="24"/>
          <w:vertAlign w:val="subscript"/>
          <w:lang w:val="pt-BR" w:eastAsia="ro-RO"/>
        </w:rPr>
        <w:t>2</w:t>
      </w:r>
      <w:r w:rsidRPr="00ED29BE">
        <w:rPr>
          <w:rFonts w:ascii="Times New Roman" w:eastAsia="Times New Roman" w:hAnsi="Times New Roman" w:cs="Times New Roman"/>
          <w:bCs/>
          <w:sz w:val="24"/>
          <w:szCs w:val="24"/>
          <w:lang w:val="pt-BR" w:eastAsia="ro-RO"/>
        </w:rPr>
        <w:t>O/tona de must de bălegar sau urina administrată, iar dacă solul cu carbonaţi se mareşte cu 30-40 kg K</w:t>
      </w:r>
      <w:r w:rsidRPr="00ED29BE">
        <w:rPr>
          <w:rFonts w:ascii="Times New Roman" w:eastAsia="Times New Roman" w:hAnsi="Times New Roman" w:cs="Times New Roman"/>
          <w:bCs/>
          <w:sz w:val="24"/>
          <w:szCs w:val="24"/>
          <w:vertAlign w:val="subscript"/>
          <w:lang w:val="pt-BR" w:eastAsia="ro-RO"/>
        </w:rPr>
        <w:t>2</w:t>
      </w:r>
      <w:r w:rsidRPr="00ED29BE">
        <w:rPr>
          <w:rFonts w:ascii="Times New Roman" w:eastAsia="Times New Roman" w:hAnsi="Times New Roman" w:cs="Times New Roman"/>
          <w:bCs/>
          <w:sz w:val="24"/>
          <w:szCs w:val="24"/>
          <w:lang w:val="pt-BR" w:eastAsia="ro-RO"/>
        </w:rPr>
        <w:t>O).</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pt-BR" w:eastAsia="ro-RO"/>
        </w:rPr>
        <w:tab/>
      </w:r>
      <w:r w:rsidRPr="00ED29BE">
        <w:rPr>
          <w:rFonts w:ascii="Times New Roman" w:eastAsia="Times New Roman" w:hAnsi="Times New Roman" w:cs="Times New Roman"/>
          <w:bCs/>
          <w:sz w:val="24"/>
          <w:szCs w:val="24"/>
          <w:lang w:val="it-IT" w:eastAsia="ro-RO"/>
        </w:rPr>
        <w:t>Doza poate fi aplicată integral  cu acelaşi efect atât toamna târziu cât şi la desprimăvărare împreună cu celelalte îngrăşăminte minerale. Potasiul poate fi aplicat la 2-3 ani odată.</w:t>
      </w:r>
    </w:p>
    <w:p w:rsidR="00ED29BE" w:rsidRPr="00ED29BE" w:rsidRDefault="00ED29BE" w:rsidP="00ED29BE">
      <w:pPr>
        <w:spacing w:after="0"/>
        <w:jc w:val="both"/>
        <w:rPr>
          <w:rFonts w:ascii="Times New Roman" w:eastAsia="Times New Roman" w:hAnsi="Times New Roman" w:cs="Times New Roman"/>
          <w:bCs/>
          <w:sz w:val="24"/>
          <w:szCs w:val="24"/>
          <w:u w:val="single"/>
          <w:lang w:val="pt-BR" w:eastAsia="ro-RO"/>
        </w:rPr>
      </w:pPr>
      <w:r w:rsidRPr="00ED29BE">
        <w:rPr>
          <w:rFonts w:ascii="Times New Roman" w:eastAsia="Times New Roman" w:hAnsi="Times New Roman" w:cs="Times New Roman"/>
          <w:bCs/>
          <w:sz w:val="24"/>
          <w:szCs w:val="24"/>
          <w:lang w:val="it-IT" w:eastAsia="ro-RO"/>
        </w:rPr>
        <w:tab/>
      </w:r>
      <w:r w:rsidRPr="00ED29BE">
        <w:rPr>
          <w:rFonts w:ascii="Times New Roman" w:eastAsia="Times New Roman" w:hAnsi="Times New Roman" w:cs="Times New Roman"/>
          <w:bCs/>
          <w:sz w:val="24"/>
          <w:szCs w:val="24"/>
          <w:u w:val="single"/>
          <w:lang w:val="pt-BR" w:eastAsia="ro-RO"/>
        </w:rPr>
        <w:t>Nu se recomandă a fi fertilizate:</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-pajiştile ce urmează a se supraînsămânţa;</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-pajiştile afectate de eroziune puternică care necesită în prealabil îmbunătăţiri funciare;</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-pajiştile invadate de buruieni şi specii lemnoase în proporţie de 30%;</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 pajiştile cu exces de umiditate ,aciditate puternică şi sărăturare pronunţată a solului;</w:t>
      </w:r>
    </w:p>
    <w:p w:rsidR="00ED29BE" w:rsidRPr="00ED29BE" w:rsidRDefault="00ED29BE" w:rsidP="00ED29BE">
      <w:pPr>
        <w:spacing w:after="0"/>
        <w:jc w:val="both"/>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t>-pajiştile supratârlite.</w:t>
      </w:r>
    </w:p>
    <w:p w:rsidR="00ED29BE" w:rsidRPr="00ED29BE" w:rsidRDefault="00ED29BE" w:rsidP="00ED29BE">
      <w:pPr>
        <w:spacing w:after="0"/>
        <w:jc w:val="both"/>
        <w:rPr>
          <w:rFonts w:ascii="Times New Roman" w:eastAsia="Times New Roman" w:hAnsi="Times New Roman" w:cs="Times New Roman"/>
          <w:b/>
          <w:bCs/>
          <w:sz w:val="24"/>
          <w:szCs w:val="24"/>
          <w:u w:val="single"/>
          <w:lang w:val="it-IT" w:eastAsia="ro-RO"/>
        </w:rPr>
      </w:pPr>
      <w:r w:rsidRPr="00ED29BE">
        <w:rPr>
          <w:rFonts w:ascii="Times New Roman" w:eastAsia="Times New Roman" w:hAnsi="Times New Roman" w:cs="Times New Roman"/>
          <w:b/>
          <w:bCs/>
          <w:sz w:val="24"/>
          <w:szCs w:val="24"/>
          <w:u w:val="single"/>
          <w:lang w:val="it-IT" w:eastAsia="ro-RO"/>
        </w:rPr>
        <w:t>Măsuri ameliorative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t>Fertilizarea radicală (U.S. 1, 2)</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Este acţiunea de restaurare şi creştere apreciabilă a fertilităţii solurilor care au pierdut în cea mai mare parte această însuşire, fiind lipsite sau foarte sărace în humus şi elemente nutritive asimilabile.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Fertilizarea ameliorativă urmăreşte în primul rând ridicarea la un nivel optim din punct de vedere agrochimic şi într-o perioadă limitată de timp a conţinutului în humus şi în acele elemente care se acumulează în sol (P, K, unele microelemente) în condiţiile asigurării cu cantitatea de elemente nutritive necesară pentru realizarea recoltelor. Ea se efectuează atât în perimetre amenajate cu lucrări de îmbunătăţiri funciare, cât şi în afara lor.</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Fertilizarea ameliorativă se realizează prin: </w:t>
      </w:r>
    </w:p>
    <w:p w:rsidR="00ED29BE" w:rsidRPr="00ED29BE" w:rsidRDefault="00ED29BE" w:rsidP="00ED29BE">
      <w:pPr>
        <w:numPr>
          <w:ilvl w:val="0"/>
          <w:numId w:val="59"/>
        </w:num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fertilizarea organică de bază pentru activizarea vieţii biologice a</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solului şi pentru reechilibrarea aprovizionării solului în principal macro si microelemente;</w:t>
      </w:r>
    </w:p>
    <w:p w:rsidR="00ED29BE" w:rsidRPr="00ED29BE" w:rsidRDefault="00ED29BE" w:rsidP="00ED29BE">
      <w:pPr>
        <w:numPr>
          <w:ilvl w:val="0"/>
          <w:numId w:val="59"/>
        </w:num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aplicarea unor doze de îngrăşăminte minerale cu fosfor şi potasiu</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majorate faţă de fertilizarea curentă.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Fertilizarea organică se face cu gunoi de grajd sau alt îngrăşământ organic şi este asemănătoare cu cea care se face în mod curent cu menţiunea că terenurile supuse fertilizării radicale au prioritate faţă de celelalte.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Având în vedere valorile adesea reduse ale indicelui de azot (IN) pe terenurile care necesită fertilizare ameliorativă, dozele de îngrăşăminte cu azot astfel calculate sunt în general mai mari decât pe solurile obişnuite.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Prin aplicarea îngrăşămintelor cu fosfor se urmăreşte atât asigurarea culturilor cu cantitatea necesară de fosfor cât şi creşterea gradului de fosfatare la nivele optime pe terenurile cu rezerve scăzute de fosfaţi mobili într-o perioadă scurtă de timp.</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Pe solurile la care se urmăreşte o creştere a conţinutului de potasiu mobil la nivele considerate optime se prevede o perioadă de opt ani de fertilizare ameliorativă.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Urmărirea eficienţei lucrării de fertilizare ameliorativă se face prin cartare agrochimică periodică corelată cu datele reale privind evoluţia nivelului de producţie obţinut. După prima cartare agrochimică, care se efectuează îndată după amenajarea terenurilor este indicat ca cea de a doua cartare să se facă după trei ani, înainte de repetarea fertilizării organice.</w:t>
      </w:r>
    </w:p>
    <w:p w:rsidR="009D2E56" w:rsidRDefault="009D2E56" w:rsidP="00ED29BE">
      <w:pPr>
        <w:spacing w:after="0"/>
        <w:rPr>
          <w:rFonts w:ascii="Times New Roman" w:eastAsia="Times New Roman" w:hAnsi="Times New Roman" w:cs="Times New Roman"/>
          <w:bCs/>
          <w:sz w:val="24"/>
          <w:szCs w:val="24"/>
          <w:lang w:val="it-IT" w:eastAsia="ro-RO"/>
        </w:rPr>
      </w:pPr>
    </w:p>
    <w:p w:rsidR="009D2E56" w:rsidRDefault="009D2E56" w:rsidP="00ED29BE">
      <w:pPr>
        <w:spacing w:after="0"/>
        <w:rPr>
          <w:rFonts w:ascii="Times New Roman" w:eastAsia="Times New Roman" w:hAnsi="Times New Roman" w:cs="Times New Roman"/>
          <w:bCs/>
          <w:sz w:val="24"/>
          <w:szCs w:val="24"/>
          <w:lang w:val="it-IT" w:eastAsia="ro-RO"/>
        </w:rPr>
      </w:pPr>
    </w:p>
    <w:p w:rsidR="009D2E56" w:rsidRDefault="009D2E56" w:rsidP="00ED29BE">
      <w:pPr>
        <w:spacing w:after="0"/>
        <w:rPr>
          <w:rFonts w:ascii="Times New Roman" w:eastAsia="Times New Roman" w:hAnsi="Times New Roman" w:cs="Times New Roman"/>
          <w:bCs/>
          <w:sz w:val="24"/>
          <w:szCs w:val="24"/>
          <w:lang w:val="it-IT" w:eastAsia="ro-RO"/>
        </w:rPr>
      </w:pPr>
    </w:p>
    <w:p w:rsidR="00ED29BE" w:rsidRPr="00ED29BE" w:rsidRDefault="00ED29BE" w:rsidP="00ED29BE">
      <w:pPr>
        <w:spacing w:after="0"/>
        <w:rPr>
          <w:rFonts w:ascii="Times New Roman" w:eastAsia="Times New Roman" w:hAnsi="Times New Roman" w:cs="Times New Roman"/>
          <w:bCs/>
          <w:sz w:val="24"/>
          <w:szCs w:val="24"/>
          <w:lang w:val="it-IT" w:eastAsia="ro-RO"/>
        </w:rPr>
      </w:pPr>
      <w:r w:rsidRPr="00ED29BE">
        <w:rPr>
          <w:rFonts w:ascii="Times New Roman" w:eastAsia="Times New Roman" w:hAnsi="Times New Roman" w:cs="Times New Roman"/>
          <w:bCs/>
          <w:sz w:val="24"/>
          <w:szCs w:val="24"/>
          <w:lang w:val="it-IT" w:eastAsia="ro-RO"/>
        </w:rPr>
        <w:lastRenderedPageBreak/>
        <w:tab/>
      </w:r>
      <w:r w:rsidRPr="00ED29BE">
        <w:rPr>
          <w:rFonts w:ascii="Times New Roman" w:eastAsia="Times New Roman" w:hAnsi="Times New Roman" w:cs="Times New Roman"/>
          <w:b/>
          <w:sz w:val="24"/>
          <w:szCs w:val="24"/>
          <w:lang w:val="ro-RO" w:eastAsia="ro-RO"/>
        </w:rPr>
        <w:t>Drenaj de adâncime şi nivelareacapitală(U.S.1, 2, 3, 4)</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 xml:space="preserve">Constă în ansamblul lucrărilor de amenajare, întreţinere şi exploatare prin care se dislocă şi se transportă cantităţile de pământ din porţiunile mai ridicate în cele mai joase ale terenului, realizându-se o suprafaţă relativ uniformă.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Nivelarea se execută anual cu utilaje agricole: nivelatoare, grape cu discuri, buldozere.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Denivelările  se astupă cu ajutorul plugului prin efectuarea repetată de arături, pe ambele laturi ale acestora cu aruncarea pământului în ele.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Denivelările mai mari se pot astupa cu buldozerele, prin împingerea perpendiculară sau oblică a pământului din ambele părţi.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Ravenele care împiedică executarea lucrărilor solului pe direcţia curbelor de nivel şi a căror adâncime nu depăşeşte </w:t>
      </w:r>
      <w:smartTag w:uri="urn:schemas-microsoft-com:office:smarttags" w:element="metricconverter">
        <w:smartTagPr>
          <w:attr w:name="ProductID" w:val="5 m"/>
        </w:smartTagPr>
        <w:r w:rsidRPr="00ED29BE">
          <w:rPr>
            <w:rFonts w:ascii="Times New Roman" w:eastAsia="Times New Roman" w:hAnsi="Times New Roman" w:cs="Times New Roman"/>
            <w:sz w:val="24"/>
            <w:szCs w:val="24"/>
            <w:lang w:val="ro-RO" w:eastAsia="ro-RO"/>
          </w:rPr>
          <w:t>5 m</w:t>
        </w:r>
      </w:smartTag>
      <w:r w:rsidRPr="00ED29BE">
        <w:rPr>
          <w:rFonts w:ascii="Times New Roman" w:eastAsia="Times New Roman" w:hAnsi="Times New Roman" w:cs="Times New Roman"/>
          <w:sz w:val="24"/>
          <w:szCs w:val="24"/>
          <w:lang w:val="ro-RO" w:eastAsia="ro-RO"/>
        </w:rPr>
        <w:t>, se pot nivela tot cu buldozerul odată cu nivelarea terenurilor limitrofe. Când se execută nivelarea este necesar ca în prealabil să se facă decopertarea stratului cu humus, depunerea acestuia în depozite şi apoi împrăştierea lui pe suprafaţa nivelată.</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Trebuie să se aibă în vedere că nivelatul terenului în pantă constituie una dintre cele mai importante lucrări, aceasta condiţionând în mare măsură atât nivelul producţiilor cât şi a eroziunii solului.</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ab/>
        <w:t>Defrişarea şi scoaterea cioturilor  (U.S. 1, 2, 3, 4)</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Se efectuează mecanizat sau manual în funcţie de stadiul de dezvoltare a vegetaţiei forestiere.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Vegetaţia forestieră slab dezvoltată sau degradată poate fi înlăturată prin folosirea tractoarelor de diferite capacităţi cu pluguri de desfundat. Rădăcinile şi alte resturi se pot îndepărta prin grăpare. După efectuarea acestor lucrări se discueşte şi se fertilizează cu doze sporite de îngrăşăminte.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Defrişarea vegetaţiei forestiere dezvoltate, se execută fie mecanizat, fie prin doborârea fiecărui arbore prin smulgere. După îndepărtarea arborilor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terenul se nivelează la cota terenurilor înconjurătoarea şi în funcţie de folosinţă se execută fertilizarea  specifică.</w:t>
      </w:r>
    </w:p>
    <w:p w:rsidR="00ED29BE" w:rsidRPr="00ED29BE" w:rsidRDefault="00ED29BE" w:rsidP="00ED29BE">
      <w:pPr>
        <w:spacing w:after="0"/>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 xml:space="preserve">            Distrugerea muşuroaielor(U.S. 1, 2, 3, 4)</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Distrugerea muşuroaielor de pe pajişti este necesară în vederea măririi producţiei de fân sau masă verde. Muşuroaiele de origine animală se distrug anual toamna sau primăvara devreme cu grape obişnuite sau cu ajutorul unor târşitori. Distrugerea muşuroaielor înţelenite este mai dificilă, iar după executarea ei se fac lucrări de reînsămânţare. Pământul şi materia organică rezultată se împrăştie cât mai uniform putându-se folosi şi la umplerea unor microdepresiuni. Pe terenurile plane sau uşor înclinate muşuroaiele se distrug cu diferite maşini de nivelat, gredere, screpere, freze. La un grad mai mare de acoperire cu muşuroaie şi dacă terenul permite este mai indicată desţelenirea şi pregătirea suprafeţei acoperite de muşuroaie, în vederea însămânţării unei pajişti temporare. Pentru a pune în valoare suprafeţele de pajişti, după distrugerea muşuroaielor trebuie să urmeze executarea unor lucrări de pregătire a terenului, aplicarea de îngrăşăminte, amendamente şi însămânţarea.</w:t>
      </w:r>
    </w:p>
    <w:p w:rsidR="00ED29BE" w:rsidRPr="00ED29BE" w:rsidRDefault="00ED29BE" w:rsidP="00ED29BE">
      <w:pPr>
        <w:spacing w:after="0"/>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sz w:val="24"/>
          <w:szCs w:val="24"/>
          <w:lang w:val="ro-RO" w:eastAsia="ro-RO"/>
        </w:rPr>
        <w:tab/>
      </w:r>
      <w:r w:rsidRPr="00ED29BE">
        <w:rPr>
          <w:rFonts w:ascii="Times New Roman" w:eastAsia="Times New Roman" w:hAnsi="Times New Roman" w:cs="Times New Roman"/>
          <w:b/>
          <w:sz w:val="24"/>
          <w:szCs w:val="24"/>
          <w:lang w:val="ro-RO" w:eastAsia="ro-RO"/>
        </w:rPr>
        <w:t xml:space="preserve"> Plantaţiile de protecţie (U.S.1, 2, 3, 4)</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 xml:space="preserve">Sunt lucrări silvice constituind mijloace eficiente de stăvilire  a eroziunii şi de regularizare a scurgerii de apă şi sol. Ele se aplică diferenţiat în funcţie de felul şi gradul eroziunii, de modul de folosinţă a terenului, de locul de amplasare şi se pot prezenta sub formă de perdele antierozionale, benzi de arbuşti sau împădurire masivă. </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Perdelele de protecţie se amplasează în bazinul de recepţie putând fi perdele de cumpănă a apelor, perdele absorbante şi perdele din jurul reţelei de scurgere.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Perdelele antierozionale absorbante se amplasează pe versanţi având rolul de regla scurgerile de apă de suprafaţă. Ele sunt orientate pe direcţia curbelor de nivel, având lăţimi de 11-</w:t>
      </w:r>
      <w:smartTag w:uri="urn:schemas-microsoft-com:office:smarttags" w:element="metricconverter">
        <w:smartTagPr>
          <w:attr w:name="ProductID" w:val="15 m"/>
        </w:smartTagPr>
        <w:r w:rsidRPr="00ED29BE">
          <w:rPr>
            <w:rFonts w:ascii="Times New Roman" w:eastAsia="Times New Roman" w:hAnsi="Times New Roman" w:cs="Times New Roman"/>
            <w:sz w:val="24"/>
            <w:szCs w:val="24"/>
            <w:lang w:val="ro-RO" w:eastAsia="ro-RO"/>
          </w:rPr>
          <w:t>15 m</w:t>
        </w:r>
      </w:smartTag>
      <w:r w:rsidRPr="00ED29BE">
        <w:rPr>
          <w:rFonts w:ascii="Times New Roman" w:eastAsia="Times New Roman" w:hAnsi="Times New Roman" w:cs="Times New Roman"/>
          <w:sz w:val="24"/>
          <w:szCs w:val="24"/>
          <w:lang w:val="ro-RO" w:eastAsia="ro-RO"/>
        </w:rPr>
        <w:t xml:space="preserve">, în funcţie </w:t>
      </w:r>
      <w:r w:rsidRPr="00ED29BE">
        <w:rPr>
          <w:rFonts w:ascii="Times New Roman" w:eastAsia="Times New Roman" w:hAnsi="Times New Roman" w:cs="Times New Roman"/>
          <w:sz w:val="24"/>
          <w:szCs w:val="24"/>
          <w:lang w:val="ro-RO" w:eastAsia="ro-RO"/>
        </w:rPr>
        <w:lastRenderedPageBreak/>
        <w:t>de intensitatea eroziunii, iar efectul lor este mai pronunţat în zonele în care predomină scurgerile provenite din topirea zăpezii.</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Plantaţiile masive (împădurirea totală) se pot aplica atât în bazinul de recepţie, cât şi în reţeaua de scurgere.</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ab/>
        <w:t>Amenajare ravene şi torenţi (U.S.1, 2)</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Presupune execuţia pe fundul acestora a unor lucrări ce au rol de a reduce panta, de a stăvili dezvoltarea eroziunii în adâncime, de a creea condiţii favorabile de dezvoltare a vegetaţiei şi de a transforma reţeaua de scurgere într-o zonă de depuneri protejând obiectivele din aval.</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Lucrările transversale cele mai des utilizate sunt: cleionajele, fascinajele, garnisajele, pragurile şi barajele.</w:t>
      </w:r>
    </w:p>
    <w:p w:rsidR="00ED29BE" w:rsidRPr="00ED29BE" w:rsidRDefault="00ED29BE" w:rsidP="00ED29BE">
      <w:pPr>
        <w:spacing w:after="0"/>
        <w:jc w:val="both"/>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ab/>
        <w:t>Terasare, valuri de pământ (U.S.1, 2, 3, 4,</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b/>
          <w:sz w:val="24"/>
          <w:szCs w:val="24"/>
          <w:lang w:val="ro-RO" w:eastAsia="ro-RO"/>
        </w:rPr>
        <w:tab/>
      </w:r>
      <w:r w:rsidRPr="00ED29BE">
        <w:rPr>
          <w:rFonts w:ascii="Times New Roman" w:eastAsia="Times New Roman" w:hAnsi="Times New Roman" w:cs="Times New Roman"/>
          <w:sz w:val="24"/>
          <w:szCs w:val="24"/>
          <w:lang w:val="ro-RO" w:eastAsia="ro-RO"/>
        </w:rPr>
        <w:t>Se aplică pe terenurile în pantă şi  constă în obţinerea unor platforme cu pantă de până la 15% ocupate de culturi agricole şi delimitate între ele de taluzuri cu pante mai mari dar consolidate prin înerbare.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Construirea teraselor cu ajutorul grederului este mai simplă şi mai uşoară dacă terenul a fost nivelat anterior şi dacă la capete se dispune de zone largi de întoarcere.</w:t>
      </w:r>
    </w:p>
    <w:p w:rsidR="00ED29BE" w:rsidRPr="00ED29BE" w:rsidRDefault="00ED29BE" w:rsidP="00ED29BE">
      <w:pPr>
        <w:spacing w:after="0"/>
        <w:jc w:val="both"/>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 xml:space="preserve">              În ceea ce priveşte influenţa teraselor asupra eroziunii s-a constatat că prin reducerea pantei terenului, pierderile de sol sunt mult diminuate, până la dispariţie. Concomitent cu reducerea importantă a pierderilor de sol are loc şi o îmbunătăţire substanţială a rezervei de apă accesibilă pe terenurile terasate.</w:t>
      </w:r>
    </w:p>
    <w:p w:rsidR="00ED29BE" w:rsidRPr="00ED29BE" w:rsidRDefault="00ED29BE" w:rsidP="00ED29BE">
      <w:pPr>
        <w:spacing w:after="0"/>
        <w:jc w:val="both"/>
        <w:outlineLvl w:val="7"/>
        <w:rPr>
          <w:rFonts w:ascii="Times New Roman" w:eastAsia="Times New Roman" w:hAnsi="Times New Roman" w:cs="Times New Roman"/>
          <w:iCs/>
          <w:sz w:val="24"/>
          <w:szCs w:val="24"/>
          <w:lang w:val="ro-RO" w:eastAsia="en-US"/>
        </w:rPr>
      </w:pPr>
      <w:r w:rsidRPr="00ED29BE">
        <w:rPr>
          <w:rFonts w:ascii="Times New Roman" w:eastAsia="Times New Roman" w:hAnsi="Times New Roman" w:cs="Times New Roman"/>
          <w:iCs/>
          <w:sz w:val="24"/>
          <w:szCs w:val="24"/>
          <w:lang w:val="ro-RO" w:eastAsia="en-US"/>
        </w:rPr>
        <w:t xml:space="preserve">              Valurile de pământ sunt nişte coame cu înălţimi de 0,4-0,6 m executate la anumite distanţe între ele, aproximativ paralele cu curbele de nivel mărginite în amonte de câte un şanţ cu baza largă. Ele au rol de a reţine apa ce se scurge de pe fâşia din amonte, asigurând astfel infiltrarea ei în totalitate sau parţial.</w:t>
      </w:r>
    </w:p>
    <w:p w:rsidR="00ED29BE" w:rsidRPr="00ED29BE" w:rsidRDefault="00ED29BE" w:rsidP="00ED29BE">
      <w:pPr>
        <w:spacing w:after="0"/>
        <w:jc w:val="both"/>
        <w:outlineLvl w:val="7"/>
        <w:rPr>
          <w:rFonts w:ascii="Times New Roman" w:eastAsia="Times New Roman" w:hAnsi="Times New Roman" w:cs="Times New Roman"/>
          <w:b/>
          <w:iCs/>
          <w:sz w:val="24"/>
          <w:szCs w:val="24"/>
          <w:lang w:val="ro-RO" w:eastAsia="en-US"/>
        </w:rPr>
      </w:pPr>
      <w:r w:rsidRPr="00ED29BE">
        <w:rPr>
          <w:rFonts w:ascii="Times New Roman" w:eastAsia="Times New Roman" w:hAnsi="Times New Roman" w:cs="Times New Roman"/>
          <w:iCs/>
          <w:sz w:val="24"/>
          <w:szCs w:val="24"/>
          <w:lang w:val="ro-RO" w:eastAsia="en-US"/>
        </w:rPr>
        <w:t xml:space="preserve">              Lăţimea fâşiilor delimitate de valuri variază în funcţie de pantă, (în medie între 20-</w:t>
      </w:r>
      <w:smartTag w:uri="urn:schemas-microsoft-com:office:smarttags" w:element="metricconverter">
        <w:smartTagPr>
          <w:attr w:name="ProductID" w:val="55 m"/>
        </w:smartTagPr>
        <w:r w:rsidRPr="00ED29BE">
          <w:rPr>
            <w:rFonts w:ascii="Times New Roman" w:eastAsia="Times New Roman" w:hAnsi="Times New Roman" w:cs="Times New Roman"/>
            <w:iCs/>
            <w:sz w:val="24"/>
            <w:szCs w:val="24"/>
            <w:lang w:val="ro-RO" w:eastAsia="en-US"/>
          </w:rPr>
          <w:t>55 m</w:t>
        </w:r>
      </w:smartTag>
      <w:r w:rsidRPr="00ED29BE">
        <w:rPr>
          <w:rFonts w:ascii="Times New Roman" w:eastAsia="Times New Roman" w:hAnsi="Times New Roman" w:cs="Times New Roman"/>
          <w:iCs/>
          <w:sz w:val="24"/>
          <w:szCs w:val="24"/>
          <w:lang w:val="ro-RO" w:eastAsia="en-US"/>
        </w:rPr>
        <w:t>) şi trebuie să fie mai mică decât distanţa critică de eroziune. Lungimea unui val corespunde în general cu cea atarlalei.</w:t>
      </w:r>
    </w:p>
    <w:p w:rsidR="00ED29BE" w:rsidRPr="00ED29BE" w:rsidRDefault="00ED29BE" w:rsidP="00ED29BE">
      <w:pPr>
        <w:spacing w:after="0" w:line="360" w:lineRule="auto"/>
        <w:jc w:val="both"/>
        <w:rPr>
          <w:rFonts w:ascii="Times New Roman" w:eastAsia="Times New Roman" w:hAnsi="Times New Roman" w:cs="Times New Roman"/>
          <w:bCs/>
          <w:sz w:val="24"/>
          <w:szCs w:val="24"/>
          <w:lang w:val="it-IT" w:eastAsia="ro-RO"/>
        </w:rPr>
        <w:sectPr w:rsidR="00ED29BE" w:rsidRPr="00ED29BE" w:rsidSect="00ED29BE">
          <w:headerReference w:type="even" r:id="rId22"/>
          <w:headerReference w:type="default" r:id="rId23"/>
          <w:footerReference w:type="default" r:id="rId24"/>
          <w:pgSz w:w="11906" w:h="16838"/>
          <w:pgMar w:top="851" w:right="851" w:bottom="851" w:left="1134" w:header="708" w:footer="708" w:gutter="0"/>
          <w:cols w:space="708"/>
          <w:titlePg/>
          <w:docGrid w:linePitch="360"/>
        </w:sectPr>
      </w:pPr>
    </w:p>
    <w:p w:rsidR="00ED29BE" w:rsidRPr="00ED29BE" w:rsidRDefault="00ED29BE" w:rsidP="00ED29BE">
      <w:pPr>
        <w:spacing w:after="0" w:line="240" w:lineRule="auto"/>
        <w:jc w:val="center"/>
        <w:rPr>
          <w:rFonts w:ascii="Times New Roman" w:eastAsia="Times New Roman" w:hAnsi="Times New Roman" w:cs="Times New Roman"/>
          <w:b/>
          <w:sz w:val="28"/>
          <w:szCs w:val="28"/>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8"/>
          <w:szCs w:val="28"/>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8"/>
          <w:szCs w:val="28"/>
          <w:lang w:val="ro-RO" w:eastAsia="ro-RO"/>
        </w:rPr>
      </w:pPr>
    </w:p>
    <w:tbl>
      <w:tblPr>
        <w:tblpPr w:leftFromText="180" w:rightFromText="180" w:vertAnchor="text" w:horzAnchor="margin" w:tblpXSpec="center" w:tblpY="1066"/>
        <w:tblW w:w="15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81"/>
        <w:gridCol w:w="759"/>
        <w:gridCol w:w="1033"/>
        <w:gridCol w:w="2764"/>
        <w:gridCol w:w="1256"/>
        <w:gridCol w:w="1114"/>
        <w:gridCol w:w="880"/>
        <w:gridCol w:w="630"/>
        <w:gridCol w:w="769"/>
        <w:gridCol w:w="616"/>
        <w:gridCol w:w="666"/>
        <w:gridCol w:w="700"/>
        <w:gridCol w:w="718"/>
        <w:gridCol w:w="700"/>
        <w:gridCol w:w="718"/>
        <w:gridCol w:w="700"/>
        <w:gridCol w:w="718"/>
      </w:tblGrid>
      <w:tr w:rsidR="00ED29BE" w:rsidRPr="00ED29BE" w:rsidTr="00ED29BE">
        <w:tc>
          <w:tcPr>
            <w:tcW w:w="581"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Nr. U.S</w:t>
            </w:r>
          </w:p>
        </w:tc>
        <w:tc>
          <w:tcPr>
            <w:tcW w:w="759"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Profil</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Tarlaua</w:t>
            </w:r>
          </w:p>
        </w:tc>
        <w:tc>
          <w:tcPr>
            <w:tcW w:w="2764"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Parcela</w:t>
            </w:r>
          </w:p>
        </w:tc>
        <w:tc>
          <w:tcPr>
            <w:tcW w:w="1256"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Suprafata</w:t>
            </w:r>
          </w:p>
        </w:tc>
        <w:tc>
          <w:tcPr>
            <w:tcW w:w="1994" w:type="dxa"/>
            <w:gridSpan w:val="2"/>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Cultura</w:t>
            </w:r>
          </w:p>
        </w:tc>
        <w:tc>
          <w:tcPr>
            <w:tcW w:w="2681" w:type="dxa"/>
            <w:gridSpan w:val="4"/>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Valori medii pe parcela</w:t>
            </w:r>
          </w:p>
        </w:tc>
        <w:tc>
          <w:tcPr>
            <w:tcW w:w="4254" w:type="dxa"/>
            <w:gridSpan w:val="6"/>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Recomandari pentru parcela de fertilizare</w:t>
            </w:r>
          </w:p>
        </w:tc>
      </w:tr>
      <w:tr w:rsidR="00ED29BE" w:rsidRPr="00ED29BE" w:rsidTr="00ED29BE">
        <w:tc>
          <w:tcPr>
            <w:tcW w:w="581"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5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03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27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25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114"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denumire</w:t>
            </w:r>
          </w:p>
        </w:tc>
        <w:tc>
          <w:tcPr>
            <w:tcW w:w="880"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Rs *kg/ha</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pH</w:t>
            </w:r>
          </w:p>
        </w:tc>
        <w:tc>
          <w:tcPr>
            <w:tcW w:w="769"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P-</w:t>
            </w:r>
          </w:p>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AL</w:t>
            </w:r>
          </w:p>
        </w:tc>
        <w:tc>
          <w:tcPr>
            <w:tcW w:w="616"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w:t>
            </w:r>
          </w:p>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AL</w:t>
            </w:r>
          </w:p>
        </w:tc>
        <w:tc>
          <w:tcPr>
            <w:tcW w:w="666" w:type="dxa"/>
            <w:vMerge w:val="restart"/>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IN</w:t>
            </w:r>
          </w:p>
        </w:tc>
        <w:tc>
          <w:tcPr>
            <w:tcW w:w="4254" w:type="dxa"/>
            <w:gridSpan w:val="6"/>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Ingrasaminte chimice (subst. activă)</w:t>
            </w:r>
          </w:p>
        </w:tc>
      </w:tr>
      <w:tr w:rsidR="00ED29BE" w:rsidRPr="00ED29BE" w:rsidTr="00ED29BE">
        <w:tc>
          <w:tcPr>
            <w:tcW w:w="581"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5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03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27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25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1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880"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30"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6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6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P</w:t>
            </w:r>
            <w:r w:rsidRPr="00ED29BE">
              <w:rPr>
                <w:rFonts w:ascii="Times New Roman" w:eastAsia="Times New Roman" w:hAnsi="Times New Roman" w:cs="Times New Roman"/>
                <w:b/>
                <w:sz w:val="20"/>
                <w:szCs w:val="20"/>
                <w:vertAlign w:val="subscript"/>
                <w:lang w:val="ro-RO" w:eastAsia="ro-RO"/>
              </w:rPr>
              <w:t>2</w:t>
            </w:r>
            <w:r w:rsidRPr="00ED29BE">
              <w:rPr>
                <w:rFonts w:ascii="Times New Roman" w:eastAsia="Times New Roman" w:hAnsi="Times New Roman" w:cs="Times New Roman"/>
                <w:b/>
                <w:sz w:val="20"/>
                <w:szCs w:val="20"/>
                <w:lang w:val="ro-RO" w:eastAsia="ro-RO"/>
              </w:rPr>
              <w:t>O</w:t>
            </w:r>
            <w:r w:rsidRPr="00ED29BE">
              <w:rPr>
                <w:rFonts w:ascii="Times New Roman" w:eastAsia="Times New Roman" w:hAnsi="Times New Roman" w:cs="Times New Roman"/>
                <w:b/>
                <w:sz w:val="20"/>
                <w:szCs w:val="20"/>
                <w:vertAlign w:val="subscript"/>
                <w:lang w:val="ro-RO" w:eastAsia="ro-RO"/>
              </w:rPr>
              <w:t>5</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w:t>
            </w:r>
            <w:r w:rsidRPr="00ED29BE">
              <w:rPr>
                <w:rFonts w:ascii="Times New Roman" w:eastAsia="Times New Roman" w:hAnsi="Times New Roman" w:cs="Times New Roman"/>
                <w:b/>
                <w:sz w:val="20"/>
                <w:szCs w:val="20"/>
                <w:vertAlign w:val="subscript"/>
                <w:lang w:val="ro-RO" w:eastAsia="ro-RO"/>
              </w:rPr>
              <w:t>2</w:t>
            </w:r>
            <w:r w:rsidRPr="00ED29BE">
              <w:rPr>
                <w:rFonts w:ascii="Times New Roman" w:eastAsia="Times New Roman" w:hAnsi="Times New Roman" w:cs="Times New Roman"/>
                <w:b/>
                <w:sz w:val="20"/>
                <w:szCs w:val="20"/>
                <w:lang w:val="ro-RO" w:eastAsia="ro-RO"/>
              </w:rPr>
              <w:t>O</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N</w:t>
            </w:r>
          </w:p>
        </w:tc>
      </w:tr>
      <w:tr w:rsidR="00ED29BE" w:rsidRPr="00ED29BE" w:rsidTr="00ED29BE">
        <w:tc>
          <w:tcPr>
            <w:tcW w:w="581"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5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03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276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25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11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880"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30"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6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1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666" w:type="dxa"/>
            <w:vMerge/>
            <w:tcBorders>
              <w:top w:val="single" w:sz="4" w:space="0" w:color="auto"/>
              <w:left w:val="single" w:sz="4" w:space="0" w:color="auto"/>
              <w:bottom w:val="single" w:sz="4" w:space="0" w:color="auto"/>
              <w:right w:val="single" w:sz="4" w:space="0" w:color="auto"/>
            </w:tcBorders>
            <w:shd w:val="clear" w:color="auto" w:fill="auto"/>
            <w:vAlign w:val="center"/>
          </w:tcPr>
          <w:p w:rsidR="00ED29BE" w:rsidRPr="00ED29BE" w:rsidRDefault="00ED29BE" w:rsidP="00ED29BE">
            <w:pPr>
              <w:spacing w:after="0" w:line="240" w:lineRule="auto"/>
              <w:rPr>
                <w:rFonts w:ascii="Times New Roman" w:eastAsia="Times New Roman" w:hAnsi="Times New Roman" w:cs="Times New Roman"/>
                <w:b/>
                <w:sz w:val="20"/>
                <w:szCs w:val="20"/>
                <w:lang w:val="ro-RO" w:eastAsia="ro-RO"/>
              </w:rPr>
            </w:pP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kg/ha</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Total</w:t>
            </w:r>
          </w:p>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kg/ha</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Total</w:t>
            </w:r>
          </w:p>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kg/ha</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Total</w:t>
            </w:r>
          </w:p>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kg</w:t>
            </w:r>
          </w:p>
        </w:tc>
      </w:tr>
      <w:tr w:rsidR="00ED29BE" w:rsidRPr="00ED29BE" w:rsidTr="00ED29BE">
        <w:tc>
          <w:tcPr>
            <w:tcW w:w="581"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75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81</w:t>
            </w:r>
          </w:p>
        </w:tc>
        <w:tc>
          <w:tcPr>
            <w:tcW w:w="276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bCs/>
                <w:sz w:val="20"/>
                <w:szCs w:val="20"/>
                <w:lang w:val="ro-RO" w:eastAsia="ro-RO"/>
              </w:rPr>
              <w:t>757, 758, 762, 763, 764, 765</w:t>
            </w:r>
          </w:p>
        </w:tc>
        <w:tc>
          <w:tcPr>
            <w:tcW w:w="125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82,4232</w:t>
            </w:r>
          </w:p>
        </w:tc>
        <w:tc>
          <w:tcPr>
            <w:tcW w:w="111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Păşune</w:t>
            </w:r>
          </w:p>
        </w:tc>
        <w:tc>
          <w:tcPr>
            <w:tcW w:w="88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16.000</w:t>
            </w:r>
          </w:p>
        </w:tc>
        <w:tc>
          <w:tcPr>
            <w:tcW w:w="63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8,2</w:t>
            </w:r>
          </w:p>
        </w:tc>
        <w:tc>
          <w:tcPr>
            <w:tcW w:w="76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26</w:t>
            </w:r>
          </w:p>
        </w:tc>
        <w:tc>
          <w:tcPr>
            <w:tcW w:w="61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150</w:t>
            </w:r>
          </w:p>
        </w:tc>
        <w:tc>
          <w:tcPr>
            <w:tcW w:w="66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1,50</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11</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907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28</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2307</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120</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9890</w:t>
            </w:r>
          </w:p>
        </w:tc>
      </w:tr>
      <w:tr w:rsidR="00ED29BE" w:rsidRPr="00ED29BE" w:rsidTr="00ED29BE">
        <w:tc>
          <w:tcPr>
            <w:tcW w:w="581"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w:t>
            </w:r>
          </w:p>
        </w:tc>
        <w:tc>
          <w:tcPr>
            <w:tcW w:w="75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75</w:t>
            </w:r>
          </w:p>
        </w:tc>
        <w:tc>
          <w:tcPr>
            <w:tcW w:w="276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bCs/>
                <w:sz w:val="20"/>
                <w:szCs w:val="20"/>
                <w:lang w:val="ro-RO" w:eastAsia="ro-RO"/>
              </w:rPr>
              <w:t>668, 669, 670, 671, 672, 674/1</w:t>
            </w:r>
          </w:p>
        </w:tc>
        <w:tc>
          <w:tcPr>
            <w:tcW w:w="125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23,9955</w:t>
            </w:r>
          </w:p>
        </w:tc>
        <w:tc>
          <w:tcPr>
            <w:tcW w:w="111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Păşune</w:t>
            </w:r>
          </w:p>
        </w:tc>
        <w:tc>
          <w:tcPr>
            <w:tcW w:w="88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16.000</w:t>
            </w:r>
          </w:p>
        </w:tc>
        <w:tc>
          <w:tcPr>
            <w:tcW w:w="63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7,7</w:t>
            </w:r>
          </w:p>
        </w:tc>
        <w:tc>
          <w:tcPr>
            <w:tcW w:w="76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25</w:t>
            </w:r>
          </w:p>
        </w:tc>
        <w:tc>
          <w:tcPr>
            <w:tcW w:w="61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141</w:t>
            </w:r>
          </w:p>
        </w:tc>
        <w:tc>
          <w:tcPr>
            <w:tcW w:w="66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1,78</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11</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264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29</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695</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114</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2735</w:t>
            </w:r>
          </w:p>
        </w:tc>
      </w:tr>
      <w:tr w:rsidR="00ED29BE" w:rsidRPr="00ED29BE" w:rsidTr="00ED29BE">
        <w:tc>
          <w:tcPr>
            <w:tcW w:w="581"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w:t>
            </w:r>
          </w:p>
        </w:tc>
        <w:tc>
          <w:tcPr>
            <w:tcW w:w="75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85</w:t>
            </w:r>
          </w:p>
        </w:tc>
        <w:tc>
          <w:tcPr>
            <w:tcW w:w="276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bCs/>
                <w:sz w:val="20"/>
                <w:szCs w:val="20"/>
                <w:lang w:val="ro-RO" w:eastAsia="ro-RO"/>
              </w:rPr>
              <w:t>821, 822, 823, 824, 825</w:t>
            </w:r>
          </w:p>
        </w:tc>
        <w:tc>
          <w:tcPr>
            <w:tcW w:w="125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16,4670</w:t>
            </w:r>
          </w:p>
        </w:tc>
        <w:tc>
          <w:tcPr>
            <w:tcW w:w="111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Păşune</w:t>
            </w:r>
          </w:p>
        </w:tc>
        <w:tc>
          <w:tcPr>
            <w:tcW w:w="88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16.000</w:t>
            </w:r>
          </w:p>
        </w:tc>
        <w:tc>
          <w:tcPr>
            <w:tcW w:w="63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6,1</w:t>
            </w:r>
          </w:p>
        </w:tc>
        <w:tc>
          <w:tcPr>
            <w:tcW w:w="76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13</w:t>
            </w:r>
          </w:p>
        </w:tc>
        <w:tc>
          <w:tcPr>
            <w:tcW w:w="61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205</w:t>
            </w:r>
          </w:p>
        </w:tc>
        <w:tc>
          <w:tcPr>
            <w:tcW w:w="66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1,56</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30</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494</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24</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395</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120</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1976</w:t>
            </w:r>
          </w:p>
        </w:tc>
      </w:tr>
      <w:tr w:rsidR="00ED29BE" w:rsidRPr="00ED29BE" w:rsidTr="00ED29BE">
        <w:tc>
          <w:tcPr>
            <w:tcW w:w="581"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4</w:t>
            </w:r>
          </w:p>
        </w:tc>
        <w:tc>
          <w:tcPr>
            <w:tcW w:w="75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4</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94</w:t>
            </w:r>
          </w:p>
        </w:tc>
        <w:tc>
          <w:tcPr>
            <w:tcW w:w="276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Cs/>
                <w:sz w:val="20"/>
                <w:szCs w:val="20"/>
                <w:lang w:val="ro-RO" w:eastAsia="ro-RO"/>
              </w:rPr>
            </w:pPr>
            <w:r w:rsidRPr="00ED29BE">
              <w:rPr>
                <w:rFonts w:ascii="Times New Roman" w:eastAsia="Times New Roman" w:hAnsi="Times New Roman" w:cs="Times New Roman"/>
                <w:bCs/>
                <w:sz w:val="20"/>
                <w:szCs w:val="20"/>
                <w:lang w:val="ro-RO" w:eastAsia="ro-RO"/>
              </w:rPr>
              <w:t>1177, 1178, 1179, 1180, 1181, 1182, 1183, 1184, 1185, 1186, 1187, 1188, 1189, 1190, 1191, 1192, 1193</w:t>
            </w: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tc>
        <w:tc>
          <w:tcPr>
            <w:tcW w:w="125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32,0743</w:t>
            </w:r>
          </w:p>
        </w:tc>
        <w:tc>
          <w:tcPr>
            <w:tcW w:w="1114"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Păşune</w:t>
            </w:r>
          </w:p>
        </w:tc>
        <w:tc>
          <w:tcPr>
            <w:tcW w:w="88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16.000</w:t>
            </w:r>
          </w:p>
        </w:tc>
        <w:tc>
          <w:tcPr>
            <w:tcW w:w="63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6,6</w:t>
            </w:r>
          </w:p>
        </w:tc>
        <w:tc>
          <w:tcPr>
            <w:tcW w:w="769"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22</w:t>
            </w:r>
          </w:p>
        </w:tc>
        <w:tc>
          <w:tcPr>
            <w:tcW w:w="61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303</w:t>
            </w:r>
          </w:p>
        </w:tc>
        <w:tc>
          <w:tcPr>
            <w:tcW w:w="666"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1,73</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17</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545</w:t>
            </w: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w:t>
            </w:r>
          </w:p>
        </w:tc>
        <w:tc>
          <w:tcPr>
            <w:tcW w:w="700"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117</w:t>
            </w:r>
          </w:p>
        </w:tc>
        <w:tc>
          <w:tcPr>
            <w:tcW w:w="718" w:type="dxa"/>
            <w:tcBorders>
              <w:top w:val="single" w:sz="4" w:space="0" w:color="auto"/>
              <w:left w:val="single" w:sz="4" w:space="0" w:color="auto"/>
              <w:bottom w:val="single" w:sz="4" w:space="0" w:color="auto"/>
              <w:right w:val="single" w:sz="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0"/>
                <w:szCs w:val="20"/>
                <w:lang w:val="ro-RO" w:eastAsia="ro-RO"/>
              </w:rPr>
            </w:pPr>
            <w:r w:rsidRPr="00ED29BE">
              <w:rPr>
                <w:rFonts w:ascii="Times New Roman" w:eastAsia="Times New Roman" w:hAnsi="Times New Roman" w:cs="Times New Roman"/>
                <w:sz w:val="20"/>
                <w:szCs w:val="20"/>
                <w:lang w:val="ro-RO" w:eastAsia="ro-RO"/>
              </w:rPr>
              <w:t>3753</w:t>
            </w:r>
          </w:p>
        </w:tc>
      </w:tr>
    </w:tbl>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 xml:space="preserve">PLAN FERTILIZARE  </w:t>
      </w: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COMUNA RAFAILA</w:t>
      </w: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rPr>
          <w:rFonts w:ascii="Times New Roman" w:eastAsia="Times New Roman" w:hAnsi="Times New Roman" w:cs="Times New Roman"/>
          <w:sz w:val="28"/>
          <w:szCs w:val="28"/>
          <w:lang w:val="ro-RO" w:eastAsia="ro-RO"/>
        </w:rPr>
      </w:pPr>
    </w:p>
    <w:p w:rsidR="00ED29BE" w:rsidRPr="00ED29BE" w:rsidRDefault="00ED29BE" w:rsidP="00ED29BE">
      <w:pPr>
        <w:spacing w:after="0" w:line="240" w:lineRule="auto"/>
        <w:rPr>
          <w:rFonts w:ascii="Times New Roman" w:eastAsia="Times New Roman" w:hAnsi="Times New Roman" w:cs="Times New Roman"/>
          <w:sz w:val="28"/>
          <w:szCs w:val="28"/>
          <w:lang w:val="ro-RO" w:eastAsia="ro-RO"/>
        </w:rPr>
      </w:pPr>
      <w:r w:rsidRPr="00ED29BE">
        <w:rPr>
          <w:rFonts w:ascii="Times New Roman" w:eastAsia="Times New Roman" w:hAnsi="Times New Roman" w:cs="Times New Roman"/>
          <w:sz w:val="28"/>
          <w:szCs w:val="28"/>
          <w:lang w:val="ro-RO" w:eastAsia="ro-RO"/>
        </w:rPr>
        <w:t>*</w:t>
      </w:r>
      <w:r w:rsidRPr="00ED29BE">
        <w:rPr>
          <w:rFonts w:ascii="Times New Roman" w:eastAsia="Times New Roman" w:hAnsi="Times New Roman" w:cs="Times New Roman"/>
          <w:sz w:val="24"/>
          <w:szCs w:val="24"/>
          <w:lang w:val="ro-RO" w:eastAsia="ro-RO"/>
        </w:rPr>
        <w:t>Rs =recolta scontata masa verde</w:t>
      </w:r>
    </w:p>
    <w:p w:rsidR="00ED29BE" w:rsidRPr="00ED29BE" w:rsidRDefault="00ED29BE" w:rsidP="00ED29BE">
      <w:pPr>
        <w:spacing w:after="0" w:line="240" w:lineRule="auto"/>
        <w:rPr>
          <w:rFonts w:ascii="Times New Roman" w:eastAsia="Times New Roman" w:hAnsi="Times New Roman" w:cs="Times New Roman"/>
          <w:b/>
          <w:sz w:val="28"/>
          <w:szCs w:val="28"/>
          <w:lang w:val="ro-RO" w:eastAsia="ro-RO"/>
        </w:rPr>
      </w:pPr>
      <w:r w:rsidRPr="00ED29BE">
        <w:rPr>
          <w:rFonts w:ascii="Times New Roman" w:eastAsia="Times New Roman" w:hAnsi="Times New Roman" w:cs="Times New Roman"/>
          <w:sz w:val="28"/>
          <w:szCs w:val="28"/>
          <w:lang w:val="ro-RO" w:eastAsia="ro-RO"/>
        </w:rPr>
        <w:t xml:space="preserve">** </w:t>
      </w:r>
      <w:r w:rsidRPr="00ED29BE">
        <w:rPr>
          <w:rFonts w:ascii="Times New Roman" w:eastAsia="Times New Roman" w:hAnsi="Times New Roman" w:cs="Times New Roman"/>
          <w:sz w:val="24"/>
          <w:szCs w:val="24"/>
          <w:lang w:val="ro-RO" w:eastAsia="ro-RO"/>
        </w:rPr>
        <w:t>Cand se administreaza ingrasaminte organice,dozele de ingrasaminte chimice (NPK)se micsoreaza proportional cu cantitatea   administrata,continutul mediu de substante nutritive fiind de :0,5% N ; O,25% P</w:t>
      </w:r>
      <w:r w:rsidRPr="00ED29BE">
        <w:rPr>
          <w:rFonts w:ascii="Times New Roman" w:eastAsia="Times New Roman" w:hAnsi="Times New Roman" w:cs="Times New Roman"/>
          <w:sz w:val="24"/>
          <w:szCs w:val="24"/>
          <w:vertAlign w:val="subscript"/>
          <w:lang w:val="ro-RO" w:eastAsia="ro-RO"/>
        </w:rPr>
        <w:t>2</w:t>
      </w:r>
      <w:r w:rsidRPr="00ED29BE">
        <w:rPr>
          <w:rFonts w:ascii="Times New Roman" w:eastAsia="Times New Roman" w:hAnsi="Times New Roman" w:cs="Times New Roman"/>
          <w:sz w:val="24"/>
          <w:szCs w:val="24"/>
          <w:lang w:val="ro-RO" w:eastAsia="ro-RO"/>
        </w:rPr>
        <w:t>O</w:t>
      </w:r>
      <w:r w:rsidRPr="00ED29BE">
        <w:rPr>
          <w:rFonts w:ascii="Times New Roman" w:eastAsia="Times New Roman" w:hAnsi="Times New Roman" w:cs="Times New Roman"/>
          <w:sz w:val="24"/>
          <w:szCs w:val="24"/>
          <w:vertAlign w:val="subscript"/>
          <w:lang w:val="ro-RO" w:eastAsia="ro-RO"/>
        </w:rPr>
        <w:t>5 ;</w:t>
      </w:r>
      <w:r w:rsidRPr="00ED29BE">
        <w:rPr>
          <w:rFonts w:ascii="Times New Roman" w:eastAsia="Times New Roman" w:hAnsi="Times New Roman" w:cs="Times New Roman"/>
          <w:sz w:val="24"/>
          <w:szCs w:val="24"/>
          <w:lang w:val="ro-RO" w:eastAsia="ro-RO"/>
        </w:rPr>
        <w:t xml:space="preserve"> O,60 % K</w:t>
      </w:r>
      <w:r w:rsidRPr="00ED29BE">
        <w:rPr>
          <w:rFonts w:ascii="Times New Roman" w:eastAsia="Times New Roman" w:hAnsi="Times New Roman" w:cs="Times New Roman"/>
          <w:sz w:val="24"/>
          <w:szCs w:val="24"/>
          <w:vertAlign w:val="subscript"/>
          <w:lang w:val="ro-RO" w:eastAsia="ro-RO"/>
        </w:rPr>
        <w:t>2</w:t>
      </w:r>
      <w:r w:rsidRPr="00ED29BE">
        <w:rPr>
          <w:rFonts w:ascii="Times New Roman" w:eastAsia="Times New Roman" w:hAnsi="Times New Roman" w:cs="Times New Roman"/>
          <w:sz w:val="24"/>
          <w:szCs w:val="24"/>
          <w:lang w:val="ro-RO" w:eastAsia="ro-RO"/>
        </w:rPr>
        <w:t xml:space="preserve">O . </w:t>
      </w:r>
    </w:p>
    <w:p w:rsidR="00ED29BE" w:rsidRPr="00ED29BE" w:rsidRDefault="00ED29BE" w:rsidP="00ED29BE">
      <w:pPr>
        <w:spacing w:after="0" w:line="240" w:lineRule="auto"/>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r w:rsidRPr="00ED29BE">
        <w:rPr>
          <w:rFonts w:ascii="Times New Roman" w:eastAsia="Times New Roman" w:hAnsi="Times New Roman" w:cs="Times New Roman"/>
          <w:b/>
          <w:sz w:val="32"/>
          <w:szCs w:val="32"/>
          <w:lang w:val="ro-RO" w:eastAsia="ro-RO"/>
        </w:rPr>
        <w:lastRenderedPageBreak/>
        <w:t>MINISTERUL AGRICULTURII SI DEZVOLTARII RURALE</w:t>
      </w:r>
    </w:p>
    <w:p w:rsidR="00ED29BE" w:rsidRPr="00ED29BE" w:rsidRDefault="00ED29BE" w:rsidP="00ED29BE">
      <w:pPr>
        <w:spacing w:after="0" w:line="240" w:lineRule="auto"/>
        <w:jc w:val="center"/>
        <w:rPr>
          <w:rFonts w:ascii="Times New Roman" w:eastAsia="Times New Roman" w:hAnsi="Times New Roman" w:cs="Times New Roman"/>
          <w:b/>
          <w:sz w:val="28"/>
          <w:szCs w:val="24"/>
          <w:lang w:val="ro-RO" w:eastAsia="ro-RO"/>
        </w:rPr>
      </w:pPr>
      <w:r w:rsidRPr="00ED29BE">
        <w:rPr>
          <w:rFonts w:ascii="Times New Roman" w:eastAsia="Times New Roman" w:hAnsi="Times New Roman" w:cs="Times New Roman"/>
          <w:b/>
          <w:sz w:val="28"/>
          <w:szCs w:val="24"/>
          <w:lang w:val="ro-RO" w:eastAsia="ro-RO"/>
        </w:rPr>
        <w:t>OFICIUL JUDETEAN DE STUDII  PEDOLOGICE SI AGROCHIMICE VASLUI</w:t>
      </w:r>
    </w:p>
    <w:p w:rsidR="00ED29BE" w:rsidRPr="00ED29BE" w:rsidRDefault="00ED29BE" w:rsidP="00ED29BE">
      <w:pPr>
        <w:spacing w:after="0" w:line="240" w:lineRule="auto"/>
        <w:jc w:val="center"/>
        <w:rPr>
          <w:rFonts w:ascii="Times New Roman" w:eastAsia="Times New Roman" w:hAnsi="Times New Roman" w:cs="Times New Roman"/>
          <w:b/>
          <w:sz w:val="28"/>
          <w:szCs w:val="24"/>
          <w:lang w:val="ro-RO" w:eastAsia="ro-RO"/>
        </w:rPr>
      </w:pPr>
      <w:r w:rsidRPr="00ED29BE">
        <w:rPr>
          <w:rFonts w:ascii="Times New Roman" w:eastAsia="Times New Roman" w:hAnsi="Times New Roman" w:cs="Times New Roman"/>
          <w:b/>
          <w:sz w:val="28"/>
          <w:szCs w:val="24"/>
          <w:lang w:val="ro-RO" w:eastAsia="ro-RO"/>
        </w:rPr>
        <w:t>Str.Soseaua Nationala, Nr.96, cod postal 730003, Vaslui, jud. Vaslui</w:t>
      </w:r>
    </w:p>
    <w:p w:rsidR="00ED29BE" w:rsidRPr="00ED29BE" w:rsidRDefault="00ED29BE" w:rsidP="00ED29BE">
      <w:pPr>
        <w:spacing w:after="0" w:line="240" w:lineRule="auto"/>
        <w:jc w:val="center"/>
        <w:rPr>
          <w:rFonts w:ascii="Times New Roman" w:eastAsia="Times New Roman" w:hAnsi="Times New Roman" w:cs="Times New Roman"/>
          <w:b/>
          <w:sz w:val="28"/>
          <w:szCs w:val="24"/>
          <w:lang w:val="ro-RO" w:eastAsia="ro-RO"/>
        </w:rPr>
      </w:pPr>
      <w:r w:rsidRPr="00ED29BE">
        <w:rPr>
          <w:rFonts w:ascii="Times New Roman" w:eastAsia="Times New Roman" w:hAnsi="Times New Roman" w:cs="Times New Roman"/>
          <w:b/>
          <w:sz w:val="28"/>
          <w:szCs w:val="24"/>
          <w:lang w:val="ro-RO" w:eastAsia="ro-RO"/>
        </w:rPr>
        <w:t>Cod fiscal 4142300</w:t>
      </w:r>
    </w:p>
    <w:p w:rsidR="00ED29BE" w:rsidRPr="00ED29BE" w:rsidRDefault="00ED29BE" w:rsidP="00ED29BE">
      <w:pPr>
        <w:pBdr>
          <w:bottom w:val="single" w:sz="12" w:space="1" w:color="auto"/>
        </w:pBdr>
        <w:spacing w:after="0" w:line="240" w:lineRule="auto"/>
        <w:jc w:val="center"/>
        <w:rPr>
          <w:rFonts w:ascii="Times New Roman" w:eastAsia="Times New Roman" w:hAnsi="Times New Roman" w:cs="Times New Roman"/>
          <w:b/>
          <w:sz w:val="32"/>
          <w:szCs w:val="32"/>
          <w:lang w:val="ro-RO" w:eastAsia="ro-RO"/>
        </w:rPr>
      </w:pPr>
      <w:r w:rsidRPr="00ED29BE">
        <w:rPr>
          <w:rFonts w:ascii="Times New Roman" w:eastAsia="Times New Roman" w:hAnsi="Times New Roman" w:cs="Times New Roman"/>
          <w:b/>
          <w:sz w:val="32"/>
          <w:szCs w:val="32"/>
          <w:lang w:val="ro-RO" w:eastAsia="ro-RO"/>
        </w:rPr>
        <w:t>Tel/fax 0235/312140, e-mail:ojspa_vaslui@yahoo.com</w:t>
      </w:r>
    </w:p>
    <w:p w:rsidR="00ED29BE" w:rsidRPr="00ED29BE" w:rsidRDefault="00436220" w:rsidP="00ED29BE">
      <w:pPr>
        <w:spacing w:after="0" w:line="240" w:lineRule="auto"/>
        <w:rPr>
          <w:rFonts w:ascii="Times New Roman" w:eastAsia="Times New Roman" w:hAnsi="Times New Roman" w:cs="Times New Roman"/>
          <w:b/>
          <w:sz w:val="32"/>
          <w:szCs w:val="32"/>
          <w:lang w:val="ro-RO" w:eastAsia="ro-RO"/>
        </w:rPr>
      </w:pPr>
      <w:r>
        <w:rPr>
          <w:rFonts w:ascii="Times New Roman" w:eastAsia="Times New Roman" w:hAnsi="Times New Roman" w:cs="Times New Roman"/>
          <w:b/>
          <w:sz w:val="32"/>
          <w:szCs w:val="32"/>
          <w:lang w:val="ro-RO" w:eastAsia="ro-RO"/>
        </w:rPr>
        <w:t xml:space="preserve">Nr. 339 </w:t>
      </w:r>
      <w:r w:rsidR="00ED29BE" w:rsidRPr="00ED29BE">
        <w:rPr>
          <w:rFonts w:ascii="Times New Roman" w:eastAsia="Times New Roman" w:hAnsi="Times New Roman" w:cs="Times New Roman"/>
          <w:b/>
          <w:sz w:val="32"/>
          <w:szCs w:val="32"/>
          <w:lang w:val="ro-RO" w:eastAsia="ro-RO"/>
        </w:rPr>
        <w:t>Din</w:t>
      </w:r>
      <w:r>
        <w:rPr>
          <w:rFonts w:ascii="Times New Roman" w:eastAsia="Times New Roman" w:hAnsi="Times New Roman" w:cs="Times New Roman"/>
          <w:b/>
          <w:sz w:val="32"/>
          <w:szCs w:val="32"/>
          <w:lang w:val="ro-RO" w:eastAsia="ro-RO"/>
        </w:rPr>
        <w:t>28.11.</w:t>
      </w:r>
      <w:r w:rsidR="00ED29BE" w:rsidRPr="00ED29BE">
        <w:rPr>
          <w:rFonts w:ascii="Times New Roman" w:eastAsia="Times New Roman" w:hAnsi="Times New Roman" w:cs="Times New Roman"/>
          <w:b/>
          <w:sz w:val="32"/>
          <w:szCs w:val="32"/>
          <w:lang w:val="ro-RO" w:eastAsia="ro-RO"/>
        </w:rPr>
        <w:t xml:space="preserve">2019                  </w:t>
      </w: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r w:rsidRPr="00ED29BE">
        <w:rPr>
          <w:rFonts w:ascii="Times New Roman" w:eastAsia="Times New Roman" w:hAnsi="Times New Roman" w:cs="Times New Roman"/>
          <w:b/>
          <w:sz w:val="32"/>
          <w:szCs w:val="32"/>
          <w:lang w:val="ro-RO" w:eastAsia="ro-RO"/>
        </w:rPr>
        <w:t>BULETIN DE ANALIZE</w:t>
      </w:r>
    </w:p>
    <w:p w:rsidR="00ED29BE" w:rsidRPr="00ED29BE" w:rsidRDefault="00ED29BE" w:rsidP="00ED29BE">
      <w:pPr>
        <w:spacing w:after="0" w:line="240" w:lineRule="auto"/>
        <w:jc w:val="center"/>
        <w:rPr>
          <w:rFonts w:ascii="Times New Roman" w:eastAsia="Times New Roman" w:hAnsi="Times New Roman" w:cs="Times New Roman"/>
          <w:b/>
          <w:sz w:val="32"/>
          <w:szCs w:val="32"/>
          <w:lang w:val="ro-RO" w:eastAsia="ro-RO"/>
        </w:rPr>
      </w:pPr>
      <w:r w:rsidRPr="00ED29BE">
        <w:rPr>
          <w:rFonts w:ascii="Times New Roman" w:eastAsia="Times New Roman" w:hAnsi="Times New Roman" w:cs="Times New Roman"/>
          <w:b/>
          <w:sz w:val="32"/>
          <w:szCs w:val="32"/>
          <w:lang w:val="ro-RO" w:eastAsia="ro-RO"/>
        </w:rPr>
        <w:t>– Comuna Rafaila -</w:t>
      </w:r>
    </w:p>
    <w:tbl>
      <w:tblPr>
        <w:tblpPr w:leftFromText="180" w:rightFromText="180" w:vertAnchor="text" w:horzAnchor="margin" w:tblpY="26"/>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720"/>
        <w:gridCol w:w="901"/>
        <w:gridCol w:w="1081"/>
        <w:gridCol w:w="730"/>
        <w:gridCol w:w="730"/>
        <w:gridCol w:w="730"/>
        <w:gridCol w:w="730"/>
        <w:gridCol w:w="1095"/>
        <w:gridCol w:w="1095"/>
        <w:gridCol w:w="828"/>
        <w:gridCol w:w="876"/>
        <w:gridCol w:w="834"/>
        <w:gridCol w:w="787"/>
        <w:gridCol w:w="809"/>
        <w:gridCol w:w="2228"/>
        <w:gridCol w:w="6"/>
      </w:tblGrid>
      <w:tr w:rsidR="00ED29BE" w:rsidRPr="00ED29BE" w:rsidTr="00ED29BE">
        <w:trPr>
          <w:trHeight w:val="423"/>
        </w:trPr>
        <w:tc>
          <w:tcPr>
            <w:tcW w:w="828"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Nr. proba</w:t>
            </w:r>
          </w:p>
        </w:tc>
        <w:tc>
          <w:tcPr>
            <w:tcW w:w="72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U.S.</w:t>
            </w:r>
          </w:p>
        </w:tc>
        <w:tc>
          <w:tcPr>
            <w:tcW w:w="901"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Profil</w:t>
            </w:r>
          </w:p>
        </w:tc>
        <w:tc>
          <w:tcPr>
            <w:tcW w:w="1081"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Adâncime probă</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Orizonturi</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Reacţia solului</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pH</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Fosfor</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ppm</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Potasiu</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ppm</w:t>
            </w:r>
          </w:p>
        </w:tc>
        <w:tc>
          <w:tcPr>
            <w:tcW w:w="1095"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Continut de carbonati</w:t>
            </w:r>
          </w:p>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1095"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Continut în humus</w:t>
            </w:r>
          </w:p>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6368" w:type="dxa"/>
            <w:gridSpan w:val="7"/>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Clase texturale</w:t>
            </w:r>
          </w:p>
        </w:tc>
      </w:tr>
      <w:tr w:rsidR="00ED29BE" w:rsidRPr="00ED29BE" w:rsidTr="00ED29BE">
        <w:trPr>
          <w:gridAfter w:val="1"/>
          <w:wAfter w:w="6" w:type="dxa"/>
          <w:cantSplit/>
          <w:trHeight w:val="1546"/>
        </w:trPr>
        <w:tc>
          <w:tcPr>
            <w:tcW w:w="828"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95"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95"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828"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Nisip grosier %</w:t>
            </w:r>
          </w:p>
        </w:tc>
        <w:tc>
          <w:tcPr>
            <w:tcW w:w="876"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Nisip fin</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834"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Praf  %</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I</w:t>
            </w:r>
          </w:p>
        </w:tc>
        <w:tc>
          <w:tcPr>
            <w:tcW w:w="787"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Praf</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II  %</w:t>
            </w:r>
          </w:p>
        </w:tc>
        <w:tc>
          <w:tcPr>
            <w:tcW w:w="809" w:type="dxa"/>
            <w:shd w:val="clear" w:color="auto" w:fill="auto"/>
            <w:textDirection w:val="btLr"/>
          </w:tcPr>
          <w:p w:rsidR="00ED29BE" w:rsidRPr="00ED29BE" w:rsidRDefault="00ED29BE" w:rsidP="00ED29BE">
            <w:pPr>
              <w:spacing w:after="0" w:line="240" w:lineRule="auto"/>
              <w:ind w:right="113"/>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Argila</w:t>
            </w:r>
          </w:p>
          <w:p w:rsidR="00ED29BE" w:rsidRPr="00ED29BE" w:rsidRDefault="00ED29BE" w:rsidP="00ED29BE">
            <w:pPr>
              <w:spacing w:after="0" w:line="240" w:lineRule="auto"/>
              <w:ind w:right="113"/>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w:t>
            </w:r>
          </w:p>
        </w:tc>
        <w:tc>
          <w:tcPr>
            <w:tcW w:w="2228" w:type="dxa"/>
            <w:shd w:val="clear" w:color="auto" w:fill="auto"/>
          </w:tcPr>
          <w:p w:rsidR="00ED29BE" w:rsidRPr="00ED29BE" w:rsidRDefault="00ED29BE" w:rsidP="00ED29BE">
            <w:pPr>
              <w:spacing w:after="0" w:line="240" w:lineRule="auto"/>
              <w:rPr>
                <w:rFonts w:ascii="Times New Roman" w:eastAsia="Times New Roman" w:hAnsi="Times New Roman" w:cs="Times New Roman"/>
                <w:b/>
                <w:lang w:val="ro-RO" w:eastAsia="ro-RO"/>
              </w:rPr>
            </w:pPr>
          </w:p>
          <w:p w:rsidR="00ED29BE" w:rsidRPr="00ED29BE" w:rsidRDefault="00ED29BE" w:rsidP="00ED29BE">
            <w:pPr>
              <w:spacing w:after="0" w:line="240" w:lineRule="auto"/>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Textura </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w:t>
            </w:r>
          </w:p>
        </w:tc>
        <w:tc>
          <w:tcPr>
            <w:tcW w:w="720"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1</w:t>
            </w:r>
          </w:p>
        </w:tc>
        <w:tc>
          <w:tcPr>
            <w:tcW w:w="901"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2</w:t>
            </w: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0-16</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Aţ</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24</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160</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1,98</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1,44</w:t>
            </w: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63,55</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4,57</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6,11</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24,75</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nisipos fin</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16-29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Ao</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8,18</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2,05</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1,18</w:t>
            </w: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0,26</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60,66</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5.58</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5,08</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28,42</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nisipos fin</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29-48</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AC</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8,17</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2,25</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0,93</w:t>
            </w: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0,52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48,92</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6.94</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7,29</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36,33</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Argilă nisipoasă</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48-89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AC</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8,09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5,35</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25,17</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13.85</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13,76</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47,20</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Argilă lutoasă</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89-127</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8,10</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8,72</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33,56</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19,63</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20,65</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26,14</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Praf</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127-150</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8,37</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0,01</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65,91</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9,33</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8,13</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16,62</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nisipos fin</w:t>
            </w:r>
          </w:p>
        </w:tc>
      </w:tr>
      <w:tr w:rsidR="00ED29BE" w:rsidRPr="00ED29BE" w:rsidTr="00ED29BE">
        <w:trPr>
          <w:gridAfter w:val="1"/>
          <w:wAfter w:w="6" w:type="dxa"/>
          <w:trHeight w:val="262"/>
        </w:trPr>
        <w:tc>
          <w:tcPr>
            <w:tcW w:w="82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w:t>
            </w:r>
          </w:p>
        </w:tc>
        <w:tc>
          <w:tcPr>
            <w:tcW w:w="720"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2</w:t>
            </w:r>
          </w:p>
        </w:tc>
        <w:tc>
          <w:tcPr>
            <w:tcW w:w="901"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1</w:t>
            </w:r>
          </w:p>
        </w:tc>
        <w:tc>
          <w:tcPr>
            <w:tcW w:w="1081"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0-16</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Aţ</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7,80</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34</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140</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1,13</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1,72</w:t>
            </w:r>
          </w:p>
        </w:tc>
        <w:tc>
          <w:tcPr>
            <w:tcW w:w="82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2,39</w:t>
            </w:r>
          </w:p>
        </w:tc>
        <w:tc>
          <w:tcPr>
            <w:tcW w:w="876"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63,98</w:t>
            </w:r>
          </w:p>
        </w:tc>
        <w:tc>
          <w:tcPr>
            <w:tcW w:w="834"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4,10</w:t>
            </w:r>
          </w:p>
        </w:tc>
        <w:tc>
          <w:tcPr>
            <w:tcW w:w="787"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3,10</w:t>
            </w:r>
          </w:p>
        </w:tc>
        <w:tc>
          <w:tcPr>
            <w:tcW w:w="809"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26,43</w:t>
            </w:r>
          </w:p>
        </w:tc>
        <w:tc>
          <w:tcPr>
            <w:tcW w:w="222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nisipo-argilos</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16-39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AC</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1,60</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1,96</w:t>
            </w: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1,17</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62,41</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4,20</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4,70</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27,52</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nisipo-argilos</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39-65</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AC</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8,27</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2,97</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0,85</w:t>
            </w: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2,11</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73,51</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3,22</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2,45</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18,71</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nisipos fin</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65-87</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2,62</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12,22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74,48</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1,35</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1,36</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10,59</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Nisip lutos mijlociu</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87-101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8,30</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1,91</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36,07</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57,11</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0,43</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0,55</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5,84</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Nisip lutos mijlociu</w:t>
            </w:r>
          </w:p>
        </w:tc>
      </w:tr>
      <w:tr w:rsidR="00ED29BE" w:rsidRPr="00ED29BE" w:rsidTr="00ED29BE">
        <w:trPr>
          <w:gridAfter w:val="1"/>
          <w:wAfter w:w="6" w:type="dxa"/>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w:t>
            </w:r>
          </w:p>
        </w:tc>
        <w:tc>
          <w:tcPr>
            <w:tcW w:w="72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101-123</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3</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8,20</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1,68</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34,30</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59,73</w:t>
            </w:r>
          </w:p>
        </w:tc>
        <w:tc>
          <w:tcPr>
            <w:tcW w:w="834"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0,66</w:t>
            </w:r>
          </w:p>
        </w:tc>
        <w:tc>
          <w:tcPr>
            <w:tcW w:w="787"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0,55</w:t>
            </w:r>
          </w:p>
        </w:tc>
        <w:tc>
          <w:tcPr>
            <w:tcW w:w="809"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4,76</w:t>
            </w:r>
          </w:p>
        </w:tc>
        <w:tc>
          <w:tcPr>
            <w:tcW w:w="22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Nisip mijlociu</w:t>
            </w:r>
          </w:p>
        </w:tc>
      </w:tr>
      <w:tr w:rsidR="00ED29BE" w:rsidRPr="00ED29BE" w:rsidTr="00ED29BE">
        <w:trPr>
          <w:gridAfter w:val="1"/>
          <w:wAfter w:w="6" w:type="dxa"/>
          <w:trHeight w:val="255"/>
        </w:trPr>
        <w:tc>
          <w:tcPr>
            <w:tcW w:w="828"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w:t>
            </w:r>
          </w:p>
        </w:tc>
        <w:tc>
          <w:tcPr>
            <w:tcW w:w="720"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01"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123-150</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C</w:t>
            </w:r>
            <w:r w:rsidRPr="00ED29BE">
              <w:rPr>
                <w:rFonts w:ascii="Times New Roman" w:eastAsia="Times New Roman" w:hAnsi="Times New Roman" w:cs="Times New Roman"/>
                <w:sz w:val="24"/>
                <w:szCs w:val="28"/>
                <w:vertAlign w:val="subscript"/>
                <w:lang w:val="ro-RO" w:eastAsia="ro-RO"/>
              </w:rPr>
              <w:t>4</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8,28</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1,99</w:t>
            </w:r>
          </w:p>
        </w:tc>
        <w:tc>
          <w:tcPr>
            <w:tcW w:w="1095"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828"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29,13</w:t>
            </w:r>
          </w:p>
        </w:tc>
        <w:tc>
          <w:tcPr>
            <w:tcW w:w="876"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63,83</w:t>
            </w:r>
          </w:p>
        </w:tc>
        <w:tc>
          <w:tcPr>
            <w:tcW w:w="834"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0,93</w:t>
            </w:r>
          </w:p>
        </w:tc>
        <w:tc>
          <w:tcPr>
            <w:tcW w:w="787"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0,92</w:t>
            </w:r>
          </w:p>
        </w:tc>
        <w:tc>
          <w:tcPr>
            <w:tcW w:w="809"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5,19</w:t>
            </w:r>
          </w:p>
        </w:tc>
        <w:tc>
          <w:tcPr>
            <w:tcW w:w="2228"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Nisip mijlociu</w:t>
            </w:r>
          </w:p>
        </w:tc>
      </w:tr>
    </w:tbl>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bl>
      <w:tblPr>
        <w:tblpPr w:leftFromText="180" w:rightFromText="180" w:vertAnchor="text" w:horzAnchor="margin" w:tblpY="169"/>
        <w:tblW w:w="15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28"/>
        <w:gridCol w:w="540"/>
        <w:gridCol w:w="1081"/>
        <w:gridCol w:w="1081"/>
        <w:gridCol w:w="730"/>
        <w:gridCol w:w="730"/>
        <w:gridCol w:w="730"/>
        <w:gridCol w:w="730"/>
        <w:gridCol w:w="1095"/>
        <w:gridCol w:w="1095"/>
        <w:gridCol w:w="918"/>
        <w:gridCol w:w="810"/>
        <w:gridCol w:w="810"/>
        <w:gridCol w:w="876"/>
        <w:gridCol w:w="810"/>
        <w:gridCol w:w="2610"/>
      </w:tblGrid>
      <w:tr w:rsidR="00ED29BE" w:rsidRPr="00ED29BE" w:rsidTr="00ED29BE">
        <w:trPr>
          <w:trHeight w:val="423"/>
        </w:trPr>
        <w:tc>
          <w:tcPr>
            <w:tcW w:w="828"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Nr. proba</w:t>
            </w:r>
          </w:p>
        </w:tc>
        <w:tc>
          <w:tcPr>
            <w:tcW w:w="54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U.S.</w:t>
            </w:r>
          </w:p>
        </w:tc>
        <w:tc>
          <w:tcPr>
            <w:tcW w:w="1081"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Profil</w:t>
            </w:r>
          </w:p>
        </w:tc>
        <w:tc>
          <w:tcPr>
            <w:tcW w:w="1081"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Adâncime probă</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Orizonturi</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Reacţia solului</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pH</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Fosfor</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ppm</w:t>
            </w:r>
          </w:p>
        </w:tc>
        <w:tc>
          <w:tcPr>
            <w:tcW w:w="730" w:type="dxa"/>
            <w:vMerge w:val="restart"/>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Potasiu</w:t>
            </w:r>
          </w:p>
          <w:p w:rsidR="00ED29BE" w:rsidRPr="00ED29BE" w:rsidRDefault="00ED29BE" w:rsidP="00ED29BE">
            <w:pPr>
              <w:spacing w:after="0" w:line="240" w:lineRule="auto"/>
              <w:ind w:right="113"/>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ppm</w:t>
            </w:r>
          </w:p>
        </w:tc>
        <w:tc>
          <w:tcPr>
            <w:tcW w:w="1095"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0"/>
                <w:szCs w:val="20"/>
                <w:lang w:val="ro-RO" w:eastAsia="ro-RO"/>
              </w:rPr>
            </w:pPr>
            <w:r w:rsidRPr="00ED29BE">
              <w:rPr>
                <w:rFonts w:ascii="Times New Roman" w:eastAsia="Times New Roman" w:hAnsi="Times New Roman" w:cs="Times New Roman"/>
                <w:b/>
                <w:sz w:val="20"/>
                <w:szCs w:val="20"/>
                <w:lang w:val="ro-RO" w:eastAsia="ro-RO"/>
              </w:rPr>
              <w:t>Continut de carbonati</w:t>
            </w:r>
          </w:p>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1095" w:type="dxa"/>
            <w:vMerge w:val="restart"/>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Continut în humus</w:t>
            </w:r>
          </w:p>
          <w:p w:rsidR="00ED29BE" w:rsidRPr="00ED29BE" w:rsidRDefault="00ED29BE" w:rsidP="00ED29BE">
            <w:pPr>
              <w:spacing w:after="0" w:line="240" w:lineRule="auto"/>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6834" w:type="dxa"/>
            <w:gridSpan w:val="6"/>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Clase texturale</w:t>
            </w:r>
          </w:p>
        </w:tc>
      </w:tr>
      <w:tr w:rsidR="00ED29BE" w:rsidRPr="00ED29BE" w:rsidTr="00ED29BE">
        <w:trPr>
          <w:cantSplit/>
          <w:trHeight w:val="1546"/>
        </w:trPr>
        <w:tc>
          <w:tcPr>
            <w:tcW w:w="828"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73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95"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95"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918"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Nisip grosier %</w:t>
            </w:r>
          </w:p>
        </w:tc>
        <w:tc>
          <w:tcPr>
            <w:tcW w:w="810"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Nisip fin</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w:t>
            </w:r>
          </w:p>
        </w:tc>
        <w:tc>
          <w:tcPr>
            <w:tcW w:w="810"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Praf  %</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I</w:t>
            </w:r>
          </w:p>
        </w:tc>
        <w:tc>
          <w:tcPr>
            <w:tcW w:w="876" w:type="dxa"/>
            <w:shd w:val="clear" w:color="auto" w:fill="auto"/>
            <w:textDirection w:val="btLr"/>
          </w:tcPr>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Praf</w:t>
            </w:r>
          </w:p>
          <w:p w:rsidR="00ED29BE" w:rsidRPr="00ED29BE" w:rsidRDefault="00ED29BE" w:rsidP="00ED29BE">
            <w:pPr>
              <w:spacing w:after="0" w:line="240" w:lineRule="auto"/>
              <w:ind w:right="113"/>
              <w:jc w:val="center"/>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II  %</w:t>
            </w:r>
          </w:p>
        </w:tc>
        <w:tc>
          <w:tcPr>
            <w:tcW w:w="810" w:type="dxa"/>
            <w:shd w:val="clear" w:color="auto" w:fill="auto"/>
            <w:textDirection w:val="btLr"/>
          </w:tcPr>
          <w:p w:rsidR="00ED29BE" w:rsidRPr="00ED29BE" w:rsidRDefault="00ED29BE" w:rsidP="00ED29BE">
            <w:pPr>
              <w:spacing w:after="0" w:line="240" w:lineRule="auto"/>
              <w:ind w:right="113"/>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Argila</w:t>
            </w:r>
          </w:p>
          <w:p w:rsidR="00ED29BE" w:rsidRPr="00ED29BE" w:rsidRDefault="00ED29BE" w:rsidP="00ED29BE">
            <w:pPr>
              <w:spacing w:after="0" w:line="240" w:lineRule="auto"/>
              <w:ind w:right="113"/>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w:t>
            </w:r>
          </w:p>
        </w:tc>
        <w:tc>
          <w:tcPr>
            <w:tcW w:w="2610" w:type="dxa"/>
            <w:shd w:val="clear" w:color="auto" w:fill="auto"/>
          </w:tcPr>
          <w:p w:rsidR="00ED29BE" w:rsidRPr="00ED29BE" w:rsidRDefault="00ED29BE" w:rsidP="00ED29BE">
            <w:pPr>
              <w:spacing w:after="0" w:line="240" w:lineRule="auto"/>
              <w:rPr>
                <w:rFonts w:ascii="Times New Roman" w:eastAsia="Times New Roman" w:hAnsi="Times New Roman" w:cs="Times New Roman"/>
                <w:b/>
                <w:lang w:val="ro-RO" w:eastAsia="ro-RO"/>
              </w:rPr>
            </w:pPr>
          </w:p>
          <w:p w:rsidR="00ED29BE" w:rsidRPr="00ED29BE" w:rsidRDefault="00ED29BE" w:rsidP="00ED29BE">
            <w:pPr>
              <w:spacing w:after="0" w:line="240" w:lineRule="auto"/>
              <w:rPr>
                <w:rFonts w:ascii="Times New Roman" w:eastAsia="Times New Roman" w:hAnsi="Times New Roman" w:cs="Times New Roman"/>
                <w:b/>
                <w:lang w:val="ro-RO" w:eastAsia="ro-RO"/>
              </w:rPr>
            </w:pPr>
          </w:p>
          <w:p w:rsidR="00ED29BE" w:rsidRPr="00ED29BE" w:rsidRDefault="00ED29BE" w:rsidP="00ED29BE">
            <w:pPr>
              <w:spacing w:after="0" w:line="240" w:lineRule="auto"/>
              <w:rPr>
                <w:rFonts w:ascii="Times New Roman" w:eastAsia="Times New Roman" w:hAnsi="Times New Roman" w:cs="Times New Roman"/>
                <w:b/>
                <w:lang w:val="ro-RO" w:eastAsia="ro-RO"/>
              </w:rPr>
            </w:pPr>
            <w:r w:rsidRPr="00ED29BE">
              <w:rPr>
                <w:rFonts w:ascii="Times New Roman" w:eastAsia="Times New Roman" w:hAnsi="Times New Roman" w:cs="Times New Roman"/>
                <w:b/>
                <w:lang w:val="ro-RO" w:eastAsia="ro-RO"/>
              </w:rPr>
              <w:t xml:space="preserve">           Textura </w:t>
            </w:r>
          </w:p>
        </w:tc>
      </w:tr>
      <w:tr w:rsidR="00ED29BE" w:rsidRPr="00ED29BE" w:rsidTr="00ED29BE">
        <w:tc>
          <w:tcPr>
            <w:tcW w:w="82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w:t>
            </w:r>
          </w:p>
        </w:tc>
        <w:tc>
          <w:tcPr>
            <w:tcW w:w="540"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3</w:t>
            </w:r>
          </w:p>
        </w:tc>
        <w:tc>
          <w:tcPr>
            <w:tcW w:w="1081"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3</w:t>
            </w:r>
          </w:p>
        </w:tc>
        <w:tc>
          <w:tcPr>
            <w:tcW w:w="1081"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0-21</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Aţ</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5,90</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220</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2,11</w:t>
            </w:r>
          </w:p>
        </w:tc>
        <w:tc>
          <w:tcPr>
            <w:tcW w:w="91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0,73</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50,01</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7,85</w:t>
            </w:r>
          </w:p>
        </w:tc>
        <w:tc>
          <w:tcPr>
            <w:tcW w:w="876"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8,54</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32,87</w:t>
            </w:r>
          </w:p>
        </w:tc>
        <w:tc>
          <w:tcPr>
            <w:tcW w:w="26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argilos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15</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21-43</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Am</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6,02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1,48</w:t>
            </w: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0,23</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53,27</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6,93</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7,95</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31,92</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16</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43-71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AB</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6,43</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1,21</w:t>
            </w: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0,30</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59,31</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7,94</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4,11</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28,34</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nisipo-argilos</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17</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71-95</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Bv</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6,54</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0,16</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57,79</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5,49</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3,65</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32,91</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Argilă nisipoasă</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18</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95-122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Bv</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6,57</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0,10</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59,04</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5,23</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3,86</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31,77</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nisipo-argilos</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122-150</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Cn</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7,01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0,08</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27,83</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7,29</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6,44</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58,36</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Argilă lutoasă</w:t>
            </w:r>
          </w:p>
        </w:tc>
      </w:tr>
      <w:tr w:rsidR="00ED29BE" w:rsidRPr="00ED29BE" w:rsidTr="00ED29BE">
        <w:trPr>
          <w:trHeight w:val="262"/>
        </w:trPr>
        <w:tc>
          <w:tcPr>
            <w:tcW w:w="82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20</w:t>
            </w:r>
          </w:p>
        </w:tc>
        <w:tc>
          <w:tcPr>
            <w:tcW w:w="540"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4</w:t>
            </w:r>
          </w:p>
        </w:tc>
        <w:tc>
          <w:tcPr>
            <w:tcW w:w="1081" w:type="dxa"/>
            <w:vMerge w:val="restart"/>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4</w:t>
            </w:r>
          </w:p>
        </w:tc>
        <w:tc>
          <w:tcPr>
            <w:tcW w:w="1081"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0-18</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Aţ</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6,65</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19</w:t>
            </w:r>
          </w:p>
        </w:tc>
        <w:tc>
          <w:tcPr>
            <w:tcW w:w="73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300</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2,23</w:t>
            </w:r>
          </w:p>
        </w:tc>
        <w:tc>
          <w:tcPr>
            <w:tcW w:w="918"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0,39</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58,56</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9,21</w:t>
            </w:r>
          </w:p>
        </w:tc>
        <w:tc>
          <w:tcPr>
            <w:tcW w:w="876"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9,57</w:t>
            </w:r>
          </w:p>
        </w:tc>
        <w:tc>
          <w:tcPr>
            <w:tcW w:w="8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22,27</w:t>
            </w:r>
          </w:p>
        </w:tc>
        <w:tc>
          <w:tcPr>
            <w:tcW w:w="2610" w:type="dxa"/>
            <w:tcBorders>
              <w:top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21</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18-32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lang w:val="ro-RO" w:eastAsia="ro-RO"/>
              </w:rPr>
            </w:pPr>
            <w:r w:rsidRPr="00ED29BE">
              <w:rPr>
                <w:rFonts w:ascii="Times New Roman" w:eastAsia="Times New Roman" w:hAnsi="Times New Roman" w:cs="Times New Roman"/>
                <w:sz w:val="24"/>
                <w:szCs w:val="28"/>
                <w:lang w:val="ro-RO" w:eastAsia="ro-RO"/>
              </w:rPr>
              <w:t>Ao</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6,18</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1,45</w:t>
            </w: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0,14</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60,01</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11,37</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7,63</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20,85</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22</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32-64</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AB</w:t>
            </w:r>
            <w:r w:rsidRPr="00ED29BE">
              <w:rPr>
                <w:rFonts w:ascii="Times New Roman" w:eastAsia="Times New Roman" w:hAnsi="Times New Roman" w:cs="Times New Roman"/>
                <w:sz w:val="24"/>
                <w:szCs w:val="28"/>
                <w:vertAlign w:val="subscript"/>
                <w:lang w:val="ro-RO" w:eastAsia="ro-RO"/>
              </w:rPr>
              <w:t>w</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6,14</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0,85</w:t>
            </w: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0,23</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50,54</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13,42</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11,67</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24,20</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23</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64-95</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Bv</w:t>
            </w:r>
            <w:r w:rsidRPr="00ED29BE">
              <w:rPr>
                <w:rFonts w:ascii="Times New Roman" w:eastAsia="Times New Roman" w:hAnsi="Times New Roman" w:cs="Times New Roman"/>
                <w:sz w:val="24"/>
                <w:szCs w:val="28"/>
                <w:vertAlign w:val="subscript"/>
                <w:lang w:val="ro-RO" w:eastAsia="ro-RO"/>
              </w:rPr>
              <w:t>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5,73</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0,08</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45,30</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14,29</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12,29</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28,04</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mediu</w:t>
            </w:r>
          </w:p>
        </w:tc>
      </w:tr>
      <w:tr w:rsidR="00ED29BE" w:rsidRPr="00ED29BE" w:rsidTr="00ED29BE">
        <w:trPr>
          <w:trHeight w:val="262"/>
        </w:trPr>
        <w:tc>
          <w:tcPr>
            <w:tcW w:w="82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24</w:t>
            </w:r>
          </w:p>
        </w:tc>
        <w:tc>
          <w:tcPr>
            <w:tcW w:w="540"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95-119</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Bv</w:t>
            </w:r>
            <w:r w:rsidRPr="00ED29BE">
              <w:rPr>
                <w:rFonts w:ascii="Times New Roman" w:eastAsia="Times New Roman" w:hAnsi="Times New Roman" w:cs="Times New Roman"/>
                <w:sz w:val="24"/>
                <w:szCs w:val="28"/>
                <w:vertAlign w:val="subscript"/>
                <w:lang w:val="ro-RO" w:eastAsia="ro-RO"/>
              </w:rPr>
              <w:t>2</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5,21</w:t>
            </w: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0,11</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43,71</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11,45</w:t>
            </w:r>
          </w:p>
        </w:tc>
        <w:tc>
          <w:tcPr>
            <w:tcW w:w="876"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9,23</w:t>
            </w:r>
          </w:p>
        </w:tc>
        <w:tc>
          <w:tcPr>
            <w:tcW w:w="8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35,50</w:t>
            </w:r>
          </w:p>
        </w:tc>
        <w:tc>
          <w:tcPr>
            <w:tcW w:w="2610" w:type="dxa"/>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argilos mediu</w:t>
            </w:r>
          </w:p>
        </w:tc>
      </w:tr>
      <w:tr w:rsidR="00ED29BE" w:rsidRPr="00ED29BE" w:rsidTr="00ED29BE">
        <w:trPr>
          <w:trHeight w:val="262"/>
        </w:trPr>
        <w:tc>
          <w:tcPr>
            <w:tcW w:w="828"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25</w:t>
            </w:r>
          </w:p>
        </w:tc>
        <w:tc>
          <w:tcPr>
            <w:tcW w:w="540"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vMerge/>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b/>
                <w:sz w:val="24"/>
                <w:szCs w:val="24"/>
                <w:lang w:val="ro-RO" w:eastAsia="ro-RO"/>
              </w:rPr>
            </w:pPr>
          </w:p>
        </w:tc>
        <w:tc>
          <w:tcPr>
            <w:tcW w:w="1081"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119-150</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8"/>
                <w:vertAlign w:val="subscript"/>
                <w:lang w:val="ro-RO" w:eastAsia="ro-RO"/>
              </w:rPr>
            </w:pPr>
            <w:r w:rsidRPr="00ED29BE">
              <w:rPr>
                <w:rFonts w:ascii="Times New Roman" w:eastAsia="Times New Roman" w:hAnsi="Times New Roman" w:cs="Times New Roman"/>
                <w:sz w:val="24"/>
                <w:szCs w:val="28"/>
                <w:lang w:val="ro-RO" w:eastAsia="ro-RO"/>
              </w:rPr>
              <w:t>Cn</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5,24</w:t>
            </w: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73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1095"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w:t>
            </w:r>
          </w:p>
        </w:tc>
        <w:tc>
          <w:tcPr>
            <w:tcW w:w="1095"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tc>
        <w:tc>
          <w:tcPr>
            <w:tcW w:w="918"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0,07</w:t>
            </w:r>
          </w:p>
        </w:tc>
        <w:tc>
          <w:tcPr>
            <w:tcW w:w="81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47,12</w:t>
            </w:r>
          </w:p>
        </w:tc>
        <w:tc>
          <w:tcPr>
            <w:tcW w:w="81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10,67</w:t>
            </w:r>
          </w:p>
        </w:tc>
        <w:tc>
          <w:tcPr>
            <w:tcW w:w="876"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8,10</w:t>
            </w:r>
          </w:p>
        </w:tc>
        <w:tc>
          <w:tcPr>
            <w:tcW w:w="81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34,04</w:t>
            </w:r>
          </w:p>
        </w:tc>
        <w:tc>
          <w:tcPr>
            <w:tcW w:w="2610" w:type="dxa"/>
            <w:tcBorders>
              <w:bottom w:val="thinThickSmallGap" w:sz="24" w:space="0" w:color="auto"/>
            </w:tcBorders>
            <w:shd w:val="clear" w:color="auto" w:fill="auto"/>
          </w:tcPr>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r w:rsidRPr="00ED29BE">
              <w:rPr>
                <w:rFonts w:ascii="Times New Roman" w:eastAsia="Times New Roman" w:hAnsi="Times New Roman" w:cs="Times New Roman"/>
                <w:sz w:val="24"/>
                <w:szCs w:val="24"/>
                <w:lang w:val="ro-RO" w:eastAsia="ro-RO"/>
              </w:rPr>
              <w:t>Lut argilos mediu</w:t>
            </w:r>
          </w:p>
        </w:tc>
      </w:tr>
    </w:tbl>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Director,                                                                                                                                                                               Intocmit,</w:t>
      </w:r>
    </w:p>
    <w:p w:rsidR="00ED29BE" w:rsidRPr="00ED29BE" w:rsidRDefault="00ED29BE" w:rsidP="00ED29BE">
      <w:pPr>
        <w:spacing w:after="0" w:line="240" w:lineRule="auto"/>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 xml:space="preserve">  Ing.Popovici Ciurea Marius Ionel                                                                                                                                     Ing. Chişcă Claudia</w:t>
      </w:r>
    </w:p>
    <w:p w:rsidR="00ED29BE" w:rsidRPr="00ED29BE" w:rsidRDefault="00ED29BE" w:rsidP="00ED29BE">
      <w:pPr>
        <w:spacing w:after="0" w:line="240" w:lineRule="auto"/>
        <w:rPr>
          <w:rFonts w:ascii="Times New Roman" w:eastAsia="Times New Roman" w:hAnsi="Times New Roman" w:cs="Times New Roman"/>
          <w:b/>
          <w:sz w:val="24"/>
          <w:szCs w:val="24"/>
          <w:lang w:val="ro-RO" w:eastAsia="ro-RO"/>
        </w:rPr>
      </w:pPr>
      <w:r w:rsidRPr="00ED29BE">
        <w:rPr>
          <w:rFonts w:ascii="Times New Roman" w:eastAsia="Times New Roman" w:hAnsi="Times New Roman" w:cs="Times New Roman"/>
          <w:b/>
          <w:sz w:val="24"/>
          <w:szCs w:val="24"/>
          <w:lang w:val="ro-RO" w:eastAsia="ro-RO"/>
        </w:rPr>
        <w:t xml:space="preserve">                                                                                                                                                                                              Ing. Olaru Marcel Dan</w:t>
      </w:r>
    </w:p>
    <w:p w:rsidR="00ED29BE" w:rsidRPr="00ED29BE" w:rsidRDefault="00ED29BE" w:rsidP="00ED29BE">
      <w:pPr>
        <w:tabs>
          <w:tab w:val="left" w:pos="9360"/>
        </w:tabs>
        <w:spacing w:after="0" w:line="240" w:lineRule="auto"/>
        <w:rPr>
          <w:rFonts w:ascii="Times New Roman" w:eastAsia="Times New Roman" w:hAnsi="Times New Roman" w:cs="Times New Roman"/>
          <w:b/>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sectPr w:rsidR="00ED29BE" w:rsidRPr="00ED29BE" w:rsidSect="00ED29BE">
          <w:pgSz w:w="16838" w:h="11906" w:orient="landscape"/>
          <w:pgMar w:top="0" w:right="1418" w:bottom="46" w:left="900" w:header="709" w:footer="709" w:gutter="0"/>
          <w:cols w:space="708"/>
          <w:docGrid w:linePitch="360"/>
        </w:sect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sz w:val="24"/>
          <w:szCs w:val="24"/>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MINISTERUL AGRICULTURII SI DEZVOLTARII RURALE</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OFICIUL JUDETEAN DE STUDII  PEDOLOGICE SI AGROCHIMICE VASLUI</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Str.Soseaua Nationala, Nr.96, cod postal 730003, Vaslui, jud. Vaslui</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Cod fiscal 4142300</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Tel/fax 0235/312140, e-mail:ojspa_vaslui@yahoo.com</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Nr</w:t>
      </w:r>
      <w:r w:rsidR="00436220">
        <w:rPr>
          <w:rFonts w:ascii="Times New Roman" w:eastAsia="Times New Roman" w:hAnsi="Times New Roman" w:cs="Times New Roman"/>
          <w:b/>
          <w:sz w:val="28"/>
          <w:szCs w:val="32"/>
          <w:lang w:val="ro-RO" w:eastAsia="ro-RO"/>
        </w:rPr>
        <w:t xml:space="preserve">.440 </w:t>
      </w:r>
      <w:r w:rsidRPr="00ED29BE">
        <w:rPr>
          <w:rFonts w:ascii="Times New Roman" w:eastAsia="Times New Roman" w:hAnsi="Times New Roman" w:cs="Times New Roman"/>
          <w:b/>
          <w:sz w:val="28"/>
          <w:szCs w:val="32"/>
          <w:lang w:val="ro-RO" w:eastAsia="ro-RO"/>
        </w:rPr>
        <w:t>din</w:t>
      </w:r>
      <w:r w:rsidR="00436220">
        <w:rPr>
          <w:rFonts w:ascii="Times New Roman" w:eastAsia="Times New Roman" w:hAnsi="Times New Roman" w:cs="Times New Roman"/>
          <w:b/>
          <w:sz w:val="28"/>
          <w:szCs w:val="32"/>
          <w:lang w:val="ro-RO" w:eastAsia="ro-RO"/>
        </w:rPr>
        <w:t xml:space="preserve"> 28.11</w:t>
      </w:r>
      <w:r w:rsidR="009D2E56">
        <w:rPr>
          <w:rFonts w:ascii="Times New Roman" w:eastAsia="Times New Roman" w:hAnsi="Times New Roman" w:cs="Times New Roman"/>
          <w:b/>
          <w:sz w:val="28"/>
          <w:szCs w:val="32"/>
          <w:lang w:val="ro-RO" w:eastAsia="ro-RO"/>
        </w:rPr>
        <w:t>.</w:t>
      </w:r>
      <w:r w:rsidRPr="00ED29BE">
        <w:rPr>
          <w:rFonts w:ascii="Times New Roman" w:eastAsia="Times New Roman" w:hAnsi="Times New Roman" w:cs="Times New Roman"/>
          <w:b/>
          <w:sz w:val="28"/>
          <w:szCs w:val="32"/>
          <w:lang w:val="ro-RO" w:eastAsia="ro-RO"/>
        </w:rPr>
        <w:t>2019</w:t>
      </w:r>
    </w:p>
    <w:p w:rsidR="00ED29BE" w:rsidRPr="00ED29BE" w:rsidRDefault="00ED29BE" w:rsidP="00ED29BE">
      <w:pPr>
        <w:spacing w:after="0" w:line="240" w:lineRule="auto"/>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rPr>
          <w:rFonts w:ascii="Times New Roman" w:eastAsia="Times New Roman" w:hAnsi="Times New Roman" w:cs="Times New Roman"/>
          <w:b/>
          <w:sz w:val="32"/>
          <w:szCs w:val="32"/>
          <w:lang w:val="ro-RO" w:eastAsia="ro-RO"/>
        </w:rPr>
      </w:pP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BULETIN DE ANALIZE  AGROCHIMIE</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r w:rsidRPr="00ED29BE">
        <w:rPr>
          <w:rFonts w:ascii="Times New Roman" w:eastAsia="Times New Roman" w:hAnsi="Times New Roman" w:cs="Times New Roman"/>
          <w:b/>
          <w:sz w:val="28"/>
          <w:szCs w:val="32"/>
          <w:lang w:val="ro-RO" w:eastAsia="ro-RO"/>
        </w:rPr>
        <w:t>COMUNA RAFAILA</w:t>
      </w:r>
    </w:p>
    <w:p w:rsidR="00ED29BE" w:rsidRPr="00ED29BE" w:rsidRDefault="00ED29BE" w:rsidP="00ED29BE">
      <w:pPr>
        <w:spacing w:after="0" w:line="240" w:lineRule="auto"/>
        <w:jc w:val="center"/>
        <w:rPr>
          <w:rFonts w:ascii="Times New Roman" w:eastAsia="Times New Roman" w:hAnsi="Times New Roman" w:cs="Times New Roman"/>
          <w:b/>
          <w:sz w:val="28"/>
          <w:szCs w:val="32"/>
          <w:lang w:val="ro-RO" w:eastAsia="ro-RO"/>
        </w:rPr>
      </w:pPr>
    </w:p>
    <w:p w:rsidR="00ED29BE" w:rsidRPr="00ED29BE" w:rsidRDefault="00ED29BE" w:rsidP="00ED29BE">
      <w:pPr>
        <w:spacing w:after="0" w:line="240" w:lineRule="auto"/>
        <w:rPr>
          <w:rFonts w:ascii="Times New Roman" w:eastAsia="Times New Roman" w:hAnsi="Times New Roman" w:cs="Times New Roman"/>
          <w:b/>
          <w:sz w:val="32"/>
          <w:szCs w:val="32"/>
          <w:lang w:val="ro-RO" w:eastAsia="ro-R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25"/>
        <w:gridCol w:w="1326"/>
        <w:gridCol w:w="1327"/>
        <w:gridCol w:w="1327"/>
        <w:gridCol w:w="1327"/>
        <w:gridCol w:w="1327"/>
        <w:gridCol w:w="1327"/>
      </w:tblGrid>
      <w:tr w:rsidR="00ED29BE" w:rsidRPr="00ED29BE" w:rsidTr="00ED29BE">
        <w:trPr>
          <w:jc w:val="center"/>
        </w:trPr>
        <w:tc>
          <w:tcPr>
            <w:tcW w:w="1325" w:type="dxa"/>
            <w:vMerge w:val="restart"/>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Nr. crt</w:t>
            </w:r>
          </w:p>
        </w:tc>
        <w:tc>
          <w:tcPr>
            <w:tcW w:w="1326" w:type="dxa"/>
            <w:vMerge w:val="restart"/>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Nr. U.S.</w:t>
            </w:r>
          </w:p>
        </w:tc>
        <w:tc>
          <w:tcPr>
            <w:tcW w:w="1327" w:type="dxa"/>
            <w:vMerge w:val="restart"/>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pH</w:t>
            </w:r>
          </w:p>
        </w:tc>
        <w:tc>
          <w:tcPr>
            <w:tcW w:w="2654" w:type="dxa"/>
            <w:gridSpan w:val="2"/>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ppm</w:t>
            </w:r>
          </w:p>
        </w:tc>
        <w:tc>
          <w:tcPr>
            <w:tcW w:w="1327" w:type="dxa"/>
            <w:vMerge w:val="restart"/>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Humus</w:t>
            </w:r>
          </w:p>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w:t>
            </w:r>
          </w:p>
        </w:tc>
        <w:tc>
          <w:tcPr>
            <w:tcW w:w="1327" w:type="dxa"/>
            <w:vMerge w:val="restart"/>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IN</w:t>
            </w:r>
          </w:p>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w:t>
            </w:r>
          </w:p>
        </w:tc>
      </w:tr>
      <w:tr w:rsidR="00ED29BE" w:rsidRPr="00ED29BE" w:rsidTr="00ED29BE">
        <w:trPr>
          <w:jc w:val="center"/>
        </w:trPr>
        <w:tc>
          <w:tcPr>
            <w:tcW w:w="0" w:type="auto"/>
            <w:vMerge/>
            <w:tcBorders>
              <w:top w:val="double" w:sz="4" w:space="0" w:color="auto"/>
              <w:left w:val="single" w:sz="4" w:space="0" w:color="auto"/>
              <w:bottom w:val="single" w:sz="4" w:space="0" w:color="auto"/>
              <w:right w:val="single" w:sz="4" w:space="0" w:color="auto"/>
            </w:tcBorders>
            <w:vAlign w:val="center"/>
          </w:tcPr>
          <w:p w:rsidR="00ED29BE" w:rsidRPr="00ED29BE" w:rsidRDefault="00ED29BE" w:rsidP="00ED29BE">
            <w:pPr>
              <w:spacing w:after="0" w:line="240" w:lineRule="auto"/>
              <w:rPr>
                <w:rFonts w:ascii="Times New Roman" w:eastAsia="Times New Roman" w:hAnsi="Times New Roman" w:cs="Times New Roman"/>
                <w:sz w:val="24"/>
                <w:szCs w:val="32"/>
                <w:lang w:val="ro-RO" w:eastAsia="ro-RO"/>
              </w:rPr>
            </w:pPr>
          </w:p>
        </w:tc>
        <w:tc>
          <w:tcPr>
            <w:tcW w:w="0" w:type="auto"/>
            <w:vMerge/>
            <w:tcBorders>
              <w:top w:val="double" w:sz="4" w:space="0" w:color="auto"/>
              <w:left w:val="single" w:sz="4" w:space="0" w:color="auto"/>
              <w:bottom w:val="single" w:sz="4" w:space="0" w:color="auto"/>
              <w:right w:val="single" w:sz="4" w:space="0" w:color="auto"/>
            </w:tcBorders>
            <w:vAlign w:val="center"/>
          </w:tcPr>
          <w:p w:rsidR="00ED29BE" w:rsidRPr="00ED29BE" w:rsidRDefault="00ED29BE" w:rsidP="00ED29BE">
            <w:pPr>
              <w:spacing w:after="0" w:line="240" w:lineRule="auto"/>
              <w:rPr>
                <w:rFonts w:ascii="Times New Roman" w:eastAsia="Times New Roman" w:hAnsi="Times New Roman" w:cs="Times New Roman"/>
                <w:sz w:val="24"/>
                <w:szCs w:val="32"/>
                <w:lang w:val="ro-RO" w:eastAsia="ro-RO"/>
              </w:rPr>
            </w:pPr>
          </w:p>
        </w:tc>
        <w:tc>
          <w:tcPr>
            <w:tcW w:w="0" w:type="auto"/>
            <w:vMerge/>
            <w:tcBorders>
              <w:top w:val="double" w:sz="4" w:space="0" w:color="auto"/>
              <w:left w:val="single" w:sz="4" w:space="0" w:color="auto"/>
              <w:bottom w:val="single" w:sz="4" w:space="0" w:color="auto"/>
              <w:right w:val="single" w:sz="4" w:space="0" w:color="auto"/>
            </w:tcBorders>
            <w:vAlign w:val="center"/>
          </w:tcPr>
          <w:p w:rsidR="00ED29BE" w:rsidRPr="00ED29BE" w:rsidRDefault="00ED29BE" w:rsidP="00ED29BE">
            <w:pPr>
              <w:spacing w:after="0" w:line="240" w:lineRule="auto"/>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P</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K</w:t>
            </w:r>
          </w:p>
        </w:tc>
        <w:tc>
          <w:tcPr>
            <w:tcW w:w="0" w:type="auto"/>
            <w:vMerge/>
            <w:tcBorders>
              <w:top w:val="double" w:sz="4" w:space="0" w:color="auto"/>
              <w:left w:val="single" w:sz="4" w:space="0" w:color="auto"/>
              <w:bottom w:val="single" w:sz="4" w:space="0" w:color="auto"/>
              <w:right w:val="single" w:sz="4" w:space="0" w:color="auto"/>
            </w:tcBorders>
            <w:vAlign w:val="center"/>
          </w:tcPr>
          <w:p w:rsidR="00ED29BE" w:rsidRPr="00ED29BE" w:rsidRDefault="00ED29BE" w:rsidP="00ED29BE">
            <w:pPr>
              <w:spacing w:after="0" w:line="240" w:lineRule="auto"/>
              <w:rPr>
                <w:rFonts w:ascii="Times New Roman" w:eastAsia="Times New Roman" w:hAnsi="Times New Roman" w:cs="Times New Roman"/>
                <w:sz w:val="24"/>
                <w:szCs w:val="32"/>
                <w:lang w:val="ro-RO" w:eastAsia="ro-RO"/>
              </w:rPr>
            </w:pPr>
          </w:p>
        </w:tc>
        <w:tc>
          <w:tcPr>
            <w:tcW w:w="0" w:type="auto"/>
            <w:vMerge/>
            <w:tcBorders>
              <w:top w:val="double" w:sz="4" w:space="0" w:color="auto"/>
              <w:left w:val="single" w:sz="4" w:space="0" w:color="auto"/>
              <w:bottom w:val="single" w:sz="4" w:space="0" w:color="auto"/>
              <w:right w:val="single" w:sz="4" w:space="0" w:color="auto"/>
            </w:tcBorders>
            <w:vAlign w:val="center"/>
          </w:tcPr>
          <w:p w:rsidR="00ED29BE" w:rsidRPr="00ED29BE" w:rsidRDefault="00ED29BE" w:rsidP="00ED29BE">
            <w:pPr>
              <w:spacing w:after="0" w:line="240" w:lineRule="auto"/>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0</w:t>
            </w:r>
          </w:p>
        </w:tc>
        <w:tc>
          <w:tcPr>
            <w:tcW w:w="1326"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4</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5</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w:t>
            </w:r>
          </w:p>
        </w:tc>
        <w:tc>
          <w:tcPr>
            <w:tcW w:w="0" w:type="auto"/>
            <w:vMerge w:val="restart"/>
            <w:tcBorders>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8,2</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24</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160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1,50</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w:t>
            </w:r>
          </w:p>
        </w:tc>
        <w:tc>
          <w:tcPr>
            <w:tcW w:w="0" w:type="auto"/>
            <w:vMerge/>
            <w:tcBorders>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8,2</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27</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w:t>
            </w:r>
          </w:p>
        </w:tc>
        <w:tc>
          <w:tcPr>
            <w:tcW w:w="0" w:type="auto"/>
            <w:vMerge w:val="restart"/>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7,6</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34</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140</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1,76</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1,69</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4</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7,9</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24</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160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5</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7,6</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21</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125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2,13</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2,04</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7,7</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19</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7,7</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33</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1,88</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1,80</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8</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17</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125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9</w:t>
            </w:r>
          </w:p>
        </w:tc>
        <w:tc>
          <w:tcPr>
            <w:tcW w:w="0" w:type="auto"/>
            <w:vMerge/>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7,8</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160</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1,64</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1,57</w:t>
            </w:r>
          </w:p>
        </w:tc>
      </w:tr>
      <w:tr w:rsidR="00ED29BE" w:rsidRPr="00ED29BE" w:rsidTr="00ED29BE">
        <w:trPr>
          <w:jc w:val="center"/>
        </w:trPr>
        <w:tc>
          <w:tcPr>
            <w:tcW w:w="1325"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10</w:t>
            </w:r>
          </w:p>
        </w:tc>
        <w:tc>
          <w:tcPr>
            <w:tcW w:w="0" w:type="auto"/>
            <w:vMerge/>
            <w:tcBorders>
              <w:left w:val="single" w:sz="4" w:space="0" w:color="auto"/>
              <w:bottom w:val="doub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7,6</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28</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140</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11</w:t>
            </w:r>
          </w:p>
        </w:tc>
        <w:tc>
          <w:tcPr>
            <w:tcW w:w="0" w:type="auto"/>
            <w:vMerge w:val="restart"/>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5,9</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11</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195</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1,95</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1,56</w:t>
            </w: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12</w:t>
            </w:r>
          </w:p>
        </w:tc>
        <w:tc>
          <w:tcPr>
            <w:tcW w:w="0" w:type="auto"/>
            <w:vMerge/>
            <w:tcBorders>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6,3</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215</w:t>
            </w: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13</w:t>
            </w:r>
          </w:p>
        </w:tc>
        <w:tc>
          <w:tcPr>
            <w:tcW w:w="0" w:type="auto"/>
            <w:vMerge w:val="restart"/>
            <w:tcBorders>
              <w:top w:val="double" w:sz="4" w:space="0" w:color="auto"/>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4</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6,7</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17</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285</w:t>
            </w: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doub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r w:rsidR="00ED29BE" w:rsidRPr="00ED29BE" w:rsidTr="00ED29BE">
        <w:trPr>
          <w:jc w:val="center"/>
        </w:trPr>
        <w:tc>
          <w:tcPr>
            <w:tcW w:w="1325" w:type="dxa"/>
            <w:tcBorders>
              <w:top w:val="single" w:sz="4" w:space="0" w:color="auto"/>
              <w:left w:val="single" w:sz="4" w:space="0" w:color="auto"/>
              <w:bottom w:val="sing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14</w:t>
            </w:r>
          </w:p>
        </w:tc>
        <w:tc>
          <w:tcPr>
            <w:tcW w:w="0" w:type="auto"/>
            <w:vMerge/>
            <w:tcBorders>
              <w:left w:val="sing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6,4</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28</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320</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2,16</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1,73</w:t>
            </w:r>
          </w:p>
        </w:tc>
      </w:tr>
      <w:tr w:rsidR="00ED29BE" w:rsidRPr="00ED29BE" w:rsidTr="00ED29BE">
        <w:trPr>
          <w:jc w:val="center"/>
        </w:trPr>
        <w:tc>
          <w:tcPr>
            <w:tcW w:w="1325"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15</w:t>
            </w:r>
          </w:p>
        </w:tc>
        <w:tc>
          <w:tcPr>
            <w:tcW w:w="0" w:type="auto"/>
            <w:vMerge/>
            <w:tcBorders>
              <w:left w:val="single" w:sz="4" w:space="0" w:color="auto"/>
              <w:bottom w:val="double" w:sz="4" w:space="0" w:color="auto"/>
              <w:right w:val="single" w:sz="4" w:space="0" w:color="auto"/>
            </w:tcBorders>
            <w:vAlign w:val="center"/>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6,8</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21</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r w:rsidRPr="00ED29BE">
              <w:rPr>
                <w:rFonts w:ascii="Times New Roman" w:eastAsia="Times New Roman" w:hAnsi="Times New Roman" w:cs="Times New Roman"/>
                <w:sz w:val="24"/>
                <w:szCs w:val="32"/>
                <w:lang w:val="ro-RO" w:eastAsia="ro-RO"/>
              </w:rPr>
              <w:t>305</w:t>
            </w: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c>
          <w:tcPr>
            <w:tcW w:w="1327" w:type="dxa"/>
            <w:tcBorders>
              <w:top w:val="single" w:sz="4" w:space="0" w:color="auto"/>
              <w:left w:val="single" w:sz="4" w:space="0" w:color="auto"/>
              <w:bottom w:val="double" w:sz="4" w:space="0" w:color="auto"/>
              <w:right w:val="single" w:sz="4" w:space="0" w:color="auto"/>
            </w:tcBorders>
          </w:tcPr>
          <w:p w:rsidR="00ED29BE" w:rsidRPr="00ED29BE" w:rsidRDefault="00ED29BE" w:rsidP="00ED29BE">
            <w:pPr>
              <w:spacing w:after="0" w:line="240" w:lineRule="auto"/>
              <w:jc w:val="center"/>
              <w:rPr>
                <w:rFonts w:ascii="Times New Roman" w:eastAsia="Times New Roman" w:hAnsi="Times New Roman" w:cs="Times New Roman"/>
                <w:sz w:val="24"/>
                <w:szCs w:val="32"/>
                <w:lang w:val="ro-RO" w:eastAsia="ro-RO"/>
              </w:rPr>
            </w:pPr>
          </w:p>
        </w:tc>
      </w:tr>
    </w:tbl>
    <w:p w:rsidR="00ED29BE" w:rsidRPr="00ED29BE" w:rsidRDefault="00ED29BE" w:rsidP="00ED29BE">
      <w:pPr>
        <w:spacing w:after="0" w:line="240" w:lineRule="auto"/>
        <w:rPr>
          <w:rFonts w:ascii="Times New Roman" w:eastAsia="Times New Roman" w:hAnsi="Times New Roman" w:cs="Times New Roman"/>
          <w:sz w:val="28"/>
          <w:szCs w:val="32"/>
          <w:lang w:val="ro-RO" w:eastAsia="ro-RO"/>
        </w:rPr>
      </w:pPr>
    </w:p>
    <w:p w:rsidR="00ED29BE" w:rsidRPr="00ED29BE" w:rsidRDefault="00ED29BE" w:rsidP="00ED29BE">
      <w:pPr>
        <w:spacing w:after="0" w:line="240" w:lineRule="auto"/>
        <w:rPr>
          <w:rFonts w:ascii="Times New Roman" w:eastAsia="Times New Roman" w:hAnsi="Times New Roman" w:cs="Times New Roman"/>
          <w:sz w:val="28"/>
          <w:szCs w:val="32"/>
          <w:lang w:val="ro-RO" w:eastAsia="ro-RO"/>
        </w:rPr>
      </w:pPr>
    </w:p>
    <w:p w:rsidR="00ED29BE" w:rsidRPr="00ED29BE" w:rsidRDefault="00ED29BE" w:rsidP="00ED29BE">
      <w:pPr>
        <w:spacing w:after="0" w:line="240" w:lineRule="auto"/>
        <w:rPr>
          <w:rFonts w:ascii="Times New Roman" w:eastAsia="Times New Roman" w:hAnsi="Times New Roman" w:cs="Times New Roman"/>
          <w:sz w:val="28"/>
          <w:szCs w:val="32"/>
          <w:lang w:val="ro-RO" w:eastAsia="ro-RO"/>
        </w:rPr>
      </w:pPr>
    </w:p>
    <w:p w:rsidR="00ED29BE" w:rsidRPr="00ED29BE" w:rsidRDefault="00ED29BE" w:rsidP="00ED29BE">
      <w:pPr>
        <w:spacing w:after="0" w:line="240" w:lineRule="auto"/>
        <w:rPr>
          <w:rFonts w:ascii="Times New Roman" w:eastAsia="Times New Roman" w:hAnsi="Times New Roman" w:cs="Times New Roman"/>
          <w:szCs w:val="32"/>
          <w:lang w:val="ro-RO" w:eastAsia="ro-RO"/>
        </w:rPr>
      </w:pPr>
      <w:r w:rsidRPr="00ED29BE">
        <w:rPr>
          <w:rFonts w:ascii="Times New Roman" w:eastAsia="Times New Roman" w:hAnsi="Times New Roman" w:cs="Times New Roman"/>
          <w:szCs w:val="32"/>
          <w:lang w:val="ro-RO" w:eastAsia="ro-RO"/>
        </w:rPr>
        <w:t xml:space="preserve">  Director,                                                                                                           Intocmit,                                                                                                                                                                             </w:t>
      </w:r>
    </w:p>
    <w:p w:rsidR="00ED29BE" w:rsidRPr="00ED29BE" w:rsidRDefault="00ED29BE" w:rsidP="00ED29BE">
      <w:pPr>
        <w:spacing w:after="0" w:line="240" w:lineRule="auto"/>
        <w:rPr>
          <w:rFonts w:ascii="Times New Roman" w:eastAsia="Times New Roman" w:hAnsi="Times New Roman" w:cs="Times New Roman"/>
          <w:szCs w:val="32"/>
          <w:lang w:val="ro-RO" w:eastAsia="ro-RO"/>
        </w:rPr>
      </w:pPr>
      <w:r w:rsidRPr="00ED29BE">
        <w:rPr>
          <w:rFonts w:ascii="Times New Roman" w:eastAsia="Times New Roman" w:hAnsi="Times New Roman" w:cs="Times New Roman"/>
          <w:szCs w:val="32"/>
          <w:lang w:val="ro-RO" w:eastAsia="ro-RO"/>
        </w:rPr>
        <w:t xml:space="preserve">Ing.Popovici Ciurea Marius Ionel                                                           ing. Chisca Claudia                                                                                                                                    </w:t>
      </w:r>
    </w:p>
    <w:p w:rsidR="00ED29BE" w:rsidRPr="00ED29BE" w:rsidRDefault="00ED29BE" w:rsidP="00ED29BE">
      <w:pPr>
        <w:spacing w:after="0" w:line="240" w:lineRule="auto"/>
        <w:rPr>
          <w:rFonts w:ascii="Times New Roman" w:eastAsia="Times New Roman" w:hAnsi="Times New Roman" w:cs="Times New Roman"/>
          <w:szCs w:val="32"/>
          <w:lang w:val="ro-RO" w:eastAsia="ro-RO"/>
        </w:rPr>
      </w:pPr>
      <w:r w:rsidRPr="00ED29BE">
        <w:rPr>
          <w:rFonts w:ascii="Times New Roman" w:eastAsia="Times New Roman" w:hAnsi="Times New Roman" w:cs="Times New Roman"/>
          <w:szCs w:val="32"/>
          <w:lang w:val="ro-RO" w:eastAsia="ro-RO"/>
        </w:rPr>
        <w:tab/>
      </w:r>
      <w:r w:rsidRPr="00ED29BE">
        <w:rPr>
          <w:rFonts w:ascii="Times New Roman" w:eastAsia="Times New Roman" w:hAnsi="Times New Roman" w:cs="Times New Roman"/>
          <w:szCs w:val="32"/>
          <w:lang w:val="ro-RO" w:eastAsia="ro-RO"/>
        </w:rPr>
        <w:tab/>
        <w:t xml:space="preserve"> ing. Olaru Marcel Dan                                                                                                                                                                                               </w:t>
      </w:r>
    </w:p>
    <w:p w:rsidR="00ED29BE" w:rsidRPr="00ED29BE" w:rsidRDefault="00ED29BE" w:rsidP="00ED29BE">
      <w:pPr>
        <w:spacing w:after="0" w:line="240" w:lineRule="auto"/>
        <w:rPr>
          <w:rFonts w:ascii="Times New Roman" w:eastAsia="Times New Roman" w:hAnsi="Times New Roman" w:cs="Times New Roman"/>
          <w:sz w:val="18"/>
          <w:szCs w:val="24"/>
          <w:lang w:val="ro-RO" w:eastAsia="ro-RO"/>
        </w:rPr>
      </w:pPr>
    </w:p>
    <w:p w:rsidR="0069161F" w:rsidRPr="006A65A5" w:rsidRDefault="0069161F" w:rsidP="00E64A36">
      <w:pPr>
        <w:rPr>
          <w:rFonts w:ascii="Times New Roman" w:hAnsi="Times New Roman" w:cs="Times New Roman"/>
          <w:sz w:val="24"/>
          <w:szCs w:val="24"/>
        </w:rPr>
      </w:pPr>
    </w:p>
    <w:p w:rsidR="004124B3" w:rsidRDefault="004124B3" w:rsidP="00E64A36">
      <w:pPr>
        <w:rPr>
          <w:rFonts w:ascii="Times New Roman" w:hAnsi="Times New Roman" w:cs="Times New Roman"/>
          <w:sz w:val="24"/>
          <w:szCs w:val="24"/>
        </w:rPr>
      </w:pPr>
    </w:p>
    <w:p w:rsidR="007F261A" w:rsidRDefault="007F261A" w:rsidP="00E64A36">
      <w:pPr>
        <w:rPr>
          <w:rFonts w:ascii="Times New Roman" w:hAnsi="Times New Roman" w:cs="Times New Roman"/>
          <w:sz w:val="24"/>
          <w:szCs w:val="24"/>
        </w:rPr>
      </w:pPr>
    </w:p>
    <w:p w:rsidR="007F261A" w:rsidRPr="007F261A" w:rsidRDefault="007F261A" w:rsidP="00E64A36">
      <w:pPr>
        <w:pStyle w:val="Heading1"/>
        <w:spacing w:line="276" w:lineRule="auto"/>
        <w:jc w:val="center"/>
        <w:rPr>
          <w:rFonts w:ascii="Times New Roman" w:hAnsi="Times New Roman" w:cs="Times New Roman"/>
          <w:b w:val="0"/>
          <w:bCs w:val="0"/>
          <w:color w:val="000000" w:themeColor="text1"/>
        </w:rPr>
      </w:pPr>
      <w:bookmarkStart w:id="80" w:name="_Toc32214971"/>
      <w:r w:rsidRPr="007F261A">
        <w:rPr>
          <w:rFonts w:ascii="Times New Roman" w:hAnsi="Times New Roman" w:cs="Times New Roman"/>
          <w:color w:val="000000" w:themeColor="text1"/>
        </w:rPr>
        <w:lastRenderedPageBreak/>
        <w:t xml:space="preserve">4. </w:t>
      </w:r>
      <w:bookmarkStart w:id="81" w:name="_Toc495655398"/>
      <w:bookmarkStart w:id="82" w:name="_Toc514743171"/>
      <w:r w:rsidRPr="007F261A">
        <w:rPr>
          <w:rFonts w:ascii="Times New Roman" w:hAnsi="Times New Roman" w:cs="Times New Roman"/>
          <w:color w:val="000000" w:themeColor="text1"/>
        </w:rPr>
        <w:t>VEGETAȚIA</w:t>
      </w:r>
      <w:bookmarkEnd w:id="80"/>
      <w:bookmarkEnd w:id="81"/>
      <w:bookmarkEnd w:id="82"/>
    </w:p>
    <w:p w:rsidR="007F261A" w:rsidRPr="007F261A" w:rsidRDefault="007F261A" w:rsidP="00E64A36">
      <w:pPr>
        <w:pStyle w:val="Heading2"/>
        <w:spacing w:line="276" w:lineRule="auto"/>
        <w:jc w:val="center"/>
        <w:rPr>
          <w:rFonts w:ascii="Times New Roman" w:hAnsi="Times New Roman" w:cs="Times New Roman"/>
          <w:b w:val="0"/>
          <w:bCs w:val="0"/>
          <w:i/>
          <w:color w:val="000000" w:themeColor="text1"/>
          <w:sz w:val="24"/>
          <w:szCs w:val="24"/>
        </w:rPr>
      </w:pPr>
      <w:bookmarkStart w:id="83" w:name="_Toc495655399"/>
      <w:bookmarkStart w:id="84" w:name="_Toc514743172"/>
      <w:bookmarkStart w:id="85" w:name="_Toc32214972"/>
      <w:r w:rsidRPr="007F261A">
        <w:rPr>
          <w:rFonts w:ascii="Times New Roman" w:hAnsi="Times New Roman" w:cs="Times New Roman"/>
          <w:i/>
          <w:color w:val="000000" w:themeColor="text1"/>
          <w:sz w:val="24"/>
          <w:szCs w:val="24"/>
        </w:rPr>
        <w:t>4.1. Date fitoclimatice</w:t>
      </w:r>
      <w:bookmarkEnd w:id="83"/>
      <w:bookmarkEnd w:id="84"/>
      <w:bookmarkEnd w:id="85"/>
    </w:p>
    <w:p w:rsidR="007F261A" w:rsidRPr="007F261A" w:rsidRDefault="007F261A" w:rsidP="00E64A36">
      <w:pPr>
        <w:widowControl w:val="0"/>
        <w:tabs>
          <w:tab w:val="left" w:pos="360"/>
          <w:tab w:val="left" w:pos="540"/>
          <w:tab w:val="left" w:pos="1080"/>
        </w:tabs>
        <w:autoSpaceDE w:val="0"/>
        <w:autoSpaceDN w:val="0"/>
        <w:adjustRightInd w:val="0"/>
        <w:spacing w:after="0"/>
        <w:contextualSpacing/>
        <w:jc w:val="center"/>
        <w:rPr>
          <w:rFonts w:ascii="Times New Roman" w:hAnsi="Times New Roman" w:cs="Times New Roman"/>
          <w:b/>
          <w:bCs/>
          <w:i/>
          <w:color w:val="000000" w:themeColor="text1"/>
          <w:sz w:val="24"/>
          <w:szCs w:val="24"/>
          <w:lang w:val="ro-RO" w:eastAsia="ro-RO"/>
        </w:rPr>
      </w:pP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Pentru determinarea compoziției floristice au fost efectuate cercetări floristice după metoda geobotanică.Prin această metodă, compoziția floristică se studiază pentru întreg trupul de pajişte prin parcurgerea  pe diagonală trupului de pajişte şi notarea în caietul de observaţii a indicilor de stabilire a valorii pastorale (gradul de acoperire,speciile dominante graminee,leguminoaseşi alte specii,pantă,expoziţia,alimentare cu apa, etc.).Se aleg  suprafețe de probă caracteristice pentru întreg trupul de pajişte.</w:t>
      </w:r>
    </w:p>
    <w:p w:rsidR="007F261A" w:rsidRPr="007F261A" w:rsidRDefault="007F261A" w:rsidP="00E64A36">
      <w:pPr>
        <w:widowControl w:val="0"/>
        <w:tabs>
          <w:tab w:val="left" w:pos="0"/>
        </w:tabs>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Numărul suprafețelor de probă este obligatoriu mai mare de 3 pentru suprafețe de până la 100 ha de pajiște și de 3-5 pentru cele de peste 100 ha. Suprafețele de probă se aleg parcurgând pe jos pajiștea pe diagonală mare și se delimitează cu ţăruşi porțiuni cât mai uniforme din punct de vedere floristic. Țărușii rămân pentru întreaga perioadă de vegetație, urmărind aspectele sezoniere sau fenologice. Mărimea suprafețelor de probă este de cel puțin 100 mp.</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După delimitarea suprafețelor de probă se trece la întocmirea fișei geobotanice notându-se:</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localitatea;</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dată;</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suprafața trupului şi numărul suprafeţelor  cercetate;</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modul de folosire a pajiștii cercetate;</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suprafața de probă;</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altitudinea;</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expoziția;</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înclinarea terenului;</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solul;</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apa freatică;</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înălțimea plantelor (cm);</w:t>
      </w:r>
    </w:p>
    <w:p w:rsidR="007F261A" w:rsidRPr="007F261A" w:rsidRDefault="007F261A" w:rsidP="00E64A36">
      <w:pPr>
        <w:widowControl w:val="0"/>
        <w:numPr>
          <w:ilvl w:val="0"/>
          <w:numId w:val="10"/>
        </w:numPr>
        <w:autoSpaceDE w:val="0"/>
        <w:autoSpaceDN w:val="0"/>
        <w:adjustRightInd w:val="0"/>
        <w:spacing w:after="0"/>
        <w:ind w:left="567" w:hanging="141"/>
        <w:contextualSpacing/>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acoperirea generală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După această etapă s-a trecut la determinarea speciilor întâlnite în trupul de pajişte cercetat. În perimetrul fiecărei suprafețe de probă s-a determinat şi s-a înregistrat în fișa  pe grupe după criteriul botanico-economic speciile: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graminee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leguminoase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cyperaceae și juncaceae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plante din alte familii botanice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specii lemnoase</w:t>
      </w:r>
    </w:p>
    <w:p w:rsidR="007F261A" w:rsidRPr="007F261A" w:rsidRDefault="007F261A" w:rsidP="00E64A36">
      <w:pPr>
        <w:widowControl w:val="0"/>
        <w:numPr>
          <w:ilvl w:val="1"/>
          <w:numId w:val="11"/>
        </w:numPr>
        <w:autoSpaceDE w:val="0"/>
        <w:autoSpaceDN w:val="0"/>
        <w:adjustRightInd w:val="0"/>
        <w:spacing w:after="0"/>
        <w:contextualSpacing/>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specii neconsumate şi toxice etc</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Se notează valoarea pastorală cu note de la 1 la 5 a fiecărei specii găsite pentru a putea determina valoarea pastorală a trupului de pajişte.Flora și fauna sunt specifice zonei de silvostepă. Caracteristic silvostepei este prezența pădurilor, în care se întâlnesc frecvent stejarul pufos (Quercus pubescens), stejarul brumăriu (Quercus pedunculiflora), teiul, ulmul. Pădurile ocupă o suprafață redusă de aproximativ 8000 ha. în Vaslui.      </w:t>
      </w:r>
    </w:p>
    <w:p w:rsidR="007F261A" w:rsidRPr="007F261A" w:rsidRDefault="007F261A" w:rsidP="00E64A36">
      <w:pPr>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În păduri și pe dealuri sunt răspândite animale ce fac parte din fondul cinegetic: mistrețul (Sus scrofa), căprioara (Capreolus capreolus), vulpea (Vulpes vulpes), iepurele de câmp (Lepus europaeus). Resursele pedologice sunt reprezentate prin câteva tipuri de soluri, preponderent </w:t>
      </w:r>
      <w:r w:rsidRPr="007F261A">
        <w:rPr>
          <w:rFonts w:ascii="Times New Roman" w:hAnsi="Times New Roman" w:cs="Times New Roman"/>
          <w:color w:val="000000" w:themeColor="text1"/>
          <w:sz w:val="24"/>
          <w:szCs w:val="24"/>
          <w:lang w:val="ro-RO" w:eastAsia="ro-RO"/>
        </w:rPr>
        <w:lastRenderedPageBreak/>
        <w:t>cernoziomurile. Solurile cenușii de pădure se găsesc pe dealuri joase și mijlocii neîmpădurite, în mare parte defrișate de foarte mult timp.</w:t>
      </w:r>
    </w:p>
    <w:p w:rsidR="007F261A" w:rsidRPr="007F261A" w:rsidRDefault="007F261A" w:rsidP="00E64A36">
      <w:pPr>
        <w:keepNext/>
        <w:keepLines/>
        <w:spacing w:before="200" w:after="0"/>
        <w:jc w:val="center"/>
        <w:outlineLvl w:val="1"/>
        <w:rPr>
          <w:rFonts w:ascii="Times New Roman" w:eastAsiaTheme="majorEastAsia" w:hAnsi="Times New Roman" w:cs="Times New Roman"/>
          <w:i/>
          <w:color w:val="000000"/>
          <w:sz w:val="24"/>
          <w:szCs w:val="24"/>
          <w:lang w:val="ro-RO" w:eastAsia="ro-RO"/>
        </w:rPr>
      </w:pPr>
      <w:bookmarkStart w:id="86" w:name="_Toc495655400"/>
      <w:bookmarkStart w:id="87" w:name="_Toc514743173"/>
      <w:bookmarkStart w:id="88" w:name="_Toc421109"/>
      <w:bookmarkStart w:id="89" w:name="_Toc32214973"/>
      <w:r w:rsidRPr="007F261A">
        <w:rPr>
          <w:rFonts w:ascii="Times New Roman" w:eastAsiaTheme="majorEastAsia" w:hAnsi="Times New Roman" w:cs="Times New Roman"/>
          <w:b/>
          <w:bCs/>
          <w:i/>
          <w:color w:val="000000"/>
          <w:sz w:val="24"/>
          <w:szCs w:val="24"/>
          <w:lang w:val="ro-RO" w:eastAsia="ro-RO"/>
        </w:rPr>
        <w:t>4.2. Descrierea tipurilor de staţiune</w:t>
      </w:r>
      <w:bookmarkEnd w:id="86"/>
      <w:bookmarkEnd w:id="87"/>
      <w:bookmarkEnd w:id="88"/>
      <w:bookmarkEnd w:id="89"/>
    </w:p>
    <w:p w:rsidR="007F261A" w:rsidRPr="007F261A" w:rsidRDefault="007F261A" w:rsidP="00E64A36">
      <w:pPr>
        <w:widowControl w:val="0"/>
        <w:autoSpaceDE w:val="0"/>
        <w:autoSpaceDN w:val="0"/>
        <w:adjustRightInd w:val="0"/>
        <w:spacing w:after="0"/>
        <w:jc w:val="both"/>
        <w:rPr>
          <w:rFonts w:ascii="Times New Roman" w:hAnsi="Times New Roman" w:cs="Times New Roman"/>
          <w:b/>
          <w:bCs/>
          <w:i/>
          <w:color w:val="FF0000"/>
          <w:sz w:val="24"/>
          <w:szCs w:val="24"/>
          <w:lang w:val="ro-RO" w:eastAsia="ro-RO"/>
        </w:rPr>
      </w:pP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În cuprinsul lucrării ştiinţifice „PRINCIPALELE TIPURI DE PAJIŞTI DIN ROMÂNIA (1987)” lucrare în care se face descrierea staţiunilor unde se întâlnesc pajişti permanente, unde se prezintă zonarea şi regionarea ecologică a pajiştilor permanente din România.Conform acestei zonari, pajiştea permanentă din comuna RAFAILA, se încadrează în două zone:</w:t>
      </w:r>
    </w:p>
    <w:p w:rsidR="007F261A" w:rsidRPr="00214B70" w:rsidRDefault="007F261A" w:rsidP="00E64A36">
      <w:pPr>
        <w:widowControl w:val="0"/>
        <w:numPr>
          <w:ilvl w:val="0"/>
          <w:numId w:val="12"/>
        </w:numPr>
        <w:autoSpaceDE w:val="0"/>
        <w:autoSpaceDN w:val="0"/>
        <w:adjustRightInd w:val="0"/>
        <w:spacing w:after="0"/>
        <w:ind w:left="567" w:firstLine="0"/>
        <w:contextualSpacing/>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zona silvostepei;</w:t>
      </w:r>
    </w:p>
    <w:p w:rsidR="007F261A" w:rsidRPr="00214B70" w:rsidRDefault="007F261A" w:rsidP="00E64A36">
      <w:pPr>
        <w:widowControl w:val="0"/>
        <w:numPr>
          <w:ilvl w:val="0"/>
          <w:numId w:val="12"/>
        </w:numPr>
        <w:autoSpaceDE w:val="0"/>
        <w:autoSpaceDN w:val="0"/>
        <w:adjustRightInd w:val="0"/>
        <w:spacing w:after="0"/>
        <w:ind w:left="567" w:firstLine="0"/>
        <w:contextualSpacing/>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zona stepei.</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Numai pe dealurile mai înalte din partea de vest a comunei sunt câteva păduri de foioase şi stejar pufos şi stejar în amestec de carpen, frasin, jugastru, tei ş.a. Pe şesurile pârâielor şi în lunca Prutului, creşte vegetaţia higro şi hidrofilă.</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Cunoaşterea tipurilor de pajişte este foarte importantă pentru că: fiecare tip de pajişte se dezvoltă pe unele tipuri de soluri şi în anumite condiţii pedoclimatice şi cresc numai anumite specii de plante furajere, iar cunoaşterea speciilor de plante furajere care cresc în pajişte ne ajuta pe noi să putem aprecia potenţialul productiv şi calitativ al pajiştei luate în studiu.</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Aceasta zonare are misiunea de a prezenta speciile de plante furajere frecvent întâlnite în fiecare zonă, gruparea acestora în grupa plantelor furajere din familia graminee, în grupa plantelor furajere din familia leguminoase, în grupa plantelor furajere din diverse familii botanice, în grupa plantelor nevaloroase (buruieni), totodată se prezintă şi valoarea furajeră a tuturor speciilor din pajiştile permanente.</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Menţionăm faptul că zonarea plantelor furajere se realizează în mod natural în funcţie de condiţiile pedoclimatice ale zonei, dar şi de cerinţele de viaţă ale fiecărei specii în parte (precizăm faptul că pajiştile naturale din ţara noastră, dar şi de pe întreaga planetă se formează în mod natural şi în foarte mulţi ani, dar tipul de pajişte care se formează este puternic influențat de: factorii de mediu, tipul de sol, regimul pluviometric, temperatura aerului şi a solului, eroziunea solului, intervenţia omului şi a animalelor, precum şi cerinţele de viaţă ale speciilor de plante furajere, dar şi de alţi foarte mulţi factori), aşa se explica zonarea speciilor silvice, dar şi a altor specii de plante, toate cresc în mod natural.</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Menţionăm că din studierea speciilor furajere care cresc în mod natural în pajiştile permanente, noi trebuie să selectăm pe acele specii care au o valoare furajeră mai bună, dar şi acele specii care se pot dezvolta în condiţiile pedoclimatice din zona în care se implementează proiectul.</w:t>
      </w:r>
    </w:p>
    <w:p w:rsidR="007F261A" w:rsidRPr="00214B70" w:rsidRDefault="007F261A"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Pentru a se întocmi şi implementa cu succes un proiectul de amenajament pastoral este necesar să cunoaştem foarte bine condiţiile concrete pedoclimatice ale zonei în care se implementează proiectul, precum şi speciile de plante furajere care se adaptează foarte bine în zona respectivă, precum şi calitatea şi cantitatea de furaje pe care o poate produce speciile de plante furajere în condiţiile pedoclimatice care sunt foarte bine cunoscute. Pentru studierea şi cunoaşterea acestor detalii importante se pot studia tabele, grafice şi planșe care se găsesc în literatura de specialitate.</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bCs/>
          <w:color w:val="FF0000"/>
          <w:sz w:val="24"/>
          <w:szCs w:val="24"/>
          <w:lang w:val="ro-RO" w:eastAsia="ro-RO"/>
        </w:rPr>
      </w:pPr>
      <w:r w:rsidRPr="00214B70">
        <w:rPr>
          <w:rFonts w:ascii="Times New Roman" w:hAnsi="Times New Roman" w:cs="Times New Roman"/>
          <w:bCs/>
          <w:sz w:val="24"/>
          <w:szCs w:val="24"/>
          <w:lang w:val="ro-RO" w:eastAsia="ro-RO"/>
        </w:rPr>
        <w:t>Conform celor prezentate mai sus, trebuie să facem prezentarea principalelor tipuri de pajişti cu precizarea faptului că vom prezenta pajiştile permanente care se întâlnesc în zona de silvostepă și stepă, exact acolo unde este de implementat proiectul de amenajament  pastoral  din comuna</w:t>
      </w:r>
      <w:r w:rsidR="00D266FC" w:rsidRPr="00214B70">
        <w:rPr>
          <w:rFonts w:ascii="Times New Roman" w:hAnsi="Times New Roman" w:cs="Times New Roman"/>
          <w:bCs/>
          <w:sz w:val="24"/>
          <w:szCs w:val="24"/>
          <w:lang w:val="ro-RO" w:eastAsia="ro-RO"/>
        </w:rPr>
        <w:t xml:space="preserve"> Rafaila.</w:t>
      </w:r>
    </w:p>
    <w:p w:rsidR="007F261A" w:rsidRPr="007F261A" w:rsidRDefault="007F261A" w:rsidP="00E64A36">
      <w:pPr>
        <w:keepNext/>
        <w:keepLines/>
        <w:spacing w:before="200" w:after="0"/>
        <w:jc w:val="center"/>
        <w:outlineLvl w:val="1"/>
        <w:rPr>
          <w:rFonts w:ascii="Times New Roman" w:eastAsiaTheme="majorEastAsia" w:hAnsi="Times New Roman" w:cs="Times New Roman"/>
          <w:i/>
          <w:color w:val="000000" w:themeColor="text1"/>
          <w:sz w:val="24"/>
          <w:szCs w:val="24"/>
          <w:lang w:val="ro-RO" w:eastAsia="ro-RO"/>
        </w:rPr>
      </w:pPr>
      <w:bookmarkStart w:id="90" w:name="_Toc495655401"/>
      <w:bookmarkStart w:id="91" w:name="_Toc514743174"/>
      <w:bookmarkStart w:id="92" w:name="_Toc421110"/>
      <w:bookmarkStart w:id="93" w:name="_Toc32214974"/>
      <w:r w:rsidRPr="007F261A">
        <w:rPr>
          <w:rFonts w:ascii="Times New Roman" w:eastAsiaTheme="majorEastAsia" w:hAnsi="Times New Roman" w:cs="Times New Roman"/>
          <w:b/>
          <w:bCs/>
          <w:i/>
          <w:color w:val="000000" w:themeColor="text1"/>
          <w:sz w:val="24"/>
          <w:szCs w:val="24"/>
          <w:lang w:val="ro-RO" w:eastAsia="ro-RO"/>
        </w:rPr>
        <w:lastRenderedPageBreak/>
        <w:t>4.3. Tipuri de pajişti. Descrierea tipurilor</w:t>
      </w:r>
      <w:bookmarkEnd w:id="90"/>
      <w:bookmarkEnd w:id="91"/>
      <w:bookmarkEnd w:id="92"/>
      <w:bookmarkEnd w:id="93"/>
    </w:p>
    <w:p w:rsidR="007F261A" w:rsidRPr="007F261A" w:rsidRDefault="007F261A" w:rsidP="00E64A36">
      <w:pPr>
        <w:widowControl w:val="0"/>
        <w:autoSpaceDE w:val="0"/>
        <w:autoSpaceDN w:val="0"/>
        <w:adjustRightInd w:val="0"/>
        <w:spacing w:after="0"/>
        <w:jc w:val="both"/>
        <w:rPr>
          <w:rFonts w:ascii="Times New Roman" w:hAnsi="Times New Roman" w:cs="Times New Roman"/>
          <w:b/>
          <w:bCs/>
          <w:i/>
          <w:color w:val="000000" w:themeColor="text1"/>
          <w:sz w:val="24"/>
          <w:szCs w:val="24"/>
          <w:lang w:val="ro-RO" w:eastAsia="ro-RO"/>
        </w:rPr>
      </w:pP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 xml:space="preserve">Stabilirea tipurilor de pajişte reprezintă un element important în caracterizarea pajiştilor şi s-a indicat printr-o singură specie când aceasta a fost majoritară sau prin două specii când una din ele a avut participări mai puţin de 50%. </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Cunoaşterea tipurilor de pajişte este foarte importantă pentru că fiecare tip de pajişte se dezvoltă pe anumite tipuri de sol şi în anumite condiţii pedoclimatice.</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De asemenea, prin stabilirea tipurilor de pajişti se prezintă speciile de plante frecvent întâlnite în zonă şi gruparea acestora în:</w:t>
      </w:r>
    </w:p>
    <w:p w:rsidR="007F261A" w:rsidRPr="007F261A" w:rsidRDefault="007F261A" w:rsidP="00E64A36">
      <w:pPr>
        <w:widowControl w:val="0"/>
        <w:numPr>
          <w:ilvl w:val="0"/>
          <w:numId w:val="13"/>
        </w:numPr>
        <w:autoSpaceDE w:val="0"/>
        <w:autoSpaceDN w:val="0"/>
        <w:adjustRightInd w:val="0"/>
        <w:spacing w:after="0"/>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grupa plantelor din familia graminee;</w:t>
      </w:r>
    </w:p>
    <w:p w:rsidR="007F261A" w:rsidRPr="007F261A" w:rsidRDefault="007F261A" w:rsidP="00E64A36">
      <w:pPr>
        <w:widowControl w:val="0"/>
        <w:numPr>
          <w:ilvl w:val="0"/>
          <w:numId w:val="13"/>
        </w:numPr>
        <w:autoSpaceDE w:val="0"/>
        <w:autoSpaceDN w:val="0"/>
        <w:adjustRightInd w:val="0"/>
        <w:spacing w:after="0"/>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grupa plantelor din familia leguminoase;</w:t>
      </w:r>
    </w:p>
    <w:p w:rsidR="007F261A" w:rsidRPr="007F261A" w:rsidRDefault="007F261A" w:rsidP="00E64A36">
      <w:pPr>
        <w:widowControl w:val="0"/>
        <w:numPr>
          <w:ilvl w:val="0"/>
          <w:numId w:val="13"/>
        </w:numPr>
        <w:autoSpaceDE w:val="0"/>
        <w:autoSpaceDN w:val="0"/>
        <w:adjustRightInd w:val="0"/>
        <w:spacing w:after="0"/>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grupa plantelor din diverse familii botanice;</w:t>
      </w:r>
    </w:p>
    <w:p w:rsidR="007F261A" w:rsidRPr="007F261A" w:rsidRDefault="007F261A" w:rsidP="00E64A36">
      <w:pPr>
        <w:widowControl w:val="0"/>
        <w:numPr>
          <w:ilvl w:val="0"/>
          <w:numId w:val="13"/>
        </w:numPr>
        <w:autoSpaceDE w:val="0"/>
        <w:autoSpaceDN w:val="0"/>
        <w:adjustRightInd w:val="0"/>
        <w:spacing w:after="0"/>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grupa plantelor neconsumate;</w:t>
      </w:r>
    </w:p>
    <w:p w:rsidR="007F261A" w:rsidRPr="007F261A" w:rsidRDefault="007F261A" w:rsidP="00E64A36">
      <w:pPr>
        <w:widowControl w:val="0"/>
        <w:numPr>
          <w:ilvl w:val="0"/>
          <w:numId w:val="13"/>
        </w:numPr>
        <w:autoSpaceDE w:val="0"/>
        <w:autoSpaceDN w:val="0"/>
        <w:adjustRightInd w:val="0"/>
        <w:spacing w:after="0"/>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 xml:space="preserve">grupa plantelor toxice şi vătămătoare. </w:t>
      </w:r>
    </w:p>
    <w:p w:rsidR="007F261A" w:rsidRPr="007F261A" w:rsidRDefault="007F261A" w:rsidP="00E64A36">
      <w:pPr>
        <w:widowControl w:val="0"/>
        <w:autoSpaceDE w:val="0"/>
        <w:autoSpaceDN w:val="0"/>
        <w:adjustRightInd w:val="0"/>
        <w:spacing w:after="0"/>
        <w:ind w:firstLine="359"/>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Menţionăm faptul că zonarea plantelor se realizează în mod natural în funcţie de condiţiile pedoclimatice ale zonei, dar şi de cerinţele de viaţă ale fiecărei specii în parte.</w:t>
      </w:r>
    </w:p>
    <w:p w:rsidR="007F261A" w:rsidRPr="007F261A" w:rsidRDefault="007F261A" w:rsidP="00E64A36">
      <w:pPr>
        <w:widowControl w:val="0"/>
        <w:autoSpaceDE w:val="0"/>
        <w:autoSpaceDN w:val="0"/>
        <w:adjustRightInd w:val="0"/>
        <w:spacing w:after="0"/>
        <w:ind w:firstLine="359"/>
        <w:jc w:val="both"/>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Din studierea speciilor furajere care cresc în mod natural în pajiştile permanente, trebuie să selectam acele specii care au o valoare furajeră mai bună, dar şi acele specii care se pot dezvolta în condiţiile pedoclimatice din zona în care se implementează proiectul.</w:t>
      </w:r>
    </w:p>
    <w:p w:rsidR="007F261A" w:rsidRPr="007F261A" w:rsidRDefault="007F261A" w:rsidP="00E64A36">
      <w:pPr>
        <w:widowControl w:val="0"/>
        <w:autoSpaceDE w:val="0"/>
        <w:autoSpaceDN w:val="0"/>
        <w:adjustRightInd w:val="0"/>
        <w:spacing w:after="0"/>
        <w:ind w:firstLine="359"/>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bCs/>
          <w:i/>
          <w:color w:val="000000" w:themeColor="text1"/>
          <w:sz w:val="24"/>
          <w:szCs w:val="24"/>
          <w:lang w:val="ro-RO" w:eastAsia="ro-RO"/>
        </w:rPr>
        <w:t>Tipul de pajişte</w:t>
      </w:r>
      <w:r w:rsidRPr="007F261A">
        <w:rPr>
          <w:rFonts w:ascii="Times New Roman" w:hAnsi="Times New Roman" w:cs="Times New Roman"/>
          <w:b/>
          <w:bCs/>
          <w:color w:val="000000" w:themeColor="text1"/>
          <w:sz w:val="24"/>
          <w:szCs w:val="24"/>
          <w:lang w:val="ro-RO" w:eastAsia="ro-RO"/>
        </w:rPr>
        <w:t xml:space="preserve">, </w:t>
      </w:r>
      <w:r w:rsidRPr="007F261A">
        <w:rPr>
          <w:rFonts w:ascii="Times New Roman" w:hAnsi="Times New Roman" w:cs="Times New Roman"/>
          <w:color w:val="000000" w:themeColor="text1"/>
          <w:sz w:val="24"/>
          <w:szCs w:val="24"/>
          <w:lang w:val="ro-RO" w:eastAsia="ro-RO"/>
        </w:rPr>
        <w:t xml:space="preserve">reuneşte totalitatea fitocenozelor sub aspectul compoziţiei floristice, condiţiilor staţionale şi productivităţi şi care sunt supuse anumitor măsuri tehnologice. Prezintă în general aceeaşi direcţie de evoluţie.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Definirea tipului de pajişte devine preocuparea mai multor pratologi care încearcă să creeze scheme - cadru pentru regruparea asociaţiilor în tipuri de pajişti sau care relevă strânsa legătură dintre asociaţii şi condiţiile staţionale, bazându-se pe analize de laborator, date meteorologice din staţii speciale de microclimat, studii pedologice etc. (Motcă, 1972; Cernelea, 1974,1976; Lauer, 1974; etc).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În concepţia actuală, tipul de pajişte este unitatea de vegetaţie ierboasă care cuprinde totalitatea fitocenozelor asemănătoare sub aspectul compoziţiei floristice, condiţii staţionale şi productivităţii care supuse anumitor măsuri tehnologice, prezintă în general direcţii evolutive specifice. Pentru necesităţile practice de exploatare raţională a pajiştilor se determină capacitatea de producţie a tipurilor de pajişti. Aceasta se realizează prin acţiunea de caracterizare, cartare şi bonitare a pajiştilor, care scot în evidenţă elementele esenţiale din structura ecosistemului cu repercusiuni concrete asupra îmbunătăţirii şi folosirii lor raţionale.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Aceste acţiuni sunt cercetări cu aplicabilitate imediată (Neacşu şi colab., 1978; Ţucra şi colab.,1984; etc.).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Bonitarea pajiştilor, este o acţiune deosebit de importantă şi se face după cele 10 clase de productivitate. Se face cu desfăşurarea simultană a două acţiuni: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1) bonitarea staţiunii (determinarea favorabilităţii terenurilor, a capacităţii de producţie a terenurilor folosite ca pajişti),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2) bonitarea vegetaţiei (determinarea capacităţii de producţie a vegetaţiei, a capacităţii de păşunat sau numărul de UVM -unităţi vită mare la hectar). </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Tipurile principale de pajişti se prezintă pe hărţi la diferite scări, în funcţie de scopul urmărit, ceea ce reprezintă acţiunea de cartare a pajiştilor. Aceste hărţi, însoţite de anexe cu caracterizarea datelor principale obţinute din teren, permit o cunoaştere amănunţită a potenţialului productiv al </w:t>
      </w:r>
      <w:r w:rsidRPr="007F261A">
        <w:rPr>
          <w:rFonts w:ascii="Times New Roman" w:hAnsi="Times New Roman" w:cs="Times New Roman"/>
          <w:color w:val="000000" w:themeColor="text1"/>
          <w:sz w:val="24"/>
          <w:szCs w:val="24"/>
          <w:lang w:val="ro-RO" w:eastAsia="ro-RO"/>
        </w:rPr>
        <w:lastRenderedPageBreak/>
        <w:t xml:space="preserve">pajiştilor, corelat cu încărcătura de animale la hectar, o planificare a lucrărilor de suprafaţă şi radicale, a cantităţilor necesare de îngrăşăminte şi seminţe pe sortimente o planificare a sistemei de maşini în funcţie de pante (Ţucra şi Neacşu, 1985).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bCs/>
          <w:i/>
          <w:color w:val="000000" w:themeColor="text1"/>
          <w:sz w:val="24"/>
          <w:szCs w:val="24"/>
          <w:lang w:val="ro-RO" w:eastAsia="ro-RO"/>
        </w:rPr>
        <w:t>Subtipul de pajişte</w:t>
      </w:r>
      <w:r w:rsidRPr="007F261A">
        <w:rPr>
          <w:rFonts w:ascii="Times New Roman" w:hAnsi="Times New Roman" w:cs="Times New Roman"/>
          <w:color w:val="000000" w:themeColor="text1"/>
          <w:sz w:val="24"/>
          <w:szCs w:val="24"/>
          <w:lang w:val="ro-RO" w:eastAsia="ro-RO"/>
        </w:rPr>
        <w:t xml:space="preserve">, se constituie atunci când se constată o variabilitate locală a însuşirilor legate de vegetaţie şi staţiune, determinate de diferenţieri care sunt prea mici pentru a justifica crearea altor tipuri de pajişti. Astfel în pajiştile de </w:t>
      </w:r>
      <w:r w:rsidRPr="007F261A">
        <w:rPr>
          <w:rFonts w:ascii="Times New Roman" w:hAnsi="Times New Roman" w:cs="Times New Roman"/>
          <w:i/>
          <w:iCs/>
          <w:color w:val="000000" w:themeColor="text1"/>
          <w:sz w:val="24"/>
          <w:szCs w:val="24"/>
          <w:lang w:val="ro-RO" w:eastAsia="ro-RO"/>
        </w:rPr>
        <w:t xml:space="preserve">Agrostis tenuis </w:t>
      </w:r>
      <w:r w:rsidRPr="007F261A">
        <w:rPr>
          <w:rFonts w:ascii="Times New Roman" w:hAnsi="Times New Roman" w:cs="Times New Roman"/>
          <w:color w:val="000000" w:themeColor="text1"/>
          <w:sz w:val="24"/>
          <w:szCs w:val="24"/>
          <w:lang w:val="ro-RO" w:eastAsia="ro-RO"/>
        </w:rPr>
        <w:t xml:space="preserve">şi </w:t>
      </w:r>
      <w:r w:rsidRPr="007F261A">
        <w:rPr>
          <w:rFonts w:ascii="Times New Roman" w:hAnsi="Times New Roman" w:cs="Times New Roman"/>
          <w:i/>
          <w:iCs/>
          <w:color w:val="000000" w:themeColor="text1"/>
          <w:sz w:val="24"/>
          <w:szCs w:val="24"/>
          <w:lang w:val="ro-RO" w:eastAsia="ro-RO"/>
        </w:rPr>
        <w:t>Festuca rubra</w:t>
      </w:r>
      <w:r w:rsidRPr="007F261A">
        <w:rPr>
          <w:rFonts w:ascii="Times New Roman" w:hAnsi="Times New Roman" w:cs="Times New Roman"/>
          <w:color w:val="000000" w:themeColor="text1"/>
          <w:sz w:val="24"/>
          <w:szCs w:val="24"/>
          <w:lang w:val="ro-RO" w:eastAsia="ro-RO"/>
        </w:rPr>
        <w:t xml:space="preserve">, subtipurile cu </w:t>
      </w:r>
      <w:r w:rsidRPr="007F261A">
        <w:rPr>
          <w:rFonts w:ascii="Times New Roman" w:hAnsi="Times New Roman" w:cs="Times New Roman"/>
          <w:i/>
          <w:iCs/>
          <w:color w:val="000000" w:themeColor="text1"/>
          <w:sz w:val="24"/>
          <w:szCs w:val="24"/>
          <w:lang w:val="ro-RO" w:eastAsia="ro-RO"/>
        </w:rPr>
        <w:t xml:space="preserve">Poa pratensis </w:t>
      </w:r>
      <w:r w:rsidRPr="007F261A">
        <w:rPr>
          <w:rFonts w:ascii="Times New Roman" w:hAnsi="Times New Roman" w:cs="Times New Roman"/>
          <w:color w:val="000000" w:themeColor="text1"/>
          <w:sz w:val="24"/>
          <w:szCs w:val="24"/>
          <w:lang w:val="ro-RO" w:eastAsia="ro-RO"/>
        </w:rPr>
        <w:t xml:space="preserve">desemnează prin dominanţa locală a acestor specii situaţii staţionale diferite. Subtipurile sunt importante din punct de vedere teoretic şi practic, semnalând tendinţele evolutive majore ale tipului iar, pe de altă parte, determină alegerea unor variante diferenţiate de îmbunătăţire.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Tipurile de pajişti asemănătoare sub aspectul compoziţiei floristice sunt reunite în </w:t>
      </w:r>
      <w:r w:rsidRPr="007F261A">
        <w:rPr>
          <w:rFonts w:ascii="Times New Roman" w:hAnsi="Times New Roman" w:cs="Times New Roman"/>
          <w:bCs/>
          <w:i/>
          <w:color w:val="000000" w:themeColor="text1"/>
          <w:sz w:val="24"/>
          <w:szCs w:val="24"/>
          <w:lang w:val="ro-RO" w:eastAsia="ro-RO"/>
        </w:rPr>
        <w:t>serii de tipuri de pajişte</w:t>
      </w:r>
      <w:r w:rsidRPr="007F261A">
        <w:rPr>
          <w:rFonts w:ascii="Times New Roman" w:hAnsi="Times New Roman" w:cs="Times New Roman"/>
          <w:color w:val="000000" w:themeColor="text1"/>
          <w:sz w:val="24"/>
          <w:szCs w:val="24"/>
          <w:lang w:val="ro-RO" w:eastAsia="ro-RO"/>
        </w:rPr>
        <w:t xml:space="preserve">, cu caracter dinamic şi evolutiv, ce cuprind de regulă tipuri de pajişti care aparţin aceleiaşi direcţii de evoluţie. </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Alături de categoriile de staţiuni şi de măsurile tehnologice </w:t>
      </w:r>
      <w:r w:rsidRPr="007F261A">
        <w:rPr>
          <w:rFonts w:ascii="Times New Roman" w:hAnsi="Times New Roman" w:cs="Times New Roman"/>
          <w:bCs/>
          <w:i/>
          <w:color w:val="000000" w:themeColor="text1"/>
          <w:sz w:val="24"/>
          <w:szCs w:val="24"/>
          <w:lang w:val="ro-RO" w:eastAsia="ro-RO"/>
        </w:rPr>
        <w:t>grupele cenoecologice</w:t>
      </w:r>
      <w:r w:rsidRPr="007F261A">
        <w:rPr>
          <w:rFonts w:ascii="Times New Roman" w:hAnsi="Times New Roman" w:cs="Times New Roman"/>
          <w:color w:val="000000" w:themeColor="text1"/>
          <w:sz w:val="24"/>
          <w:szCs w:val="24"/>
          <w:lang w:val="ro-RO" w:eastAsia="ro-RO"/>
        </w:rPr>
        <w:t>constituie elemente de caracterizare a tipurilor de pajişti. Grupele cenoecologice sunt axate pe caracterizarea unor elemente de natură biologică a vegetaţiei staţiunilor şi măsuri tehnologice de ameliorare. Conceptul de grupă cenoecologică reflectă cerinţele speciilor faţă de factorii ecologici (lumină, temperatură, reacţia solului umiditate), cât şi comportamentul cenotic asemănător (frecvenţa ridicată a speciilor în cadrul unităţii de vegetaţie, acoperire, vitalitate şi capacitatea de concurenţă).</w:t>
      </w:r>
    </w:p>
    <w:p w:rsidR="007F261A" w:rsidRPr="007F261A" w:rsidRDefault="007F261A"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Au fost stabilite pentru ţara noastră 64 de grupe cenoecologice de plante indicatoare, iar în cadrul grupelor speciile sunt prezente în ordinea alfabetică după familiile botanice. Cu ajutorul datelor care cuprind grupele de specii se pot realiza uşor conexiuni cu sistemul staţional şi cel fitocenologic.</w:t>
      </w:r>
    </w:p>
    <w:p w:rsidR="007F261A" w:rsidRPr="007F261A" w:rsidRDefault="007F261A" w:rsidP="00E64A36">
      <w:pPr>
        <w:widowControl w:val="0"/>
        <w:autoSpaceDE w:val="0"/>
        <w:autoSpaceDN w:val="0"/>
        <w:adjustRightInd w:val="0"/>
        <w:spacing w:after="0"/>
        <w:ind w:firstLine="285"/>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 xml:space="preserve"> Stabilirea tipului de pajişte care este reprezentativ pentru zona luată în studiu, acesta reprezintă un element important în caracterizarea pajiştilor şi vor consta în principiu din indicarea uneia sau a două specii dominante din flora pajiştilor.</w:t>
      </w:r>
    </w:p>
    <w:p w:rsidR="007F261A" w:rsidRPr="007F261A" w:rsidRDefault="007F261A" w:rsidP="00E64A36">
      <w:pPr>
        <w:widowControl w:val="0"/>
        <w:autoSpaceDE w:val="0"/>
        <w:autoSpaceDN w:val="0"/>
        <w:adjustRightInd w:val="0"/>
        <w:spacing w:after="0"/>
        <w:ind w:firstLine="285"/>
        <w:jc w:val="both"/>
        <w:rPr>
          <w:rFonts w:ascii="Times New Roman" w:hAnsi="Times New Roman" w:cs="Times New Roman"/>
          <w:color w:val="000000" w:themeColor="text1"/>
          <w:sz w:val="24"/>
          <w:szCs w:val="24"/>
          <w:lang w:val="ro-RO" w:eastAsia="ro-RO"/>
        </w:rPr>
      </w:pPr>
      <w:r w:rsidRPr="007F261A">
        <w:rPr>
          <w:rFonts w:ascii="Times New Roman" w:hAnsi="Times New Roman" w:cs="Times New Roman"/>
          <w:color w:val="000000" w:themeColor="text1"/>
          <w:sz w:val="24"/>
          <w:szCs w:val="24"/>
          <w:lang w:val="ro-RO" w:eastAsia="ro-RO"/>
        </w:rPr>
        <w:t>După recunoaşterea în teritoriu a principalelor specii de plante competente ale covorului ierbos, se trece în continuare la conturarea tipului de pajişte permanenta existent în teritoriu.</w:t>
      </w:r>
    </w:p>
    <w:p w:rsidR="007F261A" w:rsidRPr="00DB329F" w:rsidRDefault="007F261A" w:rsidP="00E64A36">
      <w:pPr>
        <w:widowControl w:val="0"/>
        <w:numPr>
          <w:ilvl w:val="0"/>
          <w:numId w:val="14"/>
        </w:numPr>
        <w:autoSpaceDE w:val="0"/>
        <w:autoSpaceDN w:val="0"/>
        <w:adjustRightInd w:val="0"/>
        <w:spacing w:after="0"/>
        <w:jc w:val="both"/>
        <w:rPr>
          <w:rFonts w:ascii="Times New Roman" w:hAnsi="Times New Roman" w:cs="Times New Roman"/>
          <w:b/>
          <w:bCs/>
          <w:sz w:val="24"/>
          <w:szCs w:val="24"/>
          <w:lang w:val="ro-RO" w:eastAsia="ro-RO"/>
        </w:rPr>
      </w:pPr>
      <w:r w:rsidRPr="00DB329F">
        <w:rPr>
          <w:rFonts w:ascii="Times New Roman" w:hAnsi="Times New Roman" w:cs="Times New Roman"/>
          <w:b/>
          <w:bCs/>
          <w:i/>
          <w:sz w:val="24"/>
          <w:szCs w:val="24"/>
          <w:lang w:val="ro-RO" w:eastAsia="ro-RO"/>
        </w:rPr>
        <w:t>Pajiştile de Festuca valesiaca (păiuş stepic</w:t>
      </w:r>
      <w:r w:rsidRPr="00DB329F">
        <w:rPr>
          <w:rFonts w:ascii="Times New Roman" w:hAnsi="Times New Roman" w:cs="Times New Roman"/>
          <w:b/>
          <w:bCs/>
          <w:sz w:val="24"/>
          <w:szCs w:val="24"/>
          <w:lang w:val="ro-RO" w:eastAsia="ro-RO"/>
        </w:rPr>
        <w:t>)</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Răspândire şi ecologie</w:t>
      </w:r>
      <w:r w:rsidRPr="00DB329F">
        <w:rPr>
          <w:rFonts w:ascii="Times New Roman" w:hAnsi="Times New Roman" w:cs="Times New Roman"/>
          <w:sz w:val="24"/>
          <w:szCs w:val="24"/>
          <w:lang w:val="ro-RO" w:eastAsia="ro-RO"/>
        </w:rPr>
        <w:t>: Aceste pajişti sunt reprezentative pentru zonele de silvostepa. Festuca valesiaca, specia ierboasă edificatoare este o specie xerofilă, cu mare plasticitate ecologică, care se întinde din zona de stepa până în zona nemorala şi anume în subzona pădurilor de stejar pedunculat (Quercus cerris), gârniţa (Quercus frainetto) din Dealurile Vestice şi subetajul pădurilor de gorun (Quercus petraea) din Podişul Barladului. Cele mai mari suprafeţe cu păiuş stepic sunt în Podişul Moldovei, sporadic în Piemontul Getic şi Câmpia Transilvaniei pe coaste însorite.</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Solurile</w:t>
      </w:r>
      <w:r w:rsidRPr="00DB329F">
        <w:rPr>
          <w:rFonts w:ascii="Times New Roman" w:hAnsi="Times New Roman" w:cs="Times New Roman"/>
          <w:b/>
          <w:bCs/>
          <w:sz w:val="24"/>
          <w:szCs w:val="24"/>
          <w:lang w:val="ro-RO" w:eastAsia="ro-RO"/>
        </w:rPr>
        <w:t xml:space="preserve">, </w:t>
      </w:r>
      <w:r w:rsidRPr="00DB329F">
        <w:rPr>
          <w:rFonts w:ascii="Times New Roman" w:hAnsi="Times New Roman" w:cs="Times New Roman"/>
          <w:sz w:val="24"/>
          <w:szCs w:val="24"/>
          <w:lang w:val="ro-RO" w:eastAsia="ro-RO"/>
        </w:rPr>
        <w:t xml:space="preserve">pe care se extind aceste pajişti sunt cernoziomurile, regosolurile, pseudorendzinele şi solurile cernoziomoide. </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Vegetaţia</w:t>
      </w:r>
      <w:r w:rsidRPr="00DB329F">
        <w:rPr>
          <w:rFonts w:ascii="Times New Roman" w:hAnsi="Times New Roman" w:cs="Times New Roman"/>
          <w:sz w:val="24"/>
          <w:szCs w:val="24"/>
          <w:lang w:val="ro-RO" w:eastAsia="ro-RO"/>
        </w:rPr>
        <w:t xml:space="preserve"> are în componenţa numeroase specii ierboase nevaloroase, dăunătoare (scaieţi, pelin, etc.)şi toxice (alior, coronişte, etc.)sau vegetaţie lemnoasă dăunătoare ca: porumbar, păducel, măceş, verigariu şi altele. </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Valoarea pastorală</w:t>
      </w:r>
      <w:r w:rsidRPr="00DB329F">
        <w:rPr>
          <w:rFonts w:ascii="Times New Roman" w:hAnsi="Times New Roman" w:cs="Times New Roman"/>
          <w:sz w:val="24"/>
          <w:szCs w:val="24"/>
          <w:lang w:val="ro-RO" w:eastAsia="ro-RO"/>
        </w:rPr>
        <w:t xml:space="preserve"> este mediocră, cu potenţial de producţie scăzut de numai 3-5 t/ha.MV şi o încărcare medie de 0, 3-0,5 unităţi vita mare (UVM)la ha.</w:t>
      </w:r>
    </w:p>
    <w:p w:rsidR="007F261A" w:rsidRPr="00DB329F" w:rsidRDefault="007F261A" w:rsidP="00E64A36">
      <w:pPr>
        <w:widowControl w:val="0"/>
        <w:numPr>
          <w:ilvl w:val="0"/>
          <w:numId w:val="14"/>
        </w:numPr>
        <w:autoSpaceDE w:val="0"/>
        <w:autoSpaceDN w:val="0"/>
        <w:adjustRightInd w:val="0"/>
        <w:spacing w:after="0"/>
        <w:jc w:val="both"/>
        <w:rPr>
          <w:rFonts w:ascii="Times New Roman" w:hAnsi="Times New Roman" w:cs="Times New Roman"/>
          <w:b/>
          <w:bCs/>
          <w:i/>
          <w:sz w:val="24"/>
          <w:szCs w:val="24"/>
          <w:lang w:val="ro-RO" w:eastAsia="ro-RO"/>
        </w:rPr>
      </w:pPr>
      <w:r w:rsidRPr="00DB329F">
        <w:rPr>
          <w:rFonts w:ascii="Times New Roman" w:hAnsi="Times New Roman" w:cs="Times New Roman"/>
          <w:b/>
          <w:bCs/>
          <w:i/>
          <w:sz w:val="24"/>
          <w:szCs w:val="24"/>
          <w:lang w:val="ro-RO" w:eastAsia="ro-RO"/>
        </w:rPr>
        <w:t xml:space="preserve">Pajiştile degradate de Botriochloua ischaemum (bărboasă) </w:t>
      </w:r>
    </w:p>
    <w:p w:rsidR="007F261A" w:rsidRPr="00DB329F" w:rsidRDefault="007F261A"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lastRenderedPageBreak/>
        <w:t>Răspândire şi ecologie.</w:t>
      </w:r>
      <w:r w:rsidRPr="00DB329F">
        <w:rPr>
          <w:rFonts w:ascii="Times New Roman" w:hAnsi="Times New Roman" w:cs="Times New Roman"/>
          <w:sz w:val="24"/>
          <w:szCs w:val="24"/>
          <w:lang w:val="ro-RO" w:eastAsia="ro-RO"/>
        </w:rPr>
        <w:t>Pajiştile de bărboasa sunt cele mai răspândite tipuri de pajişti derivate din cele de Festuca valesiaca şi Festuca rupicola, ca efect al păşunatului abuziv, neraţional şi al eroziunii solului, din Podişul Moldovei. Botriochloua ischaemum este o specie oligotrofă, xerofita cu largă amplitudine ecologică din zona de stepa până în subetajul gorunului şi chiar al fagului, în special pe coastele însorite, moderat până la foarte puternic înclinate, cu grade diferite de eroziune ale solului.</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Solurile</w:t>
      </w:r>
      <w:r w:rsidRPr="00DB329F">
        <w:rPr>
          <w:rFonts w:ascii="Times New Roman" w:hAnsi="Times New Roman" w:cs="Times New Roman"/>
          <w:sz w:val="24"/>
          <w:szCs w:val="24"/>
          <w:lang w:val="ro-RO" w:eastAsia="ro-RO"/>
        </w:rPr>
        <w:t>dominante sunt regosolurile, solurile brune argiloiluviale, brune luvice şi luvisoluri albice.</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Vegetaţia</w:t>
      </w:r>
      <w:r w:rsidRPr="00DB329F">
        <w:rPr>
          <w:rFonts w:ascii="Times New Roman" w:hAnsi="Times New Roman" w:cs="Times New Roman"/>
          <w:sz w:val="24"/>
          <w:szCs w:val="24"/>
          <w:lang w:val="ro-RO" w:eastAsia="ro-RO"/>
        </w:rPr>
        <w:t>acestui tip de pajişte derivată este frecvent invadată de buruieni, specii dăunătoare şi toxice (alior, lumânărica, scaieţi, pelin, pojarniţa, etc.)</w:t>
      </w:r>
    </w:p>
    <w:p w:rsidR="007F261A" w:rsidRPr="00DB329F" w:rsidRDefault="007F261A"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DB329F">
        <w:rPr>
          <w:rFonts w:ascii="Times New Roman" w:hAnsi="Times New Roman" w:cs="Times New Roman"/>
          <w:bCs/>
          <w:i/>
          <w:sz w:val="24"/>
          <w:szCs w:val="24"/>
          <w:lang w:val="ro-RO" w:eastAsia="ro-RO"/>
        </w:rPr>
        <w:t xml:space="preserve">Valoarea pastorală </w:t>
      </w:r>
      <w:r w:rsidRPr="00DB329F">
        <w:rPr>
          <w:rFonts w:ascii="Times New Roman" w:hAnsi="Times New Roman" w:cs="Times New Roman"/>
          <w:sz w:val="24"/>
          <w:szCs w:val="24"/>
          <w:lang w:val="ro-RO" w:eastAsia="ro-RO"/>
        </w:rPr>
        <w:t>şi productivitatea este foarte slabă, cu producţii de 1,5-5,0t/ha.MV, în funcţie de intensitatea degradării, cu o capacatate de păşunat în jur de 0,3 - 0,4 UVM/ha.</w:t>
      </w:r>
    </w:p>
    <w:p w:rsidR="007F261A" w:rsidRPr="007F261A" w:rsidRDefault="007F261A"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p>
    <w:p w:rsidR="007F261A" w:rsidRPr="007F261A" w:rsidRDefault="007F261A" w:rsidP="00E64A36">
      <w:pPr>
        <w:widowControl w:val="0"/>
        <w:autoSpaceDE w:val="0"/>
        <w:autoSpaceDN w:val="0"/>
        <w:adjustRightInd w:val="0"/>
        <w:spacing w:after="0"/>
        <w:ind w:left="270" w:firstLine="90"/>
        <w:jc w:val="both"/>
        <w:rPr>
          <w:rFonts w:ascii="Times New Roman" w:hAnsi="Times New Roman" w:cs="Times New Roman"/>
          <w:b/>
          <w:bCs/>
          <w:color w:val="000000"/>
          <w:sz w:val="24"/>
          <w:szCs w:val="24"/>
          <w:u w:val="single"/>
          <w:lang w:val="ro-RO" w:eastAsia="ro-RO"/>
        </w:rPr>
      </w:pPr>
      <w:r w:rsidRPr="007F261A">
        <w:rPr>
          <w:rFonts w:ascii="Times New Roman" w:hAnsi="Times New Roman" w:cs="Times New Roman"/>
          <w:b/>
          <w:bCs/>
          <w:color w:val="000000"/>
          <w:sz w:val="24"/>
          <w:szCs w:val="24"/>
          <w:u w:val="single"/>
          <w:lang w:val="ro-RO" w:eastAsia="ro-RO"/>
        </w:rPr>
        <w:t>Tabelul 4.1</w:t>
      </w:r>
    </w:p>
    <w:tbl>
      <w:tblPr>
        <w:tblStyle w:val="LightGrid-Accent3"/>
        <w:tblW w:w="5319" w:type="pct"/>
        <w:tblLook w:val="0000"/>
      </w:tblPr>
      <w:tblGrid>
        <w:gridCol w:w="736"/>
        <w:gridCol w:w="1827"/>
        <w:gridCol w:w="4893"/>
        <w:gridCol w:w="1364"/>
        <w:gridCol w:w="1362"/>
      </w:tblGrid>
      <w:tr w:rsidR="007F261A" w:rsidRPr="007F261A" w:rsidTr="00351370">
        <w:trPr>
          <w:cnfStyle w:val="000000100000"/>
          <w:trHeight w:val="82"/>
        </w:trPr>
        <w:tc>
          <w:tcPr>
            <w:cnfStyle w:val="000010000000"/>
            <w:tcW w:w="1258" w:type="pct"/>
            <w:gridSpan w:val="2"/>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Trupul de pajişte</w:t>
            </w:r>
          </w:p>
        </w:tc>
        <w:tc>
          <w:tcPr>
            <w:tcW w:w="2403" w:type="pct"/>
          </w:tcPr>
          <w:p w:rsidR="007F261A" w:rsidRPr="007F261A" w:rsidRDefault="007F261A"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F261A">
              <w:rPr>
                <w:rFonts w:ascii="Times New Roman" w:hAnsi="Times New Roman" w:cs="Times New Roman"/>
                <w:sz w:val="24"/>
                <w:szCs w:val="24"/>
              </w:rPr>
              <w:t>Tipul de pajiște</w:t>
            </w:r>
          </w:p>
        </w:tc>
        <w:tc>
          <w:tcPr>
            <w:cnfStyle w:val="000010000000"/>
            <w:tcW w:w="670" w:type="pct"/>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Suprafaţa</w:t>
            </w:r>
          </w:p>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(ha)</w:t>
            </w:r>
          </w:p>
        </w:tc>
        <w:tc>
          <w:tcPr>
            <w:tcW w:w="669" w:type="pct"/>
          </w:tcPr>
          <w:p w:rsidR="007F261A" w:rsidRPr="007F261A" w:rsidRDefault="007F261A"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F261A">
              <w:rPr>
                <w:rFonts w:ascii="Times New Roman" w:hAnsi="Times New Roman" w:cs="Times New Roman"/>
                <w:sz w:val="24"/>
                <w:szCs w:val="24"/>
              </w:rPr>
              <w:t>Suprafața</w:t>
            </w:r>
          </w:p>
          <w:p w:rsidR="007F261A" w:rsidRPr="007F261A" w:rsidRDefault="007F261A"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F261A">
              <w:rPr>
                <w:rFonts w:ascii="Times New Roman" w:hAnsi="Times New Roman" w:cs="Times New Roman"/>
                <w:sz w:val="24"/>
                <w:szCs w:val="24"/>
              </w:rPr>
              <w:t>(%)</w:t>
            </w:r>
          </w:p>
        </w:tc>
      </w:tr>
      <w:tr w:rsidR="007F261A" w:rsidRPr="007F261A" w:rsidTr="00351370">
        <w:trPr>
          <w:cnfStyle w:val="000000010000"/>
          <w:trHeight w:val="82"/>
        </w:trPr>
        <w:tc>
          <w:tcPr>
            <w:cnfStyle w:val="000010000000"/>
            <w:tcW w:w="361" w:type="pct"/>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I</w:t>
            </w:r>
          </w:p>
        </w:tc>
        <w:tc>
          <w:tcPr>
            <w:tcW w:w="897" w:type="pct"/>
          </w:tcPr>
          <w:p w:rsidR="007F261A" w:rsidRPr="00792C87" w:rsidRDefault="007F261A" w:rsidP="00E64A36">
            <w:pPr>
              <w:widowControl w:val="0"/>
              <w:autoSpaceDE w:val="0"/>
              <w:autoSpaceDN w:val="0"/>
              <w:adjustRightInd w:val="0"/>
              <w:spacing w:line="276" w:lineRule="auto"/>
              <w:jc w:val="both"/>
              <w:cnfStyle w:val="000000010000"/>
              <w:rPr>
                <w:rFonts w:ascii="Times New Roman" w:hAnsi="Times New Roman" w:cs="Times New Roman"/>
                <w:sz w:val="24"/>
                <w:szCs w:val="24"/>
              </w:rPr>
            </w:pPr>
            <w:r w:rsidRPr="00792C87">
              <w:rPr>
                <w:rFonts w:ascii="Times New Roman" w:hAnsi="Times New Roman" w:cs="Times New Roman"/>
                <w:sz w:val="24"/>
                <w:szCs w:val="24"/>
              </w:rPr>
              <w:t>Plopoasa Mică</w:t>
            </w:r>
          </w:p>
        </w:tc>
        <w:tc>
          <w:tcPr>
            <w:cnfStyle w:val="000010000000"/>
            <w:tcW w:w="2403" w:type="pct"/>
          </w:tcPr>
          <w:p w:rsidR="007F261A" w:rsidRPr="0083076D" w:rsidRDefault="0083076D" w:rsidP="00E64A36">
            <w:pPr>
              <w:widowControl w:val="0"/>
              <w:autoSpaceDE w:val="0"/>
              <w:autoSpaceDN w:val="0"/>
              <w:adjustRightInd w:val="0"/>
              <w:spacing w:line="276" w:lineRule="auto"/>
              <w:jc w:val="both"/>
              <w:rPr>
                <w:rFonts w:ascii="Times New Roman" w:hAnsi="Times New Roman" w:cs="Times New Roman"/>
                <w:color w:val="000000"/>
                <w:sz w:val="24"/>
                <w:szCs w:val="24"/>
              </w:rPr>
            </w:pPr>
            <w:r w:rsidRPr="0083076D">
              <w:rPr>
                <w:rFonts w:ascii="Times New Roman" w:hAnsi="Times New Roman" w:cs="Times New Roman"/>
                <w:sz w:val="24"/>
                <w:szCs w:val="24"/>
              </w:rPr>
              <w:t>Festuca valesiaca, Botriochloa ischaemum</w:t>
            </w:r>
          </w:p>
        </w:tc>
        <w:tc>
          <w:tcPr>
            <w:tcW w:w="670" w:type="pct"/>
          </w:tcPr>
          <w:p w:rsidR="007F261A" w:rsidRPr="00792C87" w:rsidRDefault="007F261A" w:rsidP="00E64A36">
            <w:pPr>
              <w:widowControl w:val="0"/>
              <w:autoSpaceDE w:val="0"/>
              <w:autoSpaceDN w:val="0"/>
              <w:adjustRightInd w:val="0"/>
              <w:spacing w:line="276" w:lineRule="auto"/>
              <w:jc w:val="right"/>
              <w:cnfStyle w:val="000000010000"/>
              <w:rPr>
                <w:rFonts w:ascii="Times New Roman" w:hAnsi="Times New Roman" w:cs="Times New Roman"/>
                <w:bCs/>
                <w:color w:val="000000"/>
                <w:sz w:val="24"/>
                <w:szCs w:val="24"/>
              </w:rPr>
            </w:pPr>
            <w:r w:rsidRPr="00792C87">
              <w:rPr>
                <w:rFonts w:ascii="Times New Roman" w:hAnsi="Times New Roman" w:cs="Times New Roman"/>
                <w:bCs/>
                <w:color w:val="000000"/>
                <w:sz w:val="24"/>
                <w:szCs w:val="24"/>
              </w:rPr>
              <w:t>23,9955</w:t>
            </w:r>
          </w:p>
        </w:tc>
        <w:tc>
          <w:tcPr>
            <w:cnfStyle w:val="000010000000"/>
            <w:tcW w:w="669" w:type="pct"/>
          </w:tcPr>
          <w:p w:rsidR="007F261A" w:rsidRPr="007F261A" w:rsidRDefault="007F261A" w:rsidP="00E64A36">
            <w:pPr>
              <w:widowControl w:val="0"/>
              <w:autoSpaceDE w:val="0"/>
              <w:autoSpaceDN w:val="0"/>
              <w:adjustRightInd w:val="0"/>
              <w:spacing w:line="276"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15,48</w:t>
            </w:r>
          </w:p>
        </w:tc>
      </w:tr>
      <w:tr w:rsidR="007F261A" w:rsidRPr="007F261A" w:rsidTr="00351370">
        <w:trPr>
          <w:cnfStyle w:val="000000100000"/>
          <w:trHeight w:val="82"/>
        </w:trPr>
        <w:tc>
          <w:tcPr>
            <w:cnfStyle w:val="000010000000"/>
            <w:tcW w:w="361" w:type="pct"/>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II</w:t>
            </w:r>
          </w:p>
        </w:tc>
        <w:tc>
          <w:tcPr>
            <w:tcW w:w="897" w:type="pct"/>
          </w:tcPr>
          <w:p w:rsidR="007F261A" w:rsidRPr="00792C87" w:rsidRDefault="007F261A" w:rsidP="00E64A36">
            <w:pPr>
              <w:widowControl w:val="0"/>
              <w:autoSpaceDE w:val="0"/>
              <w:autoSpaceDN w:val="0"/>
              <w:adjustRightInd w:val="0"/>
              <w:spacing w:line="276" w:lineRule="auto"/>
              <w:jc w:val="both"/>
              <w:cnfStyle w:val="000000100000"/>
              <w:rPr>
                <w:rFonts w:ascii="Times New Roman" w:hAnsi="Times New Roman" w:cs="Times New Roman"/>
                <w:sz w:val="24"/>
                <w:szCs w:val="24"/>
              </w:rPr>
            </w:pPr>
            <w:r w:rsidRPr="00792C87">
              <w:rPr>
                <w:rFonts w:ascii="Times New Roman" w:hAnsi="Times New Roman" w:cs="Times New Roman"/>
                <w:sz w:val="24"/>
                <w:szCs w:val="24"/>
              </w:rPr>
              <w:t>Mahalagia</w:t>
            </w:r>
          </w:p>
        </w:tc>
        <w:tc>
          <w:tcPr>
            <w:cnfStyle w:val="000010000000"/>
            <w:tcW w:w="2403" w:type="pct"/>
          </w:tcPr>
          <w:p w:rsidR="007F261A" w:rsidRPr="007F261A" w:rsidRDefault="0083076D" w:rsidP="00E64A36">
            <w:pPr>
              <w:widowControl w:val="0"/>
              <w:autoSpaceDE w:val="0"/>
              <w:autoSpaceDN w:val="0"/>
              <w:adjustRightInd w:val="0"/>
              <w:spacing w:line="276" w:lineRule="auto"/>
              <w:jc w:val="both"/>
              <w:rPr>
                <w:rFonts w:ascii="Times New Roman" w:hAnsi="Times New Roman" w:cs="Times New Roman"/>
                <w:i/>
                <w:color w:val="000000"/>
                <w:sz w:val="24"/>
                <w:szCs w:val="24"/>
              </w:rPr>
            </w:pPr>
            <w:r>
              <w:rPr>
                <w:rFonts w:ascii="Times New Roman" w:hAnsi="Times New Roman" w:cs="Times New Roman"/>
                <w:sz w:val="24"/>
                <w:szCs w:val="24"/>
              </w:rPr>
              <w:t>Festuca valesiaca, Poa pratensis</w:t>
            </w:r>
          </w:p>
        </w:tc>
        <w:tc>
          <w:tcPr>
            <w:tcW w:w="670" w:type="pct"/>
          </w:tcPr>
          <w:p w:rsidR="007F261A" w:rsidRPr="00792C87" w:rsidRDefault="007F261A" w:rsidP="00E64A36">
            <w:pPr>
              <w:widowControl w:val="0"/>
              <w:autoSpaceDE w:val="0"/>
              <w:autoSpaceDN w:val="0"/>
              <w:adjustRightInd w:val="0"/>
              <w:spacing w:line="276" w:lineRule="auto"/>
              <w:jc w:val="right"/>
              <w:cnfStyle w:val="000000100000"/>
              <w:rPr>
                <w:rFonts w:ascii="Times New Roman" w:hAnsi="Times New Roman" w:cs="Times New Roman"/>
                <w:bCs/>
                <w:color w:val="000000"/>
                <w:sz w:val="24"/>
                <w:szCs w:val="24"/>
              </w:rPr>
            </w:pPr>
            <w:r w:rsidRPr="00792C87">
              <w:rPr>
                <w:rFonts w:ascii="Times New Roman" w:hAnsi="Times New Roman" w:cs="Times New Roman"/>
                <w:bCs/>
                <w:color w:val="000000"/>
                <w:sz w:val="24"/>
                <w:szCs w:val="24"/>
              </w:rPr>
              <w:t>82,4232</w:t>
            </w:r>
          </w:p>
        </w:tc>
        <w:tc>
          <w:tcPr>
            <w:cnfStyle w:val="000010000000"/>
            <w:tcW w:w="669" w:type="pct"/>
          </w:tcPr>
          <w:p w:rsidR="007F261A" w:rsidRPr="007F261A" w:rsidRDefault="007F261A" w:rsidP="00E64A36">
            <w:pPr>
              <w:widowControl w:val="0"/>
              <w:autoSpaceDE w:val="0"/>
              <w:autoSpaceDN w:val="0"/>
              <w:adjustRightInd w:val="0"/>
              <w:spacing w:line="276"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53,19</w:t>
            </w:r>
          </w:p>
        </w:tc>
      </w:tr>
      <w:tr w:rsidR="007F261A" w:rsidRPr="007F261A" w:rsidTr="00351370">
        <w:trPr>
          <w:cnfStyle w:val="000000010000"/>
          <w:trHeight w:val="82"/>
        </w:trPr>
        <w:tc>
          <w:tcPr>
            <w:cnfStyle w:val="000010000000"/>
            <w:tcW w:w="361" w:type="pct"/>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III</w:t>
            </w:r>
          </w:p>
        </w:tc>
        <w:tc>
          <w:tcPr>
            <w:tcW w:w="897" w:type="pct"/>
          </w:tcPr>
          <w:p w:rsidR="007F261A" w:rsidRPr="00792C87" w:rsidRDefault="007F261A" w:rsidP="00E64A36">
            <w:pPr>
              <w:widowControl w:val="0"/>
              <w:autoSpaceDE w:val="0"/>
              <w:autoSpaceDN w:val="0"/>
              <w:adjustRightInd w:val="0"/>
              <w:spacing w:line="276" w:lineRule="auto"/>
              <w:jc w:val="both"/>
              <w:cnfStyle w:val="000000010000"/>
              <w:rPr>
                <w:rFonts w:ascii="Times New Roman" w:hAnsi="Times New Roman" w:cs="Times New Roman"/>
                <w:sz w:val="24"/>
                <w:szCs w:val="24"/>
              </w:rPr>
            </w:pPr>
            <w:r w:rsidRPr="00792C87">
              <w:rPr>
                <w:rFonts w:ascii="Times New Roman" w:hAnsi="Times New Roman" w:cs="Times New Roman"/>
                <w:sz w:val="24"/>
                <w:szCs w:val="24"/>
              </w:rPr>
              <w:t>În Tigani</w:t>
            </w:r>
          </w:p>
        </w:tc>
        <w:tc>
          <w:tcPr>
            <w:cnfStyle w:val="000010000000"/>
            <w:tcW w:w="2403" w:type="pct"/>
          </w:tcPr>
          <w:p w:rsidR="007F261A" w:rsidRPr="007F261A" w:rsidRDefault="0083076D" w:rsidP="00E64A36">
            <w:pPr>
              <w:widowControl w:val="0"/>
              <w:autoSpaceDE w:val="0"/>
              <w:autoSpaceDN w:val="0"/>
              <w:adjustRightInd w:val="0"/>
              <w:spacing w:line="276" w:lineRule="auto"/>
              <w:jc w:val="both"/>
              <w:rPr>
                <w:rFonts w:ascii="Times New Roman" w:hAnsi="Times New Roman" w:cs="Times New Roman"/>
                <w:i/>
                <w:color w:val="000000"/>
                <w:sz w:val="24"/>
                <w:szCs w:val="24"/>
              </w:rPr>
            </w:pPr>
            <w:r w:rsidRPr="00007BA5">
              <w:rPr>
                <w:rFonts w:ascii="Times New Roman" w:hAnsi="Times New Roman" w:cs="Times New Roman"/>
                <w:sz w:val="24"/>
                <w:szCs w:val="24"/>
              </w:rPr>
              <w:t>Poa pratensis, Festuca valesiaca</w:t>
            </w:r>
          </w:p>
        </w:tc>
        <w:tc>
          <w:tcPr>
            <w:tcW w:w="670" w:type="pct"/>
          </w:tcPr>
          <w:p w:rsidR="007F261A" w:rsidRPr="00792C87" w:rsidRDefault="007F261A" w:rsidP="00E64A36">
            <w:pPr>
              <w:widowControl w:val="0"/>
              <w:autoSpaceDE w:val="0"/>
              <w:autoSpaceDN w:val="0"/>
              <w:adjustRightInd w:val="0"/>
              <w:spacing w:line="276" w:lineRule="auto"/>
              <w:jc w:val="right"/>
              <w:cnfStyle w:val="000000010000"/>
              <w:rPr>
                <w:rFonts w:ascii="Times New Roman" w:hAnsi="Times New Roman" w:cs="Times New Roman"/>
                <w:bCs/>
                <w:color w:val="000000"/>
                <w:sz w:val="24"/>
                <w:szCs w:val="24"/>
              </w:rPr>
            </w:pPr>
            <w:r w:rsidRPr="00792C87">
              <w:rPr>
                <w:rFonts w:ascii="Times New Roman" w:hAnsi="Times New Roman" w:cs="Times New Roman"/>
                <w:bCs/>
                <w:color w:val="000000"/>
                <w:sz w:val="24"/>
                <w:szCs w:val="24"/>
              </w:rPr>
              <w:t>16,4670</w:t>
            </w:r>
          </w:p>
        </w:tc>
        <w:tc>
          <w:tcPr>
            <w:cnfStyle w:val="000010000000"/>
            <w:tcW w:w="669" w:type="pct"/>
          </w:tcPr>
          <w:p w:rsidR="007F261A" w:rsidRPr="007F261A" w:rsidRDefault="007F261A" w:rsidP="00E64A36">
            <w:pPr>
              <w:widowControl w:val="0"/>
              <w:autoSpaceDE w:val="0"/>
              <w:autoSpaceDN w:val="0"/>
              <w:adjustRightInd w:val="0"/>
              <w:spacing w:line="276"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10,63</w:t>
            </w:r>
          </w:p>
        </w:tc>
      </w:tr>
      <w:tr w:rsidR="007F261A" w:rsidRPr="007F261A" w:rsidTr="00351370">
        <w:trPr>
          <w:cnfStyle w:val="000000100000"/>
          <w:trHeight w:val="82"/>
        </w:trPr>
        <w:tc>
          <w:tcPr>
            <w:cnfStyle w:val="000010000000"/>
            <w:tcW w:w="361" w:type="pct"/>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sz w:val="24"/>
                <w:szCs w:val="24"/>
              </w:rPr>
            </w:pPr>
            <w:r w:rsidRPr="007F261A">
              <w:rPr>
                <w:rFonts w:ascii="Times New Roman" w:hAnsi="Times New Roman" w:cs="Times New Roman"/>
                <w:sz w:val="24"/>
                <w:szCs w:val="24"/>
              </w:rPr>
              <w:t>IV</w:t>
            </w:r>
          </w:p>
        </w:tc>
        <w:tc>
          <w:tcPr>
            <w:tcW w:w="897" w:type="pct"/>
          </w:tcPr>
          <w:p w:rsidR="007F261A" w:rsidRPr="00792C87" w:rsidRDefault="007F261A" w:rsidP="00E64A36">
            <w:pPr>
              <w:widowControl w:val="0"/>
              <w:autoSpaceDE w:val="0"/>
              <w:autoSpaceDN w:val="0"/>
              <w:adjustRightInd w:val="0"/>
              <w:spacing w:line="276" w:lineRule="auto"/>
              <w:jc w:val="both"/>
              <w:cnfStyle w:val="000000100000"/>
              <w:rPr>
                <w:rFonts w:ascii="Times New Roman" w:hAnsi="Times New Roman" w:cs="Times New Roman"/>
                <w:sz w:val="24"/>
                <w:szCs w:val="24"/>
              </w:rPr>
            </w:pPr>
            <w:r w:rsidRPr="00792C87">
              <w:rPr>
                <w:rFonts w:ascii="Times New Roman" w:hAnsi="Times New Roman" w:cs="Times New Roman"/>
                <w:sz w:val="24"/>
                <w:szCs w:val="24"/>
              </w:rPr>
              <w:t>Valea lui Nistor</w:t>
            </w:r>
          </w:p>
        </w:tc>
        <w:tc>
          <w:tcPr>
            <w:cnfStyle w:val="000010000000"/>
            <w:tcW w:w="2403" w:type="pct"/>
          </w:tcPr>
          <w:p w:rsidR="007F261A" w:rsidRPr="00736400" w:rsidRDefault="00736400" w:rsidP="00E64A36">
            <w:pPr>
              <w:widowControl w:val="0"/>
              <w:autoSpaceDE w:val="0"/>
              <w:autoSpaceDN w:val="0"/>
              <w:adjustRightInd w:val="0"/>
              <w:spacing w:line="276" w:lineRule="auto"/>
              <w:jc w:val="both"/>
              <w:rPr>
                <w:rFonts w:ascii="Times New Roman" w:hAnsi="Times New Roman" w:cs="Times New Roman"/>
                <w:color w:val="000000"/>
                <w:sz w:val="24"/>
                <w:szCs w:val="24"/>
                <w:lang w:val="en-US"/>
              </w:rPr>
            </w:pPr>
            <w:r w:rsidRPr="00736400">
              <w:rPr>
                <w:rFonts w:ascii="Times New Roman" w:hAnsi="Times New Roman" w:cs="Times New Roman"/>
                <w:sz w:val="24"/>
                <w:szCs w:val="24"/>
              </w:rPr>
              <w:t>Festuca valesiaca, Poa pratensis</w:t>
            </w:r>
          </w:p>
        </w:tc>
        <w:tc>
          <w:tcPr>
            <w:tcW w:w="670" w:type="pct"/>
          </w:tcPr>
          <w:p w:rsidR="007F261A" w:rsidRPr="00792C87" w:rsidRDefault="007F261A" w:rsidP="00E64A36">
            <w:pPr>
              <w:widowControl w:val="0"/>
              <w:autoSpaceDE w:val="0"/>
              <w:autoSpaceDN w:val="0"/>
              <w:adjustRightInd w:val="0"/>
              <w:spacing w:line="276" w:lineRule="auto"/>
              <w:jc w:val="right"/>
              <w:cnfStyle w:val="000000100000"/>
              <w:rPr>
                <w:rFonts w:ascii="Times New Roman" w:hAnsi="Times New Roman" w:cs="Times New Roman"/>
                <w:bCs/>
                <w:color w:val="000000"/>
                <w:sz w:val="24"/>
                <w:szCs w:val="24"/>
              </w:rPr>
            </w:pPr>
            <w:r w:rsidRPr="00792C87">
              <w:rPr>
                <w:rFonts w:ascii="Times New Roman" w:hAnsi="Times New Roman" w:cs="Times New Roman"/>
                <w:bCs/>
                <w:color w:val="000000"/>
                <w:sz w:val="24"/>
                <w:szCs w:val="24"/>
              </w:rPr>
              <w:t>32,0743</w:t>
            </w:r>
          </w:p>
        </w:tc>
        <w:tc>
          <w:tcPr>
            <w:cnfStyle w:val="000010000000"/>
            <w:tcW w:w="669" w:type="pct"/>
          </w:tcPr>
          <w:p w:rsidR="007F261A" w:rsidRPr="007F261A" w:rsidRDefault="007F261A" w:rsidP="00E64A36">
            <w:pPr>
              <w:widowControl w:val="0"/>
              <w:autoSpaceDE w:val="0"/>
              <w:autoSpaceDN w:val="0"/>
              <w:adjustRightInd w:val="0"/>
              <w:spacing w:line="276"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20,07</w:t>
            </w:r>
          </w:p>
        </w:tc>
      </w:tr>
      <w:tr w:rsidR="007F261A" w:rsidRPr="007F261A" w:rsidTr="00351370">
        <w:trPr>
          <w:cnfStyle w:val="000000010000"/>
          <w:trHeight w:val="50"/>
        </w:trPr>
        <w:tc>
          <w:tcPr>
            <w:cnfStyle w:val="000010000000"/>
            <w:tcW w:w="3661" w:type="pct"/>
            <w:gridSpan w:val="3"/>
          </w:tcPr>
          <w:p w:rsidR="007F261A" w:rsidRPr="007F261A" w:rsidRDefault="007F261A" w:rsidP="00E64A36">
            <w:pPr>
              <w:widowControl w:val="0"/>
              <w:autoSpaceDE w:val="0"/>
              <w:autoSpaceDN w:val="0"/>
              <w:adjustRightInd w:val="0"/>
              <w:spacing w:line="276" w:lineRule="auto"/>
              <w:jc w:val="center"/>
              <w:rPr>
                <w:rFonts w:ascii="Times New Roman" w:hAnsi="Times New Roman" w:cs="Times New Roman"/>
                <w:color w:val="000000"/>
                <w:sz w:val="24"/>
                <w:szCs w:val="24"/>
              </w:rPr>
            </w:pPr>
            <w:r w:rsidRPr="007F261A">
              <w:rPr>
                <w:rFonts w:ascii="Times New Roman" w:hAnsi="Times New Roman" w:cs="Times New Roman"/>
                <w:color w:val="000000"/>
                <w:sz w:val="24"/>
                <w:szCs w:val="24"/>
              </w:rPr>
              <w:t>Total suprafață</w:t>
            </w:r>
          </w:p>
        </w:tc>
        <w:tc>
          <w:tcPr>
            <w:tcW w:w="670" w:type="pct"/>
          </w:tcPr>
          <w:p w:rsidR="007F261A" w:rsidRPr="00A07CD6" w:rsidRDefault="007F261A" w:rsidP="00E64A36">
            <w:pPr>
              <w:widowControl w:val="0"/>
              <w:autoSpaceDE w:val="0"/>
              <w:autoSpaceDN w:val="0"/>
              <w:adjustRightInd w:val="0"/>
              <w:spacing w:line="276" w:lineRule="auto"/>
              <w:jc w:val="right"/>
              <w:cnfStyle w:val="000000010000"/>
              <w:rPr>
                <w:rFonts w:ascii="Times New Roman" w:hAnsi="Times New Roman" w:cs="Times New Roman"/>
                <w:b/>
                <w:color w:val="000000"/>
                <w:sz w:val="24"/>
                <w:szCs w:val="24"/>
              </w:rPr>
            </w:pPr>
            <w:r w:rsidRPr="00A07CD6">
              <w:rPr>
                <w:rFonts w:ascii="Times New Roman" w:hAnsi="Times New Roman" w:cs="Times New Roman"/>
                <w:b/>
                <w:color w:val="000000"/>
                <w:sz w:val="24"/>
                <w:szCs w:val="24"/>
              </w:rPr>
              <w:t>154,9600</w:t>
            </w:r>
          </w:p>
        </w:tc>
        <w:tc>
          <w:tcPr>
            <w:cnfStyle w:val="000010000000"/>
            <w:tcW w:w="669" w:type="pct"/>
          </w:tcPr>
          <w:p w:rsidR="007F261A" w:rsidRPr="00A07CD6" w:rsidRDefault="007F261A" w:rsidP="00E64A36">
            <w:pPr>
              <w:widowControl w:val="0"/>
              <w:autoSpaceDE w:val="0"/>
              <w:autoSpaceDN w:val="0"/>
              <w:adjustRightInd w:val="0"/>
              <w:spacing w:line="276" w:lineRule="auto"/>
              <w:jc w:val="right"/>
              <w:rPr>
                <w:rFonts w:ascii="Times New Roman" w:hAnsi="Times New Roman" w:cs="Times New Roman"/>
                <w:b/>
                <w:color w:val="000000"/>
                <w:sz w:val="24"/>
                <w:szCs w:val="24"/>
              </w:rPr>
            </w:pPr>
            <w:r w:rsidRPr="00A07CD6">
              <w:rPr>
                <w:rFonts w:ascii="Times New Roman" w:hAnsi="Times New Roman" w:cs="Times New Roman"/>
                <w:b/>
                <w:color w:val="000000"/>
                <w:sz w:val="24"/>
                <w:szCs w:val="24"/>
              </w:rPr>
              <w:t>100</w:t>
            </w:r>
          </w:p>
        </w:tc>
      </w:tr>
    </w:tbl>
    <w:p w:rsidR="007F261A" w:rsidRPr="007F261A" w:rsidRDefault="007F261A"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bCs/>
          <w:color w:val="FF0000"/>
          <w:sz w:val="24"/>
          <w:szCs w:val="24"/>
          <w:lang w:val="ro-RO" w:eastAsia="ro-RO"/>
        </w:rPr>
      </w:pPr>
    </w:p>
    <w:p w:rsidR="007F261A" w:rsidRPr="007F261A" w:rsidRDefault="007F261A" w:rsidP="00E64A36">
      <w:pPr>
        <w:pStyle w:val="Heading2"/>
        <w:spacing w:line="276" w:lineRule="auto"/>
        <w:jc w:val="center"/>
        <w:rPr>
          <w:rFonts w:ascii="Times New Roman" w:hAnsi="Times New Roman" w:cs="Times New Roman"/>
          <w:b w:val="0"/>
          <w:bCs w:val="0"/>
          <w:i/>
          <w:color w:val="000000" w:themeColor="text1"/>
          <w:sz w:val="24"/>
          <w:szCs w:val="24"/>
        </w:rPr>
      </w:pPr>
      <w:bookmarkStart w:id="94" w:name="_Toc514743176"/>
      <w:bookmarkStart w:id="95" w:name="_Toc32214975"/>
      <w:r w:rsidRPr="007F261A">
        <w:rPr>
          <w:rFonts w:ascii="Times New Roman" w:hAnsi="Times New Roman" w:cs="Times New Roman"/>
          <w:i/>
          <w:color w:val="000000" w:themeColor="text1"/>
          <w:sz w:val="24"/>
          <w:szCs w:val="24"/>
        </w:rPr>
        <w:t>4.4. Descrierea vegetaţiei lemnoase</w:t>
      </w:r>
      <w:bookmarkEnd w:id="94"/>
      <w:bookmarkEnd w:id="95"/>
    </w:p>
    <w:p w:rsidR="007F261A" w:rsidRPr="007F261A" w:rsidRDefault="007F261A" w:rsidP="00E64A36">
      <w:pPr>
        <w:widowControl w:val="0"/>
        <w:tabs>
          <w:tab w:val="left" w:pos="360"/>
          <w:tab w:val="left" w:pos="540"/>
          <w:tab w:val="left" w:pos="1080"/>
        </w:tabs>
        <w:autoSpaceDE w:val="0"/>
        <w:autoSpaceDN w:val="0"/>
        <w:adjustRightInd w:val="0"/>
        <w:spacing w:after="0"/>
        <w:ind w:left="720"/>
        <w:contextualSpacing/>
        <w:rPr>
          <w:rFonts w:ascii="Times New Roman" w:hAnsi="Times New Roman" w:cs="Times New Roman"/>
          <w:bCs/>
          <w:color w:val="000000" w:themeColor="text1"/>
          <w:sz w:val="24"/>
          <w:szCs w:val="24"/>
          <w:lang w:val="ro-RO" w:eastAsia="ro-RO"/>
        </w:rPr>
      </w:pPr>
    </w:p>
    <w:p w:rsidR="007F261A" w:rsidRPr="007F261A" w:rsidRDefault="007F261A" w:rsidP="00E64A36">
      <w:pPr>
        <w:widowControl w:val="0"/>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 xml:space="preserve">Sub aspect fitogeografic, pe teritoriul luat în studiu se interferează elemente central europene, specifice pădurilor est europene cu cele specifice stepelor şi silvostepelor continentale. Se disting două zone mari de vegetaţie: </w:t>
      </w:r>
    </w:p>
    <w:p w:rsidR="007F261A" w:rsidRPr="007F261A" w:rsidRDefault="007F261A" w:rsidP="00E64A36">
      <w:pPr>
        <w:widowControl w:val="0"/>
        <w:numPr>
          <w:ilvl w:val="0"/>
          <w:numId w:val="15"/>
        </w:numPr>
        <w:tabs>
          <w:tab w:val="left" w:pos="360"/>
          <w:tab w:val="left" w:pos="540"/>
          <w:tab w:val="left" w:pos="1080"/>
        </w:tabs>
        <w:autoSpaceDE w:val="0"/>
        <w:autoSpaceDN w:val="0"/>
        <w:adjustRightInd w:val="0"/>
        <w:spacing w:after="0"/>
        <w:ind w:left="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
          <w:bCs/>
          <w:color w:val="000000" w:themeColor="text1"/>
          <w:sz w:val="24"/>
          <w:szCs w:val="24"/>
          <w:lang w:val="ro-RO" w:eastAsia="ro-RO"/>
        </w:rPr>
        <w:t>Zona de pădure</w:t>
      </w:r>
      <w:r w:rsidRPr="007F261A">
        <w:rPr>
          <w:rFonts w:ascii="Times New Roman" w:hAnsi="Times New Roman" w:cs="Times New Roman"/>
          <w:bCs/>
          <w:color w:val="000000" w:themeColor="text1"/>
          <w:sz w:val="24"/>
          <w:szCs w:val="24"/>
          <w:lang w:val="ro-RO" w:eastAsia="ro-RO"/>
        </w:rPr>
        <w:t>, ocupă partea vestică şi nord-vestică a judeţului Vaslui, unde înălţimea reliefului depăşeşte 300 m altitudine absolută. Zona pădurilor este delimitata de două subzone:</w:t>
      </w:r>
    </w:p>
    <w:p w:rsidR="007F261A" w:rsidRPr="007F261A" w:rsidRDefault="007F261A" w:rsidP="00E64A36">
      <w:pPr>
        <w:widowControl w:val="0"/>
        <w:numPr>
          <w:ilvl w:val="0"/>
          <w:numId w:val="16"/>
        </w:numPr>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subzona de gorun - fag: gorun, fag, carpen, paltin, arţar, frasin, ulm, tei;</w:t>
      </w:r>
    </w:p>
    <w:p w:rsidR="007F261A" w:rsidRPr="007F261A" w:rsidRDefault="007F261A" w:rsidP="00E64A36">
      <w:pPr>
        <w:widowControl w:val="0"/>
        <w:numPr>
          <w:ilvl w:val="0"/>
          <w:numId w:val="16"/>
        </w:numPr>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subzona de gorun - stejar: gorun, stejar, jugastru, arţar, gladisu, tei, ulm de câmp.</w:t>
      </w:r>
    </w:p>
    <w:p w:rsidR="007F261A" w:rsidRPr="007F261A" w:rsidRDefault="007F261A" w:rsidP="00E64A36">
      <w:pPr>
        <w:widowControl w:val="0"/>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
          <w:bCs/>
          <w:color w:val="000000" w:themeColor="text1"/>
          <w:sz w:val="24"/>
          <w:szCs w:val="24"/>
          <w:lang w:val="ro-RO" w:eastAsia="ro-RO"/>
        </w:rPr>
        <w:t xml:space="preserve">b) Zona de stepa şi silvostepa, </w:t>
      </w:r>
      <w:r w:rsidRPr="007F261A">
        <w:rPr>
          <w:rFonts w:ascii="Times New Roman" w:hAnsi="Times New Roman" w:cs="Times New Roman"/>
          <w:bCs/>
          <w:color w:val="000000" w:themeColor="text1"/>
          <w:sz w:val="24"/>
          <w:szCs w:val="24"/>
          <w:lang w:val="ro-RO" w:eastAsia="ro-RO"/>
        </w:rPr>
        <w:t>este răspândită în estul şi sud-estul judeţului Vaslui, în această zonă este amplasată pajiştea permanentă luată în studiu.</w:t>
      </w:r>
    </w:p>
    <w:p w:rsidR="007F261A" w:rsidRPr="007F261A" w:rsidRDefault="007F261A" w:rsidP="00E64A36">
      <w:pPr>
        <w:widowControl w:val="0"/>
        <w:tabs>
          <w:tab w:val="left" w:pos="360"/>
          <w:tab w:val="left" w:pos="540"/>
          <w:tab w:val="left" w:pos="1080"/>
        </w:tabs>
        <w:autoSpaceDE w:val="0"/>
        <w:autoSpaceDN w:val="0"/>
        <w:adjustRightInd w:val="0"/>
        <w:spacing w:after="0"/>
        <w:ind w:left="72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 xml:space="preserve">Se disting doua subzone: </w:t>
      </w:r>
    </w:p>
    <w:p w:rsidR="007F261A" w:rsidRPr="007F261A" w:rsidRDefault="007F261A" w:rsidP="00E64A36">
      <w:pPr>
        <w:widowControl w:val="0"/>
        <w:numPr>
          <w:ilvl w:val="0"/>
          <w:numId w:val="17"/>
        </w:numPr>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subzona de silvostepă;</w:t>
      </w:r>
    </w:p>
    <w:p w:rsidR="007F261A" w:rsidRDefault="007F261A" w:rsidP="00E64A36">
      <w:pPr>
        <w:widowControl w:val="0"/>
        <w:numPr>
          <w:ilvl w:val="0"/>
          <w:numId w:val="17"/>
        </w:numPr>
        <w:tabs>
          <w:tab w:val="left" w:pos="360"/>
          <w:tab w:val="left" w:pos="540"/>
          <w:tab w:val="left" w:pos="1080"/>
        </w:tabs>
        <w:autoSpaceDE w:val="0"/>
        <w:autoSpaceDN w:val="0"/>
        <w:adjustRightInd w:val="0"/>
        <w:spacing w:after="0"/>
        <w:contextualSpacing/>
        <w:rPr>
          <w:rFonts w:ascii="Times New Roman" w:hAnsi="Times New Roman" w:cs="Times New Roman"/>
          <w:bCs/>
          <w:color w:val="000000" w:themeColor="text1"/>
          <w:sz w:val="24"/>
          <w:szCs w:val="24"/>
          <w:lang w:val="ro-RO" w:eastAsia="ro-RO"/>
        </w:rPr>
      </w:pPr>
      <w:r w:rsidRPr="007F261A">
        <w:rPr>
          <w:rFonts w:ascii="Times New Roman" w:hAnsi="Times New Roman" w:cs="Times New Roman"/>
          <w:bCs/>
          <w:color w:val="000000" w:themeColor="text1"/>
          <w:sz w:val="24"/>
          <w:szCs w:val="24"/>
          <w:lang w:val="ro-RO" w:eastAsia="ro-RO"/>
        </w:rPr>
        <w:t xml:space="preserve">subzona de stepă. </w:t>
      </w:r>
    </w:p>
    <w:p w:rsidR="00A07CD6" w:rsidRPr="007F261A" w:rsidRDefault="00A07CD6" w:rsidP="00E64A36">
      <w:pPr>
        <w:widowControl w:val="0"/>
        <w:tabs>
          <w:tab w:val="left" w:pos="360"/>
          <w:tab w:val="left" w:pos="540"/>
          <w:tab w:val="left" w:pos="1080"/>
        </w:tabs>
        <w:autoSpaceDE w:val="0"/>
        <w:autoSpaceDN w:val="0"/>
        <w:adjustRightInd w:val="0"/>
        <w:spacing w:after="0"/>
        <w:ind w:left="915"/>
        <w:contextualSpacing/>
        <w:rPr>
          <w:rFonts w:ascii="Times New Roman" w:hAnsi="Times New Roman" w:cs="Times New Roman"/>
          <w:bCs/>
          <w:color w:val="000000" w:themeColor="text1"/>
          <w:sz w:val="24"/>
          <w:szCs w:val="24"/>
          <w:lang w:val="ro-RO" w:eastAsia="ro-RO"/>
        </w:rPr>
      </w:pPr>
    </w:p>
    <w:p w:rsidR="00A07CD6" w:rsidRPr="00A07CD6" w:rsidRDefault="00A07CD6" w:rsidP="00E64A36">
      <w:pPr>
        <w:widowControl w:val="0"/>
        <w:numPr>
          <w:ilvl w:val="0"/>
          <w:numId w:val="18"/>
        </w:numPr>
        <w:tabs>
          <w:tab w:val="left" w:pos="1080"/>
        </w:tabs>
        <w:autoSpaceDE w:val="0"/>
        <w:autoSpaceDN w:val="0"/>
        <w:adjustRightInd w:val="0"/>
        <w:spacing w:after="0"/>
        <w:contextualSpacing/>
        <w:outlineLvl w:val="0"/>
        <w:rPr>
          <w:rFonts w:ascii="Times New Roman" w:hAnsi="Times New Roman" w:cs="Times New Roman"/>
          <w:b/>
          <w:bCs/>
          <w:color w:val="000000"/>
          <w:sz w:val="28"/>
          <w:szCs w:val="28"/>
          <w:lang w:val="ro-RO" w:eastAsia="ro-RO"/>
        </w:rPr>
      </w:pPr>
      <w:bookmarkStart w:id="96" w:name="_Toc495655403"/>
      <w:bookmarkStart w:id="97" w:name="_Toc514743177"/>
      <w:bookmarkStart w:id="98" w:name="_Toc421111"/>
      <w:bookmarkStart w:id="99" w:name="_Toc32214976"/>
      <w:r w:rsidRPr="00A07CD6">
        <w:rPr>
          <w:rFonts w:ascii="Times New Roman" w:hAnsi="Times New Roman" w:cs="Times New Roman"/>
          <w:b/>
          <w:bCs/>
          <w:color w:val="000000"/>
          <w:sz w:val="28"/>
          <w:szCs w:val="28"/>
          <w:lang w:val="ro-RO" w:eastAsia="ro-RO"/>
        </w:rPr>
        <w:t>CADRUL DE AMENAJARE</w:t>
      </w:r>
      <w:bookmarkEnd w:id="96"/>
      <w:bookmarkEnd w:id="97"/>
      <w:bookmarkEnd w:id="98"/>
      <w:bookmarkEnd w:id="99"/>
    </w:p>
    <w:p w:rsidR="00A07CD6" w:rsidRPr="00A07CD6" w:rsidRDefault="00A07CD6"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00" w:name="_Toc495655404"/>
      <w:bookmarkStart w:id="101" w:name="_Toc514743178"/>
      <w:bookmarkStart w:id="102" w:name="_Toc421112"/>
      <w:bookmarkStart w:id="103" w:name="_Toc32214977"/>
      <w:r w:rsidRPr="00A07CD6">
        <w:rPr>
          <w:rFonts w:ascii="Times New Roman" w:eastAsiaTheme="majorEastAsia" w:hAnsi="Times New Roman" w:cs="Times New Roman"/>
          <w:b/>
          <w:bCs/>
          <w:i/>
          <w:sz w:val="24"/>
          <w:szCs w:val="24"/>
          <w:lang w:val="ro-RO" w:eastAsia="ro-RO"/>
        </w:rPr>
        <w:t>5.1. Procedee de culegere a datelor din teren</w:t>
      </w:r>
      <w:bookmarkEnd w:id="100"/>
      <w:bookmarkEnd w:id="101"/>
      <w:bookmarkEnd w:id="102"/>
      <w:bookmarkEnd w:id="103"/>
    </w:p>
    <w:p w:rsidR="00A07CD6" w:rsidRPr="00A07CD6" w:rsidRDefault="00A07CD6" w:rsidP="00E64A36">
      <w:pPr>
        <w:widowControl w:val="0"/>
        <w:autoSpaceDE w:val="0"/>
        <w:autoSpaceDN w:val="0"/>
        <w:adjustRightInd w:val="0"/>
        <w:spacing w:after="0"/>
        <w:rPr>
          <w:rFonts w:ascii="Times New Roman" w:hAnsi="Times New Roman" w:cs="Times New Roman"/>
          <w:b/>
          <w:bCs/>
          <w:color w:val="FF0000"/>
          <w:sz w:val="24"/>
          <w:szCs w:val="24"/>
          <w:lang w:val="ro-RO" w:eastAsia="ro-RO"/>
        </w:rPr>
      </w:pPr>
    </w:p>
    <w:p w:rsidR="00A07CD6" w:rsidRPr="00A07CD6" w:rsidRDefault="00A07CD6"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 xml:space="preserve">       În acest capitol vom preciza modul de culegere a datelor din teren (prin măsurători, apreciere, etc.), inclusiv metodele utilizate pentru descrierea și clasificarea vegetației. Se va prezenta modul în care ele au fost prelucrate și transpuse în prezentul amenajament. Pentru </w:t>
      </w:r>
      <w:r w:rsidRPr="00A07CD6">
        <w:rPr>
          <w:rFonts w:ascii="Times New Roman" w:hAnsi="Times New Roman" w:cs="Times New Roman"/>
          <w:sz w:val="24"/>
          <w:szCs w:val="24"/>
          <w:lang w:val="ro-RO" w:eastAsia="ro-RO"/>
        </w:rPr>
        <w:lastRenderedPageBreak/>
        <w:t>obţinerea datelor pedologice, se vor executa profile de sol de către specialişti de la laboratorul de pedologie şi agrochimie, numărul şi locul acestor profile va fi stabilit de către specialistul în domeniu.</w:t>
      </w:r>
      <w:r>
        <w:rPr>
          <w:rFonts w:ascii="Times New Roman" w:hAnsi="Times New Roman" w:cs="Times New Roman"/>
          <w:sz w:val="24"/>
          <w:szCs w:val="24"/>
          <w:lang w:val="ro-RO" w:eastAsia="ro-RO"/>
        </w:rPr>
        <w:t xml:space="preserve"> P</w:t>
      </w:r>
      <w:r w:rsidRPr="00A07CD6">
        <w:rPr>
          <w:rFonts w:ascii="Times New Roman" w:hAnsi="Times New Roman" w:cs="Times New Roman"/>
          <w:sz w:val="24"/>
          <w:szCs w:val="24"/>
          <w:lang w:val="ro-RO" w:eastAsia="ro-RO"/>
        </w:rPr>
        <w:t>entru obţinerea datelor din teren care se referă la potenţialul agrochimic al terenurilor pe care sunt amplasate pajiştile permanente, se vor preleva probe de sol de către specialişti de la laboratorul de pedologie şi agrochimie, după care se vor analiză în laborator</w:t>
      </w:r>
      <w:r>
        <w:rPr>
          <w:rFonts w:ascii="Times New Roman" w:hAnsi="Times New Roman" w:cs="Times New Roman"/>
          <w:sz w:val="24"/>
          <w:szCs w:val="24"/>
          <w:lang w:val="ro-RO" w:eastAsia="ro-RO"/>
        </w:rPr>
        <w:t>,</w:t>
      </w:r>
      <w:r w:rsidRPr="00A07CD6">
        <w:rPr>
          <w:rFonts w:ascii="Times New Roman" w:hAnsi="Times New Roman" w:cs="Times New Roman"/>
          <w:sz w:val="24"/>
          <w:szCs w:val="24"/>
          <w:lang w:val="ro-RO" w:eastAsia="ro-RO"/>
        </w:rPr>
        <w:t xml:space="preserve"> iar rezultatele analizelor şi interpretarea lor se vor consemna într-o documentaţie de agro-chimie, însoţită şi de hărţi cu potenţialul agrochimic, şi în final se vor prezenta recomandări cu privire la aplicarea îngrăşămintelor organice şi chimice, recomandări foarte utile pentru punerea în aplicare a proiectului de amenajament pastoral.</w:t>
      </w:r>
      <w:r>
        <w:rPr>
          <w:rFonts w:ascii="Times New Roman" w:hAnsi="Times New Roman" w:cs="Times New Roman"/>
          <w:sz w:val="24"/>
          <w:szCs w:val="24"/>
          <w:lang w:val="ro-RO" w:eastAsia="ro-RO"/>
        </w:rPr>
        <w:t xml:space="preserve"> P</w:t>
      </w:r>
      <w:r w:rsidRPr="00A07CD6">
        <w:rPr>
          <w:rFonts w:ascii="Times New Roman" w:hAnsi="Times New Roman" w:cs="Times New Roman"/>
          <w:sz w:val="24"/>
          <w:szCs w:val="24"/>
          <w:lang w:val="ro-RO" w:eastAsia="ro-RO"/>
        </w:rPr>
        <w:t>entru culegerea datelor din domeniul pratologiei pentru pajiştea permanentă este necesar ca specialistul pratolog sau specialistul agricol, trebuie să consulte literatura de specialitate din domeniul pajiştilor, după care trebuie să efectueze mai multe deplasări în teritoriu, să viziteze toate parcele de pajişte permanentă. Cu ocazia acestor vizite se vor face observaţii şi notări pentru următoarele: confruntarea suprafeţelor de pe hărţi şi cu terenul, existența excesului de umiditate şi suprafaţa de teren afectată, existența alunecărilor de teren şi suprafaţa de teren afectată, existenta eroziunii de adâncime (ravene, ogașe) şi suprafaţa de teren afectată, existența eroziunii areolare (eroziune de suprafaţă) şi suprafaţa afectată, existența vegetaţiei silvice şi arbuşti şi suprafaţa afectată, existența vegetaţiei, buruieni şi plante toxice şi suprafaţa afectată, existența izvoarelor de coastă şi suprafaţa afectată, existența adăpătorilor pentru animale cu apă potabilă, dimensiuni şi capacitate de adăpare, existența tarlalelor de păşunat şi divizarea acestora în parcele de păşunat, dacă se execută un păşunat raţional, dacă se execută un păşunat în afara perioadei de păşunat, stabilirea compoziţiei floristice a producţiei totale de iarbă şi a capacității actuale pe păşunat, prin înfiinţarea pe fiecare parcelă de păşunat a unor puncte de control împrejmuite şi ferite de accesul animalelor.</w:t>
      </w:r>
    </w:p>
    <w:p w:rsidR="00A07CD6" w:rsidRPr="00A07CD6" w:rsidRDefault="00A07CD6"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 xml:space="preserve"> Cunoaşterea plantelor furajere valoroase, graminee şi leguminoase perene, existente în fiecare parcelă de păşunat precum şi procentul de participare în covorul ierbos, permite proiectantului o apreciere asupra cantităţii şi calităţii ierbii de pe fiecare parcelă, dar şi pentru implementarea metodelor de îmbunătăţire şi de regenerare a covorului ierbos, precum şi o previziune asupra cantităţii şi calităţii ierbii care se va obţine în următorii ani.</w:t>
      </w:r>
    </w:p>
    <w:p w:rsidR="00A07CD6" w:rsidRPr="00A07CD6" w:rsidRDefault="00A07CD6" w:rsidP="00E64A36">
      <w:pPr>
        <w:widowControl w:val="0"/>
        <w:autoSpaceDE w:val="0"/>
        <w:autoSpaceDN w:val="0"/>
        <w:adjustRightInd w:val="0"/>
        <w:spacing w:after="0"/>
        <w:rPr>
          <w:rFonts w:ascii="Times New Roman" w:hAnsi="Times New Roman" w:cs="Times New Roman"/>
          <w:b/>
          <w:bCs/>
          <w:i/>
          <w:sz w:val="24"/>
          <w:szCs w:val="24"/>
          <w:lang w:val="ro-RO" w:eastAsia="ro-RO"/>
        </w:rPr>
      </w:pPr>
    </w:p>
    <w:p w:rsidR="00A07CD6" w:rsidRPr="00A07CD6" w:rsidRDefault="00A07CD6" w:rsidP="00E64A36">
      <w:pPr>
        <w:widowControl w:val="0"/>
        <w:numPr>
          <w:ilvl w:val="1"/>
          <w:numId w:val="18"/>
        </w:numPr>
        <w:autoSpaceDE w:val="0"/>
        <w:autoSpaceDN w:val="0"/>
        <w:adjustRightInd w:val="0"/>
        <w:spacing w:after="0"/>
        <w:contextualSpacing/>
        <w:outlineLvl w:val="1"/>
        <w:rPr>
          <w:rFonts w:ascii="Times New Roman" w:hAnsi="Times New Roman" w:cs="Times New Roman"/>
          <w:b/>
          <w:bCs/>
          <w:i/>
          <w:sz w:val="24"/>
          <w:szCs w:val="24"/>
          <w:lang w:val="ro-RO" w:eastAsia="ro-RO"/>
        </w:rPr>
      </w:pPr>
      <w:bookmarkStart w:id="104" w:name="_Toc495655405"/>
      <w:bookmarkStart w:id="105" w:name="_Toc514743179"/>
      <w:bookmarkStart w:id="106" w:name="_Toc421113"/>
      <w:bookmarkStart w:id="107" w:name="_Toc32214978"/>
      <w:r w:rsidRPr="00A07CD6">
        <w:rPr>
          <w:rFonts w:ascii="Times New Roman" w:hAnsi="Times New Roman" w:cs="Times New Roman"/>
          <w:b/>
          <w:bCs/>
          <w:i/>
          <w:sz w:val="24"/>
          <w:szCs w:val="24"/>
          <w:lang w:val="ro-RO" w:eastAsia="ro-RO"/>
        </w:rPr>
        <w:t>Obiective social-economice şi ecologice</w:t>
      </w:r>
      <w:bookmarkEnd w:id="104"/>
      <w:bookmarkEnd w:id="105"/>
      <w:bookmarkEnd w:id="106"/>
      <w:bookmarkEnd w:id="107"/>
    </w:p>
    <w:p w:rsidR="00A07CD6" w:rsidRPr="00A07CD6" w:rsidRDefault="00A07CD6" w:rsidP="00E64A36">
      <w:pPr>
        <w:widowControl w:val="0"/>
        <w:autoSpaceDE w:val="0"/>
        <w:autoSpaceDN w:val="0"/>
        <w:adjustRightInd w:val="0"/>
        <w:spacing w:after="0"/>
        <w:ind w:left="1200"/>
        <w:contextualSpacing/>
        <w:jc w:val="both"/>
        <w:rPr>
          <w:rFonts w:ascii="Times New Roman" w:hAnsi="Times New Roman" w:cs="Times New Roman"/>
          <w:b/>
          <w:bCs/>
          <w:i/>
          <w:sz w:val="24"/>
          <w:szCs w:val="24"/>
          <w:lang w:val="ro-RO" w:eastAsia="ro-RO"/>
        </w:rPr>
      </w:pP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bookmarkStart w:id="108" w:name="_Toc495655406"/>
      <w:r w:rsidRPr="00A07CD6">
        <w:rPr>
          <w:rFonts w:ascii="Times New Roman" w:eastAsiaTheme="minorHAnsi" w:hAnsi="Times New Roman" w:cs="Times New Roman"/>
          <w:sz w:val="24"/>
          <w:szCs w:val="24"/>
          <w:lang w:val="ro-RO" w:eastAsia="en-US"/>
        </w:rPr>
        <w:t>În prezentul proiect de amenajament pastoral, se prezintă următoarele obiective social – economice:</w:t>
      </w:r>
    </w:p>
    <w:p w:rsidR="00A07CD6" w:rsidRPr="00A07CD6" w:rsidRDefault="00A07CD6" w:rsidP="00E64A36">
      <w:pPr>
        <w:numPr>
          <w:ilvl w:val="0"/>
          <w:numId w:val="20"/>
        </w:numPr>
        <w:autoSpaceDE w:val="0"/>
        <w:autoSpaceDN w:val="0"/>
        <w:adjustRightInd w:val="0"/>
        <w:spacing w:after="0"/>
        <w:jc w:val="both"/>
        <w:rPr>
          <w:rFonts w:ascii="Times New Roman" w:eastAsiaTheme="minorHAnsi" w:hAnsi="Times New Roman" w:cs="Times New Roman"/>
          <w:b/>
          <w:bCs/>
          <w:sz w:val="24"/>
          <w:szCs w:val="24"/>
          <w:lang w:val="ro-RO" w:eastAsia="en-US"/>
        </w:rPr>
      </w:pPr>
      <w:r w:rsidRPr="00A07CD6">
        <w:rPr>
          <w:rFonts w:ascii="Times New Roman" w:eastAsiaTheme="minorHAnsi" w:hAnsi="Times New Roman" w:cs="Times New Roman"/>
          <w:b/>
          <w:bCs/>
          <w:sz w:val="24"/>
          <w:szCs w:val="24"/>
          <w:lang w:val="ro-RO" w:eastAsia="en-US"/>
        </w:rPr>
        <w:t>asigurarea şi sporirea capacității de păşunat a pajiştilor cuprinse în amenajament;</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xml:space="preserve">Acest este obiectivul principal al amenajamentelor pastorale pe care dorim să-l implementăm, deoarece în momentul actual nu se asigura hrana necesară pe timpul perioadei de păşunat pentru efectivele de animale existente în comuna </w:t>
      </w:r>
      <w:r w:rsidR="00951474">
        <w:rPr>
          <w:rFonts w:ascii="Times New Roman" w:eastAsiaTheme="minorHAnsi" w:hAnsi="Times New Roman" w:cs="Times New Roman"/>
          <w:sz w:val="24"/>
          <w:szCs w:val="24"/>
          <w:lang w:val="ro-RO" w:eastAsia="en-US"/>
        </w:rPr>
        <w:t>Rafaila</w:t>
      </w:r>
      <w:r w:rsidRPr="00A07CD6">
        <w:rPr>
          <w:rFonts w:ascii="Times New Roman" w:eastAsiaTheme="minorHAnsi" w:hAnsi="Times New Roman" w:cs="Times New Roman"/>
          <w:sz w:val="24"/>
          <w:szCs w:val="24"/>
          <w:lang w:val="ro-RO" w:eastAsia="en-US"/>
        </w:rPr>
        <w:t>.</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Deasemenea, se doreşte o creştere cantitativă şi calitativă a producţiei de iarbă, pentru că la rândul său, să crească şi efectivele de animale care să poată fi întreţinute pe pajişte, precum şi creşterea cantităţilor de produse obţinute de la animale.</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Acest obiectiv major se poate realiza prin menţinerea covorului ierbos compus din specii furajere valoroase, prin supraînsămânţare şi prin re</w:t>
      </w:r>
      <w:r w:rsidR="00951474">
        <w:rPr>
          <w:rFonts w:ascii="Times New Roman" w:eastAsiaTheme="minorHAnsi" w:hAnsi="Times New Roman" w:cs="Times New Roman"/>
          <w:sz w:val="24"/>
          <w:szCs w:val="24"/>
          <w:lang w:val="ro-RO" w:eastAsia="en-US"/>
        </w:rPr>
        <w:t>î</w:t>
      </w:r>
      <w:r w:rsidRPr="00A07CD6">
        <w:rPr>
          <w:rFonts w:ascii="Times New Roman" w:eastAsiaTheme="minorHAnsi" w:hAnsi="Times New Roman" w:cs="Times New Roman"/>
          <w:sz w:val="24"/>
          <w:szCs w:val="24"/>
          <w:lang w:val="ro-RO" w:eastAsia="en-US"/>
        </w:rPr>
        <w:t>ns</w:t>
      </w:r>
      <w:r w:rsidR="00951474">
        <w:rPr>
          <w:rFonts w:ascii="Times New Roman" w:eastAsiaTheme="minorHAnsi" w:hAnsi="Times New Roman" w:cs="Times New Roman"/>
          <w:sz w:val="24"/>
          <w:szCs w:val="24"/>
          <w:lang w:val="ro-RO" w:eastAsia="en-US"/>
        </w:rPr>
        <w:t>ă</w:t>
      </w:r>
      <w:r w:rsidRPr="00A07CD6">
        <w:rPr>
          <w:rFonts w:ascii="Times New Roman" w:eastAsiaTheme="minorHAnsi" w:hAnsi="Times New Roman" w:cs="Times New Roman"/>
          <w:sz w:val="24"/>
          <w:szCs w:val="24"/>
          <w:lang w:val="ro-RO" w:eastAsia="en-US"/>
        </w:rPr>
        <w:t>m</w:t>
      </w:r>
      <w:r w:rsidR="00951474">
        <w:rPr>
          <w:rFonts w:ascii="Times New Roman" w:eastAsiaTheme="minorHAnsi" w:hAnsi="Times New Roman" w:cs="Times New Roman"/>
          <w:sz w:val="24"/>
          <w:szCs w:val="24"/>
          <w:lang w:val="ro-RO" w:eastAsia="en-US"/>
        </w:rPr>
        <w:t>î</w:t>
      </w:r>
      <w:r w:rsidRPr="00A07CD6">
        <w:rPr>
          <w:rFonts w:ascii="Times New Roman" w:eastAsiaTheme="minorHAnsi" w:hAnsi="Times New Roman" w:cs="Times New Roman"/>
          <w:sz w:val="24"/>
          <w:szCs w:val="24"/>
          <w:lang w:val="ro-RO" w:eastAsia="en-US"/>
        </w:rPr>
        <w:t xml:space="preserve">nțare cu specii furajere valoroase, precum şi prin aplicarea tuturor măsurilor de întreţinere şi exploatare a pajiştilor care au drept scop principal sporirea capacității productive a pajiştilor precum şi o sporire a calităţii furajului </w:t>
      </w:r>
      <w:r w:rsidRPr="00A07CD6">
        <w:rPr>
          <w:rFonts w:ascii="Times New Roman" w:eastAsiaTheme="minorHAnsi" w:hAnsi="Times New Roman" w:cs="Times New Roman"/>
          <w:sz w:val="24"/>
          <w:szCs w:val="24"/>
          <w:lang w:val="ro-RO" w:eastAsia="en-US"/>
        </w:rPr>
        <w:lastRenderedPageBreak/>
        <w:t>prin menţinerea şi introducerea speciilor furajere valoroase - acesta este un obiectiv foarte important, dar şi benefic.</w:t>
      </w:r>
    </w:p>
    <w:p w:rsidR="00A07CD6" w:rsidRPr="00A07CD6" w:rsidRDefault="00A07CD6" w:rsidP="00E64A36">
      <w:pPr>
        <w:numPr>
          <w:ilvl w:val="0"/>
          <w:numId w:val="20"/>
        </w:numPr>
        <w:autoSpaceDE w:val="0"/>
        <w:autoSpaceDN w:val="0"/>
        <w:adjustRightInd w:val="0"/>
        <w:spacing w:after="0"/>
        <w:jc w:val="both"/>
        <w:rPr>
          <w:rFonts w:ascii="Times New Roman" w:eastAsiaTheme="minorHAnsi" w:hAnsi="Times New Roman" w:cs="Times New Roman"/>
          <w:b/>
          <w:bCs/>
          <w:sz w:val="24"/>
          <w:szCs w:val="24"/>
          <w:lang w:val="ro-RO" w:eastAsia="en-US"/>
        </w:rPr>
      </w:pPr>
      <w:r w:rsidRPr="00A07CD6">
        <w:rPr>
          <w:rFonts w:ascii="Times New Roman" w:eastAsiaTheme="minorHAnsi" w:hAnsi="Times New Roman" w:cs="Times New Roman"/>
          <w:b/>
          <w:bCs/>
          <w:sz w:val="24"/>
          <w:szCs w:val="24"/>
          <w:lang w:val="ro-RO" w:eastAsia="en-US"/>
        </w:rPr>
        <w:t>asigurarea rolului de protecţie antierozională pentru terenurile în pantă;</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Protecţia antierozională este o măsură extrem de importantă pentru că se menajează solul de efectele destructive produse de precipitaţii prin dislocarea solului fertil, transportul acestuia către firul de vale, unde produce colmatări de drumuri, şosele, case, acumulări de ape, inundaţii, iar în acelaşi timp plantele furajere din pajiştile aflate pe versanţi suferă de secetă, astfel producţia de iarba este serios diminuată. În acelaşi timp din cauza eroziunii solului, plantele furajere valoroase dispar din componenţa covorului ierbos, se reduce producţia de iarbă, apar buruieni şi plante furajere nevaloroase, precum şi fenomene de eroziune în adâncime care scot din cultura suprafeţe însemnate.</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Existenţa unui covor ierbos bine încheiat, dar şi productiv, asigur</w:t>
      </w:r>
      <w:r w:rsidR="00951474">
        <w:rPr>
          <w:rFonts w:ascii="Times New Roman" w:eastAsiaTheme="minorHAnsi" w:hAnsi="Times New Roman" w:cs="Times New Roman"/>
          <w:sz w:val="24"/>
          <w:szCs w:val="24"/>
          <w:lang w:val="ro-RO" w:eastAsia="en-US"/>
        </w:rPr>
        <w:t>ă</w:t>
      </w:r>
      <w:r w:rsidRPr="00A07CD6">
        <w:rPr>
          <w:rFonts w:ascii="Times New Roman" w:eastAsiaTheme="minorHAnsi" w:hAnsi="Times New Roman" w:cs="Times New Roman"/>
          <w:sz w:val="24"/>
          <w:szCs w:val="24"/>
          <w:lang w:val="ro-RO" w:eastAsia="en-US"/>
        </w:rPr>
        <w:t xml:space="preserve"> o bună protecţie antierozional</w:t>
      </w:r>
      <w:r w:rsidR="00951474">
        <w:rPr>
          <w:rFonts w:ascii="Times New Roman" w:eastAsiaTheme="minorHAnsi" w:hAnsi="Times New Roman" w:cs="Times New Roman"/>
          <w:sz w:val="24"/>
          <w:szCs w:val="24"/>
          <w:lang w:val="ro-RO" w:eastAsia="en-US"/>
        </w:rPr>
        <w:t>ă</w:t>
      </w:r>
      <w:r w:rsidRPr="00A07CD6">
        <w:rPr>
          <w:rFonts w:ascii="Times New Roman" w:eastAsiaTheme="minorHAnsi" w:hAnsi="Times New Roman" w:cs="Times New Roman"/>
          <w:sz w:val="24"/>
          <w:szCs w:val="24"/>
          <w:lang w:val="ro-RO" w:eastAsia="en-US"/>
        </w:rPr>
        <w:t>, reţine apa din precipitaţii pe versanţi, se evit</w:t>
      </w:r>
      <w:r w:rsidR="00951474">
        <w:rPr>
          <w:rFonts w:ascii="Times New Roman" w:eastAsiaTheme="minorHAnsi" w:hAnsi="Times New Roman" w:cs="Times New Roman"/>
          <w:sz w:val="24"/>
          <w:szCs w:val="24"/>
          <w:lang w:val="ro-RO" w:eastAsia="en-US"/>
        </w:rPr>
        <w:t>ă</w:t>
      </w:r>
      <w:r w:rsidRPr="00A07CD6">
        <w:rPr>
          <w:rFonts w:ascii="Times New Roman" w:eastAsiaTheme="minorHAnsi" w:hAnsi="Times New Roman" w:cs="Times New Roman"/>
          <w:sz w:val="24"/>
          <w:szCs w:val="24"/>
          <w:lang w:val="ro-RO" w:eastAsia="en-US"/>
        </w:rPr>
        <w:t xml:space="preserve"> inundaţiile şi asigură producţii zootehnice însemnate - acesta este un obiectiv foarte important, dar şi benefic.</w:t>
      </w:r>
    </w:p>
    <w:p w:rsidR="00A07CD6" w:rsidRPr="00A07CD6" w:rsidRDefault="00A07CD6" w:rsidP="00E64A36">
      <w:pPr>
        <w:numPr>
          <w:ilvl w:val="0"/>
          <w:numId w:val="20"/>
        </w:numPr>
        <w:autoSpaceDE w:val="0"/>
        <w:autoSpaceDN w:val="0"/>
        <w:adjustRightInd w:val="0"/>
        <w:spacing w:after="0"/>
        <w:jc w:val="both"/>
        <w:rPr>
          <w:rFonts w:ascii="Times New Roman" w:eastAsiaTheme="minorHAnsi" w:hAnsi="Times New Roman" w:cs="Times New Roman"/>
          <w:b/>
          <w:bCs/>
          <w:sz w:val="24"/>
          <w:szCs w:val="24"/>
          <w:lang w:val="ro-RO" w:eastAsia="en-US"/>
        </w:rPr>
      </w:pPr>
      <w:r w:rsidRPr="00A07CD6">
        <w:rPr>
          <w:rFonts w:ascii="Times New Roman" w:eastAsiaTheme="minorHAnsi" w:hAnsi="Times New Roman" w:cs="Times New Roman"/>
          <w:b/>
          <w:bCs/>
          <w:sz w:val="24"/>
          <w:szCs w:val="24"/>
          <w:lang w:val="ro-RO" w:eastAsia="en-US"/>
        </w:rPr>
        <w:t>menţinerea speciilor furajere valoroase în componenţa covorului ierbos.</w:t>
      </w:r>
    </w:p>
    <w:p w:rsidR="00A07CD6" w:rsidRPr="00A07CD6" w:rsidRDefault="00A07CD6"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Având în vedere faptul că pajiştile luate în studiu, sunt amplasate într-o zonă secetoasă de silvostepa, este necesar ca să executăm toate lucrările de îngrijire şi întreţinere dar şi cele de fertilizare şi exploatare, toate în ansamblu, au drept scop menţinerea în componenţa covorului ierbos a speciilor furajere valoroase, acestea asigura producţia superioară cantitativ şi calitativ - acesta este un obiectiv foarte important, dar şi benefic.</w:t>
      </w:r>
    </w:p>
    <w:p w:rsidR="00A07CD6" w:rsidRPr="00A07CD6" w:rsidRDefault="00A07CD6"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A07CD6">
        <w:rPr>
          <w:rFonts w:ascii="Times New Roman" w:eastAsiaTheme="minorHAnsi" w:hAnsi="Times New Roman" w:cs="Times New Roman"/>
          <w:b/>
          <w:bCs/>
          <w:sz w:val="24"/>
          <w:szCs w:val="24"/>
          <w:lang w:val="ro-RO" w:eastAsia="en-US"/>
        </w:rPr>
        <w:t>În cadrul proiectului s-au avut în vedere şi următoarele obiective specifice :</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îmbunătăţirea calităţii aerului prin reţinerea carbonului;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refacerea şi îmbunătăţirea calităţii solului;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refacerea echilibrului hidrologic;</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asigurarea permanenţei şi stabilităţii biodiversităţii;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combaterea schimbărilor climatice prin diminuarea efectelor secetei.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protecţia solului, diminuarea intensităţii proceselor de degradare a terenurilor</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şi ameliorarea progresivă a capacităţii de producţie a acestora sub efectul direct al</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culturilor forestiere;</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ameliorarea progresivă a capacităţii de producţie a terenurilor agricole</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degradate sau inapte altor folosinţe;</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asigurarea standardelor de sănătate a populaţiei şi protecţia colectivităţilor umane</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împotriva factorilor dăunători, naturali şi antropici;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îmbunătăţirea aspectului peisagistic;</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informarea populaţiei și a organelor de decizie cu privire la beneficiile acestui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“proiect social” (realizarea şi instalarea de bannere şi panouri de informare, editare</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şi difuzare de pliante, broşuri, afişe etc.), în vederea atragerii de voluntari şi realizării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în viitor a unor programe similare de protecţie a mediului;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educarea şi conştientizarea cetăţenilor privind protecţia mediului prin producerea şi difuzarea de materiale în diverse mijloace media (televiziune, presa scrisă etc.) cu un grad ridicat de penetrare atât la nivel naţional cât şi local, cu scopul mobilizării societăţii civile şi administraţiilor naţionale şi locale în vederea iniţierii şi organizării de programe pentru îmbunătăţirea calităţii mediului;</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 conştientizarea opiniei publice asupra importanţei identificării şi aplicării de soluţii pentru prevenirea unor catastrofe naturale în viitor;</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lastRenderedPageBreak/>
        <w:t>- crearea unui curent naţional de opinie privind acţiunile de contracarare a unor probleme dramatice cu care se confruntă întreaga omenire la sfârşitul primului deceniu al secolului XXI: schimbările climatice, criza de apă, seceta, deşertificarea, epuizarea unor resurse, deşeurile, pierderea biodiversității, etc.</w:t>
      </w:r>
    </w:p>
    <w:p w:rsidR="00A07CD6" w:rsidRPr="00A07CD6" w:rsidRDefault="00A07CD6" w:rsidP="00E64A36">
      <w:pPr>
        <w:autoSpaceDE w:val="0"/>
        <w:autoSpaceDN w:val="0"/>
        <w:adjustRightInd w:val="0"/>
        <w:spacing w:after="0"/>
        <w:ind w:firstLine="72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Prin realizarea prevederilor prezentului proiect contribuim la respectarea obligaţiilor asumate de către România prin semnarea Protocolului de la Kyoto, confo</w:t>
      </w:r>
      <w:r w:rsidR="00951474">
        <w:rPr>
          <w:rFonts w:ascii="Times New Roman" w:eastAsiaTheme="minorHAnsi" w:hAnsi="Times New Roman" w:cs="Times New Roman"/>
          <w:sz w:val="24"/>
          <w:szCs w:val="24"/>
          <w:lang w:val="ro-RO" w:eastAsia="en-US"/>
        </w:rPr>
        <w:t>rm Art. 2, alin. 1, par.        a II–</w:t>
      </w:r>
      <w:r w:rsidRPr="00A07CD6">
        <w:rPr>
          <w:rFonts w:ascii="Times New Roman" w:eastAsiaTheme="minorHAnsi" w:hAnsi="Times New Roman" w:cs="Times New Roman"/>
          <w:sz w:val="24"/>
          <w:szCs w:val="24"/>
          <w:lang w:val="ro-RO" w:eastAsia="en-US"/>
        </w:rPr>
        <w:t>a, protecţia şi sporirea mijloacelor de absorţie şi a rezervoarelor de acumulare a gazelor cu efect de seră, care nu sunt reglementate de Protocolul de la Montreal, luând în considerare angajamentele rezultate din acorduri de mediu internaţionale relevante, promovarea practicilor de gospodărire durabilă a pădurilor, împădurirea şi reîmpădurirea’’, lucru care va genera pe lângă scopul principal de încetinire a procesului de încălzire globală şi posibilitatea ţării noastre de a obţine un număr mai ridicat de certificate de CO2 ce vor fi valorificate prin intermediul sistemul european de tranzacţionare a cotelor emisiilor de bioxid</w:t>
      </w:r>
    </w:p>
    <w:p w:rsidR="00A07CD6" w:rsidRPr="00A07CD6" w:rsidRDefault="00A07CD6"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A07CD6">
        <w:rPr>
          <w:rFonts w:ascii="Times New Roman" w:eastAsiaTheme="minorHAnsi" w:hAnsi="Times New Roman" w:cs="Times New Roman"/>
          <w:sz w:val="24"/>
          <w:szCs w:val="24"/>
          <w:lang w:val="ro-RO" w:eastAsia="en-US"/>
        </w:rPr>
        <w:t>de carbon</w:t>
      </w:r>
    </w:p>
    <w:p w:rsidR="00A07CD6" w:rsidRPr="00214B70" w:rsidRDefault="00A07CD6"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09" w:name="_Toc514743180"/>
      <w:bookmarkStart w:id="110" w:name="_Toc421114"/>
      <w:bookmarkStart w:id="111" w:name="_Toc32214979"/>
      <w:r w:rsidRPr="00214B70">
        <w:rPr>
          <w:rFonts w:ascii="Times New Roman" w:eastAsiaTheme="majorEastAsia" w:hAnsi="Times New Roman" w:cs="Times New Roman"/>
          <w:b/>
          <w:bCs/>
          <w:i/>
          <w:sz w:val="24"/>
          <w:szCs w:val="24"/>
          <w:lang w:val="ro-RO" w:eastAsia="ro-RO"/>
        </w:rPr>
        <w:t>5.3.  Stabilirea categoriilor de folosinţă a pajiştilor</w:t>
      </w:r>
      <w:bookmarkEnd w:id="108"/>
      <w:bookmarkEnd w:id="109"/>
      <w:bookmarkEnd w:id="110"/>
      <w:bookmarkEnd w:id="111"/>
    </w:p>
    <w:p w:rsidR="00A07CD6" w:rsidRPr="00214B70" w:rsidRDefault="00A07CD6" w:rsidP="00E64A36">
      <w:pPr>
        <w:widowControl w:val="0"/>
        <w:autoSpaceDE w:val="0"/>
        <w:autoSpaceDN w:val="0"/>
        <w:adjustRightInd w:val="0"/>
        <w:spacing w:after="0"/>
        <w:jc w:val="both"/>
        <w:rPr>
          <w:rFonts w:ascii="Times New Roman" w:hAnsi="Times New Roman" w:cs="Times New Roman"/>
          <w:b/>
          <w:sz w:val="24"/>
          <w:szCs w:val="24"/>
          <w:lang w:val="ro-RO" w:eastAsia="ro-RO"/>
        </w:rPr>
      </w:pPr>
    </w:p>
    <w:p w:rsidR="00A07CD6" w:rsidRPr="00214B70" w:rsidRDefault="00A07CD6"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 xml:space="preserve">Pajiştea existentă pe teritoriul comunei </w:t>
      </w:r>
      <w:r w:rsidR="00951474" w:rsidRPr="00214B70">
        <w:rPr>
          <w:rFonts w:ascii="Times New Roman" w:hAnsi="Times New Roman" w:cs="Times New Roman"/>
          <w:bCs/>
          <w:sz w:val="24"/>
          <w:szCs w:val="24"/>
          <w:lang w:val="ro-RO" w:eastAsia="ro-RO"/>
        </w:rPr>
        <w:t>RAFAILA</w:t>
      </w:r>
      <w:r w:rsidRPr="00214B70">
        <w:rPr>
          <w:rFonts w:ascii="Times New Roman" w:hAnsi="Times New Roman" w:cs="Times New Roman"/>
          <w:bCs/>
          <w:sz w:val="24"/>
          <w:szCs w:val="24"/>
          <w:lang w:val="ro-RO" w:eastAsia="ro-RO"/>
        </w:rPr>
        <w:t>, JUDEŢUL VASLUI, a fost exploatată în decursul timpului sub formă de păşune, iar propunerea pentru viitor în cadrul PROIECTULUI DE AMENAJAMENT PASTORAL, va fi tot păşune, exploatarea făcându-se prin păşunat cu animalele şi de a le asigura acestora hrana de cea mai bună calitate.</w:t>
      </w:r>
    </w:p>
    <w:p w:rsidR="00A07CD6" w:rsidRPr="00214B70" w:rsidRDefault="00A07CD6"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Excepţie de la exploatarea prin păşunat se va face pe suprafeţele de pajişte care se vor supraînsămânța/reînsămânța, care se recomandă a fi exploatate prin cosire timp de 1-2 ani, cu scopul ca să se refacă ţelina şi plantele noi introduse în sol să se dezvolte nestingherit.</w:t>
      </w:r>
    </w:p>
    <w:p w:rsidR="00A07CD6" w:rsidRPr="00214B70" w:rsidRDefault="00A07CD6" w:rsidP="00E64A36">
      <w:pPr>
        <w:widowControl w:val="0"/>
        <w:autoSpaceDE w:val="0"/>
        <w:autoSpaceDN w:val="0"/>
        <w:adjustRightInd w:val="0"/>
        <w:spacing w:after="0"/>
        <w:ind w:firstLine="284"/>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 xml:space="preserve">Pe teritoriul acestor păşuni au fost identificate două tipuri de asociaţii vegetale şi anume: </w:t>
      </w:r>
    </w:p>
    <w:p w:rsidR="00A07CD6" w:rsidRPr="00214B70"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bCs/>
          <w:sz w:val="24"/>
          <w:szCs w:val="24"/>
          <w:lang w:val="ro-RO" w:eastAsia="ro-RO"/>
        </w:rPr>
      </w:pPr>
      <w:r w:rsidRPr="00214B70">
        <w:rPr>
          <w:rFonts w:ascii="Times New Roman" w:hAnsi="Times New Roman" w:cs="Times New Roman"/>
          <w:bCs/>
          <w:i/>
          <w:iCs/>
          <w:sz w:val="24"/>
          <w:szCs w:val="24"/>
          <w:lang w:val="ro-RO" w:eastAsia="ro-RO"/>
        </w:rPr>
        <w:t>Festuca valesiaca</w:t>
      </w:r>
      <w:r w:rsidRPr="00214B70">
        <w:rPr>
          <w:rFonts w:ascii="Times New Roman" w:hAnsi="Times New Roman" w:cs="Times New Roman"/>
          <w:bCs/>
          <w:sz w:val="24"/>
          <w:szCs w:val="24"/>
          <w:lang w:val="ro-RO" w:eastAsia="ro-RO"/>
        </w:rPr>
        <w:t xml:space="preserve">, care ocupă unele zone cu tendință de sărăturare din localitatea </w:t>
      </w:r>
      <w:r w:rsidR="00951474" w:rsidRPr="00214B70">
        <w:rPr>
          <w:rFonts w:ascii="Times New Roman" w:hAnsi="Times New Roman" w:cs="Times New Roman"/>
          <w:bCs/>
          <w:sz w:val="24"/>
          <w:szCs w:val="24"/>
          <w:lang w:val="ro-RO" w:eastAsia="ro-RO"/>
        </w:rPr>
        <w:t>Rafaila</w:t>
      </w:r>
      <w:r w:rsidRPr="00214B70">
        <w:rPr>
          <w:rFonts w:ascii="Times New Roman" w:hAnsi="Times New Roman" w:cs="Times New Roman"/>
          <w:bCs/>
          <w:sz w:val="24"/>
          <w:szCs w:val="24"/>
          <w:lang w:val="ro-RO" w:eastAsia="ro-RO"/>
        </w:rPr>
        <w:t xml:space="preserve"> aceasta având un potenţial de producție medie; </w:t>
      </w:r>
    </w:p>
    <w:p w:rsidR="00A07CD6" w:rsidRPr="00214B70"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bCs/>
          <w:sz w:val="28"/>
          <w:szCs w:val="24"/>
          <w:lang w:val="ro-RO" w:eastAsia="ro-RO"/>
        </w:rPr>
      </w:pPr>
      <w:r w:rsidRPr="00214B70">
        <w:rPr>
          <w:rFonts w:ascii="Times New Roman" w:hAnsi="Times New Roman" w:cs="Times New Roman"/>
          <w:i/>
          <w:sz w:val="24"/>
          <w:lang w:val="ro-RO" w:eastAsia="ro-RO"/>
        </w:rPr>
        <w:t>Botriochloa ischaemum</w:t>
      </w:r>
      <w:r w:rsidR="00214B70" w:rsidRPr="00214B70">
        <w:rPr>
          <w:rFonts w:ascii="Times New Roman" w:hAnsi="Times New Roman" w:cs="Times New Roman"/>
          <w:sz w:val="24"/>
          <w:lang w:val="ro-RO" w:eastAsia="ro-RO"/>
        </w:rPr>
        <w:t>o întâlnim ca plantă dominantă mai ale</w:t>
      </w:r>
      <w:r w:rsidR="00736400">
        <w:rPr>
          <w:rFonts w:ascii="Times New Roman" w:hAnsi="Times New Roman" w:cs="Times New Roman"/>
          <w:sz w:val="24"/>
          <w:lang w:val="ro-RO" w:eastAsia="ro-RO"/>
        </w:rPr>
        <w:t>s</w:t>
      </w:r>
      <w:r w:rsidR="00214B70" w:rsidRPr="00214B70">
        <w:rPr>
          <w:rFonts w:ascii="Times New Roman" w:hAnsi="Times New Roman" w:cs="Times New Roman"/>
          <w:sz w:val="24"/>
          <w:lang w:val="ro-RO" w:eastAsia="ro-RO"/>
        </w:rPr>
        <w:t xml:space="preserve"> pe dealuri, având o producție scăzută</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În continuare, prezentăm categoriile de folosință care s-au folosit în prezentul studiu:</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Pășuni...............................................................................................</w:t>
      </w:r>
      <w:r w:rsidR="00951474" w:rsidRPr="00214B70">
        <w:rPr>
          <w:rFonts w:ascii="Times New Roman" w:hAnsi="Times New Roman" w:cs="Times New Roman"/>
          <w:bCs/>
          <w:sz w:val="24"/>
          <w:szCs w:val="24"/>
          <w:lang w:val="ro-RO" w:eastAsia="ro-RO"/>
        </w:rPr>
        <w:t xml:space="preserve">154,96 </w:t>
      </w:r>
      <w:r w:rsidRPr="00214B70">
        <w:rPr>
          <w:rFonts w:ascii="Times New Roman" w:hAnsi="Times New Roman" w:cs="Times New Roman"/>
          <w:bCs/>
          <w:sz w:val="24"/>
          <w:szCs w:val="24"/>
          <w:lang w:val="ro-RO" w:eastAsia="ro-RO"/>
        </w:rPr>
        <w:t>ha (100%)</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Fără scopuri productive....................................................................0 ha   (0%)</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
          <w:bCs/>
          <w:sz w:val="24"/>
          <w:szCs w:val="24"/>
          <w:lang w:val="ro-RO" w:eastAsia="ro-RO"/>
        </w:rPr>
      </w:pPr>
      <w:r w:rsidRPr="00214B70">
        <w:rPr>
          <w:rFonts w:ascii="Times New Roman" w:hAnsi="Times New Roman" w:cs="Times New Roman"/>
          <w:b/>
          <w:bCs/>
          <w:sz w:val="24"/>
          <w:szCs w:val="24"/>
          <w:lang w:val="ro-RO" w:eastAsia="ro-RO"/>
        </w:rPr>
        <w:t>TOTAL GENERAL.....................................................................</w:t>
      </w:r>
      <w:r w:rsidRPr="00214B70">
        <w:rPr>
          <w:rFonts w:ascii="Times New Roman" w:hAnsi="Times New Roman" w:cs="Times New Roman"/>
          <w:bCs/>
          <w:sz w:val="24"/>
          <w:szCs w:val="24"/>
          <w:lang w:val="ro-RO" w:eastAsia="ro-RO"/>
        </w:rPr>
        <w:t>..</w:t>
      </w:r>
      <w:r w:rsidR="00951474" w:rsidRPr="00214B70">
        <w:rPr>
          <w:rFonts w:ascii="Times New Roman" w:hAnsi="Times New Roman" w:cs="Times New Roman"/>
          <w:bCs/>
          <w:sz w:val="24"/>
          <w:szCs w:val="24"/>
          <w:lang w:val="ro-RO" w:eastAsia="ro-RO"/>
        </w:rPr>
        <w:t>15</w:t>
      </w:r>
      <w:r w:rsidR="003820FB">
        <w:rPr>
          <w:rFonts w:ascii="Times New Roman" w:hAnsi="Times New Roman" w:cs="Times New Roman"/>
          <w:bCs/>
          <w:sz w:val="24"/>
          <w:szCs w:val="24"/>
          <w:lang w:val="ro-RO" w:eastAsia="ro-RO"/>
        </w:rPr>
        <w:t>4</w:t>
      </w:r>
      <w:r w:rsidR="00951474" w:rsidRPr="00214B70">
        <w:rPr>
          <w:rFonts w:ascii="Times New Roman" w:hAnsi="Times New Roman" w:cs="Times New Roman"/>
          <w:bCs/>
          <w:sz w:val="24"/>
          <w:szCs w:val="24"/>
          <w:lang w:val="ro-RO" w:eastAsia="ro-RO"/>
        </w:rPr>
        <w:t>,96 ha</w:t>
      </w:r>
      <w:r w:rsidRPr="00214B70">
        <w:rPr>
          <w:rFonts w:ascii="Times New Roman" w:hAnsi="Times New Roman" w:cs="Times New Roman"/>
          <w:b/>
          <w:bCs/>
          <w:sz w:val="24"/>
          <w:szCs w:val="24"/>
          <w:lang w:val="ro-RO" w:eastAsia="ro-RO"/>
        </w:rPr>
        <w:t>(100%)</w:t>
      </w:r>
    </w:p>
    <w:p w:rsidR="00A07CD6" w:rsidRPr="00333892" w:rsidRDefault="00A07CD6" w:rsidP="00E64A36">
      <w:pPr>
        <w:widowControl w:val="0"/>
        <w:autoSpaceDE w:val="0"/>
        <w:autoSpaceDN w:val="0"/>
        <w:adjustRightInd w:val="0"/>
        <w:spacing w:after="0"/>
        <w:ind w:firstLine="420"/>
        <w:jc w:val="both"/>
        <w:rPr>
          <w:rFonts w:ascii="Times New Roman" w:hAnsi="Times New Roman" w:cs="Times New Roman"/>
          <w:b/>
          <w:bCs/>
          <w:color w:val="FF0000"/>
          <w:sz w:val="24"/>
          <w:szCs w:val="24"/>
          <w:lang w:val="ro-RO" w:eastAsia="ro-RO"/>
        </w:rPr>
      </w:pPr>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b/>
          <w:bCs/>
          <w:color w:val="FF0000"/>
          <w:sz w:val="24"/>
          <w:szCs w:val="24"/>
          <w:lang w:val="ro-RO" w:eastAsia="ro-RO"/>
        </w:rPr>
      </w:pPr>
    </w:p>
    <w:p w:rsidR="00A07CD6" w:rsidRPr="00A07CD6" w:rsidRDefault="00A07CD6" w:rsidP="00E64A36">
      <w:pPr>
        <w:widowControl w:val="0"/>
        <w:numPr>
          <w:ilvl w:val="1"/>
          <w:numId w:val="23"/>
        </w:numPr>
        <w:autoSpaceDE w:val="0"/>
        <w:autoSpaceDN w:val="0"/>
        <w:adjustRightInd w:val="0"/>
        <w:spacing w:after="0"/>
        <w:contextualSpacing/>
        <w:jc w:val="center"/>
        <w:outlineLvl w:val="1"/>
        <w:rPr>
          <w:rFonts w:ascii="Times New Roman" w:hAnsi="Times New Roman" w:cs="Times New Roman"/>
          <w:b/>
          <w:bCs/>
          <w:i/>
          <w:color w:val="000000" w:themeColor="text1"/>
          <w:sz w:val="24"/>
          <w:szCs w:val="24"/>
          <w:lang w:val="ro-RO" w:eastAsia="ro-RO"/>
        </w:rPr>
      </w:pPr>
      <w:bookmarkStart w:id="112" w:name="_Toc495655407"/>
      <w:bookmarkStart w:id="113" w:name="_Toc514743181"/>
      <w:bookmarkStart w:id="114" w:name="_Toc421115"/>
      <w:bookmarkStart w:id="115" w:name="_Toc32214980"/>
      <w:r w:rsidRPr="00A07CD6">
        <w:rPr>
          <w:rFonts w:ascii="Times New Roman" w:hAnsi="Times New Roman" w:cs="Times New Roman"/>
          <w:b/>
          <w:bCs/>
          <w:i/>
          <w:color w:val="000000" w:themeColor="text1"/>
          <w:sz w:val="24"/>
          <w:szCs w:val="24"/>
          <w:lang w:val="ro-RO" w:eastAsia="ro-RO"/>
        </w:rPr>
        <w:t>Fundamentarea amenajamentului pastoral</w:t>
      </w:r>
      <w:bookmarkEnd w:id="112"/>
      <w:bookmarkEnd w:id="113"/>
      <w:bookmarkEnd w:id="114"/>
      <w:bookmarkEnd w:id="115"/>
    </w:p>
    <w:p w:rsidR="00A07CD6" w:rsidRPr="00A07CD6" w:rsidRDefault="00A07CD6" w:rsidP="00E64A36">
      <w:pPr>
        <w:widowControl w:val="0"/>
        <w:tabs>
          <w:tab w:val="left" w:pos="3318"/>
        </w:tabs>
        <w:autoSpaceDE w:val="0"/>
        <w:autoSpaceDN w:val="0"/>
        <w:adjustRightInd w:val="0"/>
        <w:spacing w:after="0"/>
        <w:ind w:left="1080"/>
        <w:contextualSpacing/>
        <w:rPr>
          <w:rFonts w:ascii="Times New Roman" w:hAnsi="Times New Roman" w:cs="Times New Roman"/>
          <w:b/>
          <w:bCs/>
          <w:color w:val="000000" w:themeColor="text1"/>
          <w:sz w:val="24"/>
          <w:szCs w:val="24"/>
          <w:lang w:val="ro-RO" w:eastAsia="ro-RO"/>
        </w:rPr>
      </w:pPr>
      <w:r w:rsidRPr="00A07CD6">
        <w:rPr>
          <w:rFonts w:ascii="Times New Roman" w:hAnsi="Times New Roman" w:cs="Times New Roman"/>
          <w:b/>
          <w:bCs/>
          <w:color w:val="000000" w:themeColor="text1"/>
          <w:sz w:val="24"/>
          <w:szCs w:val="24"/>
          <w:lang w:val="ro-RO" w:eastAsia="ro-RO"/>
        </w:rPr>
        <w:tab/>
      </w:r>
    </w:p>
    <w:p w:rsidR="00A07CD6" w:rsidRPr="00A07CD6" w:rsidRDefault="00A07CD6" w:rsidP="00E64A36">
      <w:pPr>
        <w:autoSpaceDE w:val="0"/>
        <w:autoSpaceDN w:val="0"/>
        <w:adjustRightInd w:val="0"/>
        <w:spacing w:after="0"/>
        <w:ind w:firstLine="284"/>
        <w:jc w:val="both"/>
        <w:rPr>
          <w:rFonts w:ascii="Times New Roman" w:eastAsia="Times New Roman" w:hAnsi="Times New Roman" w:cs="Times New Roman"/>
          <w:b/>
          <w:color w:val="000000" w:themeColor="text1"/>
          <w:sz w:val="24"/>
          <w:szCs w:val="24"/>
          <w:lang w:val="ro-RO" w:eastAsia="en-US"/>
        </w:rPr>
      </w:pPr>
      <w:r w:rsidRPr="00A07CD6">
        <w:rPr>
          <w:rFonts w:ascii="Times New Roman" w:eastAsia="Times New Roman" w:hAnsi="Times New Roman" w:cs="Times New Roman"/>
          <w:color w:val="000000" w:themeColor="text1"/>
          <w:sz w:val="24"/>
          <w:szCs w:val="24"/>
          <w:lang w:val="ro-RO" w:eastAsia="en-US"/>
        </w:rPr>
        <w:t xml:space="preserve">Scopul principal pentru care se implementează proiectul de amenajament pastoral este aplicarea soluţiilor tehnice şi tehnologice, care să asigure gospodărirea raţională a suprafeţelor de pajişti din teritoriul comunei </w:t>
      </w:r>
      <w:r w:rsidR="00951474">
        <w:rPr>
          <w:rFonts w:ascii="Times New Roman" w:eastAsia="Times New Roman" w:hAnsi="Times New Roman" w:cs="Times New Roman"/>
          <w:color w:val="000000" w:themeColor="text1"/>
          <w:sz w:val="24"/>
          <w:szCs w:val="24"/>
          <w:lang w:val="ro-RO" w:eastAsia="en-US"/>
        </w:rPr>
        <w:t>Rafaila</w:t>
      </w:r>
      <w:r w:rsidRPr="00A07CD6">
        <w:rPr>
          <w:rFonts w:ascii="Times New Roman" w:eastAsia="Times New Roman" w:hAnsi="Times New Roman" w:cs="Times New Roman"/>
          <w:color w:val="000000" w:themeColor="text1"/>
          <w:sz w:val="24"/>
          <w:szCs w:val="24"/>
          <w:lang w:val="ro-RO" w:eastAsia="en-US"/>
        </w:rPr>
        <w:t xml:space="preserve">, judeţul Vaslui. </w:t>
      </w:r>
    </w:p>
    <w:p w:rsidR="00A07CD6" w:rsidRPr="00A07CD6" w:rsidRDefault="00A07CD6" w:rsidP="00E64A36">
      <w:pPr>
        <w:autoSpaceDE w:val="0"/>
        <w:autoSpaceDN w:val="0"/>
        <w:adjustRightInd w:val="0"/>
        <w:spacing w:after="0"/>
        <w:ind w:firstLine="284"/>
        <w:jc w:val="both"/>
        <w:rPr>
          <w:rFonts w:ascii="Times New Roman" w:eastAsia="Times New Roman" w:hAnsi="Times New Roman" w:cs="Times New Roman"/>
          <w:color w:val="000000" w:themeColor="text1"/>
          <w:sz w:val="24"/>
          <w:szCs w:val="24"/>
          <w:lang w:val="ro-RO" w:eastAsia="en-US"/>
        </w:rPr>
      </w:pPr>
      <w:r w:rsidRPr="00A07CD6">
        <w:rPr>
          <w:rFonts w:ascii="Times New Roman" w:eastAsia="Times New Roman" w:hAnsi="Times New Roman" w:cs="Times New Roman"/>
          <w:color w:val="000000" w:themeColor="text1"/>
          <w:sz w:val="24"/>
          <w:szCs w:val="24"/>
          <w:lang w:val="ro-RO" w:eastAsia="en-US"/>
        </w:rPr>
        <w:t xml:space="preserve">În prezentul proiect s-au prezentat detaliat toate măsurile care vor fi aplicate în cadrul amenajamentului pastoral, cu scopul creşterii producţiei cantitativ şi calitativ al pajiştii şi al menţinerii eficienţei economice a exploatării pajiștii. </w:t>
      </w:r>
    </w:p>
    <w:p w:rsidR="00A07CD6" w:rsidRPr="00A07CD6" w:rsidRDefault="00A07CD6" w:rsidP="00E64A36">
      <w:pPr>
        <w:autoSpaceDE w:val="0"/>
        <w:autoSpaceDN w:val="0"/>
        <w:adjustRightInd w:val="0"/>
        <w:spacing w:after="0"/>
        <w:ind w:firstLine="284"/>
        <w:jc w:val="both"/>
        <w:rPr>
          <w:rFonts w:ascii="Times New Roman" w:eastAsia="Times New Roman" w:hAnsi="Times New Roman" w:cs="Times New Roman"/>
          <w:color w:val="000000" w:themeColor="text1"/>
          <w:sz w:val="24"/>
          <w:szCs w:val="24"/>
          <w:lang w:val="ro-RO" w:eastAsia="en-US"/>
        </w:rPr>
      </w:pPr>
      <w:r w:rsidRPr="00A07CD6">
        <w:rPr>
          <w:rFonts w:ascii="Times New Roman" w:eastAsia="Times New Roman" w:hAnsi="Times New Roman" w:cs="Times New Roman"/>
          <w:color w:val="000000" w:themeColor="text1"/>
          <w:sz w:val="24"/>
          <w:szCs w:val="24"/>
          <w:lang w:val="ro-RO" w:eastAsia="en-US"/>
        </w:rPr>
        <w:t xml:space="preserve">Totodată, prin aplicarea proiectului de amenajament pastoral propus trebuie să se respecte Bunele condiţii agricole şi de mediu (GAEC) și Cerinţele legale în materie de gestionare (SMR), </w:t>
      </w:r>
      <w:r w:rsidRPr="00A07CD6">
        <w:rPr>
          <w:rFonts w:ascii="Times New Roman" w:eastAsia="Times New Roman" w:hAnsi="Times New Roman" w:cs="Times New Roman"/>
          <w:color w:val="000000" w:themeColor="text1"/>
          <w:sz w:val="24"/>
          <w:szCs w:val="24"/>
          <w:lang w:val="ro-RO" w:eastAsia="en-US"/>
        </w:rPr>
        <w:lastRenderedPageBreak/>
        <w:t>conform legislaţiei în vigoare şi să fie în concordanță cu condițiile pedoclimatice ale arealului unde se află amplasată pajiștea.</w:t>
      </w:r>
    </w:p>
    <w:p w:rsidR="00A07CD6" w:rsidRPr="00A07CD6" w:rsidRDefault="00A07CD6" w:rsidP="00E64A36">
      <w:pPr>
        <w:keepNext/>
        <w:keepLines/>
        <w:spacing w:before="200" w:after="0"/>
        <w:jc w:val="center"/>
        <w:outlineLvl w:val="1"/>
        <w:rPr>
          <w:rFonts w:ascii="Times New Roman" w:eastAsiaTheme="majorEastAsia" w:hAnsi="Times New Roman" w:cs="Times New Roman"/>
          <w:i/>
          <w:color w:val="000000" w:themeColor="text1"/>
          <w:sz w:val="24"/>
          <w:szCs w:val="24"/>
          <w:lang w:val="ro-RO" w:eastAsia="ro-RO"/>
        </w:rPr>
      </w:pPr>
      <w:bookmarkStart w:id="116" w:name="_Toc495655408"/>
      <w:bookmarkStart w:id="117" w:name="_Toc514743182"/>
      <w:bookmarkStart w:id="118" w:name="_Toc421116"/>
      <w:bookmarkStart w:id="119" w:name="_Toc32214981"/>
      <w:r w:rsidRPr="00A07CD6">
        <w:rPr>
          <w:rFonts w:ascii="Times New Roman" w:eastAsiaTheme="majorEastAsia" w:hAnsi="Times New Roman" w:cs="Times New Roman"/>
          <w:b/>
          <w:bCs/>
          <w:i/>
          <w:color w:val="000000" w:themeColor="text1"/>
          <w:sz w:val="24"/>
          <w:szCs w:val="24"/>
          <w:lang w:val="ro-RO" w:eastAsia="ro-RO"/>
        </w:rPr>
        <w:t>5.4.1. Durata sezonului de păşunat</w:t>
      </w:r>
      <w:bookmarkEnd w:id="116"/>
      <w:bookmarkEnd w:id="117"/>
      <w:bookmarkEnd w:id="118"/>
      <w:bookmarkEnd w:id="119"/>
    </w:p>
    <w:p w:rsidR="00A07CD6" w:rsidRPr="00A07CD6" w:rsidRDefault="00A07CD6" w:rsidP="00E64A36">
      <w:pPr>
        <w:widowControl w:val="0"/>
        <w:autoSpaceDE w:val="0"/>
        <w:autoSpaceDN w:val="0"/>
        <w:adjustRightInd w:val="0"/>
        <w:spacing w:after="0"/>
        <w:ind w:firstLine="567"/>
        <w:jc w:val="both"/>
        <w:rPr>
          <w:rFonts w:ascii="Times New Roman" w:hAnsi="Times New Roman" w:cs="Times New Roman"/>
          <w:i/>
          <w:color w:val="000000" w:themeColor="text1"/>
          <w:sz w:val="24"/>
          <w:szCs w:val="24"/>
          <w:lang w:val="ro-RO" w:eastAsia="ro-RO"/>
        </w:rPr>
      </w:pP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Păşunile reprezintă cea mai ieftină sursă pentru asigurarea hranei erbivorelor în timpul perioadei de vegetaţie, având multiple avantaje ce decurg din efectele favorabile atât asupra animalelor, cât şi asupra păşunilor în relaţia sol-plantă-animal. Animalele pot fi introduse în pajişti după data de 20 aprilie în anii secetoşi şi în mod excepţional oile pot fi admise la păşunat după 26 octombrie, până la 1 noiembrie.</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În faza tânără de vegetaţie plantele de pe păşuni au însuşiri organoleptice deosebite (gust, miros) care măresc apetitul animalelor şi ca urmare creşte gradul de consumabilitate a ierbii care poate ajunge la 85-95%. </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Dacă păşunatul se începe prea devreme, când plantele sunt prea tinere şi solul prea umed, asupra vegetaţiei efectele negative sunt următoarele: </w:t>
      </w:r>
    </w:p>
    <w:p w:rsidR="00A07CD6" w:rsidRPr="00A07CD6"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se distruge stratul de ţelină, se bătătoreşte solul şi se înrăutăţeşte regimul de aer din sol. Se formează gropi şi muşuroaie; </w:t>
      </w:r>
    </w:p>
    <w:p w:rsidR="00A07CD6" w:rsidRPr="00A07CD6"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pe terenurile în pantă se declanşează eroziunea; </w:t>
      </w:r>
    </w:p>
    <w:p w:rsidR="00A07CD6" w:rsidRPr="00A07CD6"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se modifică compoziţia floristică dispărând plantele valoroase mai pretenţioase din punct de vedere al apei, aerului şi hranei din sol; </w:t>
      </w:r>
    </w:p>
    <w:p w:rsidR="00A07CD6" w:rsidRPr="00A07CD6" w:rsidRDefault="00A07CD6" w:rsidP="00E64A36">
      <w:pPr>
        <w:widowControl w:val="0"/>
        <w:numPr>
          <w:ilvl w:val="0"/>
          <w:numId w:val="19"/>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plantele fiind tinere au suprafaţa foliară redusă şi vor folosi pentru refacerea lor substanţe de rezervă acumulate în organele din sol ce are ca efect epuizarea lor. </w:t>
      </w:r>
    </w:p>
    <w:p w:rsidR="00A07CD6" w:rsidRPr="00A07CD6" w:rsidRDefault="00A07CD6" w:rsidP="00E64A36">
      <w:pPr>
        <w:widowControl w:val="0"/>
        <w:autoSpaceDE w:val="0"/>
        <w:autoSpaceDN w:val="0"/>
        <w:adjustRightInd w:val="0"/>
        <w:spacing w:after="0"/>
        <w:ind w:firstLine="36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Efectele negative asupra animalelor sunt: </w:t>
      </w:r>
    </w:p>
    <w:p w:rsidR="00A07CD6" w:rsidRPr="00A07CD6" w:rsidRDefault="00A07CD6" w:rsidP="00E64A36">
      <w:pPr>
        <w:widowControl w:val="0"/>
        <w:numPr>
          <w:ilvl w:val="0"/>
          <w:numId w:val="21"/>
        </w:numPr>
        <w:autoSpaceDE w:val="0"/>
        <w:autoSpaceDN w:val="0"/>
        <w:adjustRightInd w:val="0"/>
        <w:spacing w:after="0"/>
        <w:ind w:hanging="294"/>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iarba prea tânără conţine multă apă şi ca atare are un efect laxativ epuizant, ceea ce duce la eliminarea excesivă a sărurilor minerale de Cu, Mg, Na; </w:t>
      </w:r>
    </w:p>
    <w:p w:rsidR="00A07CD6" w:rsidRPr="00A07CD6" w:rsidRDefault="00A07CD6" w:rsidP="00E64A36">
      <w:pPr>
        <w:widowControl w:val="0"/>
        <w:numPr>
          <w:ilvl w:val="0"/>
          <w:numId w:val="21"/>
        </w:numPr>
        <w:autoSpaceDE w:val="0"/>
        <w:autoSpaceDN w:val="0"/>
        <w:adjustRightInd w:val="0"/>
        <w:spacing w:after="0"/>
        <w:ind w:hanging="294"/>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conţinând prea puţină celuloză nu se pretează la salivaţie şi rumegare, animalele fiind predispuse la intoxicaţii şi meteorizaţii; </w:t>
      </w:r>
    </w:p>
    <w:p w:rsidR="00A07CD6" w:rsidRPr="00A07CD6" w:rsidRDefault="00A07CD6" w:rsidP="00E64A36">
      <w:pPr>
        <w:widowControl w:val="0"/>
        <w:numPr>
          <w:ilvl w:val="0"/>
          <w:numId w:val="21"/>
        </w:numPr>
        <w:autoSpaceDE w:val="0"/>
        <w:autoSpaceDN w:val="0"/>
        <w:adjustRightInd w:val="0"/>
        <w:spacing w:after="0"/>
        <w:ind w:hanging="294"/>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conţinutul mare de azot al ierbii tinere determină acumularea în stomac a amoniacului şi ca atare declanşarea unor fermentaţii periculoase. </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 aceeaşi măsură nu recomandăm nici folosirea pajiştilor prin păşunat mai târziu de 1 noiembrie. Ultimul păşunat trebuie să se realizeze cel mai târziu cu 20-30 zile înainte de instalarea îngheţurilor permanente. Astfel plantele au posibilitatea să acumuleze glucide, să-şi refacă masa vegetativă, ceea ce determină o mai bună suportare a îngheţurilor pe de o parte, iar pe de altă parte pornirea timpurie în vegetaţie. Întârzierea toamnă a păşunatului, până la venirea îngheţurilor, face că iarba să nu se poată reface corespunzător, primăvara constituind una din cauzele dispariţiei speciilor valoroase din pajişti.</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Păşunatul peste iarnă mai ales cu oile este un obicei foarte dăunător pentru covorul ierbos al pajiştilor noastre, cu repercusiuni negative în anul şi anii ce urmează. Pe o pajişte păşunată toată iarna, în sezonul de vegetaţie următor, producţia scade cu cel puţin 20 - 40 %, ceea ce este foarte mult. Dacă pajiştea este în pantă şi solul se erodează, pierderile sunt şi mai mari, până la scoaterea ei din circuitul productiv.</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Momentul începerii păşunatului raţional se face când:</w:t>
      </w:r>
    </w:p>
    <w:p w:rsidR="00A07CD6" w:rsidRPr="00A07CD6" w:rsidRDefault="00A07CD6" w:rsidP="00E64A36">
      <w:pPr>
        <w:widowControl w:val="0"/>
        <w:numPr>
          <w:ilvl w:val="0"/>
          <w:numId w:val="22"/>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înălţimea covorului ierbos este de 8-15 cm, pe pajiştile naturale şi 12-20 cm, pe pajiştile semănate;</w:t>
      </w:r>
    </w:p>
    <w:p w:rsidR="00A07CD6" w:rsidRPr="00A07CD6" w:rsidRDefault="00A07CD6" w:rsidP="00E64A36">
      <w:pPr>
        <w:widowControl w:val="0"/>
        <w:numPr>
          <w:ilvl w:val="0"/>
          <w:numId w:val="22"/>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înălţimea apexului (conul de creştere al spicului la graminee) este de 6-10 cm;</w:t>
      </w:r>
    </w:p>
    <w:p w:rsidR="00A07CD6" w:rsidRPr="00A07CD6" w:rsidRDefault="00A07CD6" w:rsidP="00E64A36">
      <w:pPr>
        <w:widowControl w:val="0"/>
        <w:numPr>
          <w:ilvl w:val="0"/>
          <w:numId w:val="22"/>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producţia de masă verde, denumită în continuare MV, ajunge la 3-5t/ha pe pajiştile </w:t>
      </w:r>
      <w:r w:rsidRPr="00A07CD6">
        <w:rPr>
          <w:rFonts w:ascii="Times New Roman" w:hAnsi="Times New Roman" w:cs="Times New Roman"/>
          <w:color w:val="000000" w:themeColor="text1"/>
          <w:sz w:val="24"/>
          <w:szCs w:val="24"/>
          <w:lang w:val="ro-RO" w:eastAsia="ro-RO"/>
        </w:rPr>
        <w:lastRenderedPageBreak/>
        <w:t>naturale şi 5-7,5 t/ha, pe pajiştile semănate;</w:t>
      </w:r>
    </w:p>
    <w:p w:rsidR="00A07CD6" w:rsidRPr="00A07CD6" w:rsidRDefault="00A07CD6" w:rsidP="00E64A36">
      <w:pPr>
        <w:widowControl w:val="0"/>
        <w:numPr>
          <w:ilvl w:val="0"/>
          <w:numId w:val="22"/>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înflorirea păpădiei (Taraxacum officinalis) în primăvară, care este un adevărat fitotermometru;</w:t>
      </w:r>
    </w:p>
    <w:p w:rsidR="00A07CD6" w:rsidRPr="00A07CD6" w:rsidRDefault="00A07CD6" w:rsidP="00E64A36">
      <w:pPr>
        <w:widowControl w:val="0"/>
        <w:numPr>
          <w:ilvl w:val="0"/>
          <w:numId w:val="22"/>
        </w:numPr>
        <w:autoSpaceDE w:val="0"/>
        <w:autoSpaceDN w:val="0"/>
        <w:adjustRightInd w:val="0"/>
        <w:spacing w:after="0"/>
        <w:contextualSpacing/>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după 23 aprilie (Sf. Gheorghe), respectat de crescătorii de animale din ţara noastră.</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bCs/>
          <w:i/>
          <w:color w:val="000000" w:themeColor="text1"/>
          <w:sz w:val="24"/>
          <w:szCs w:val="24"/>
          <w:lang w:val="ro-RO" w:eastAsia="ro-RO"/>
        </w:rPr>
      </w:pPr>
      <w:r w:rsidRPr="00A07CD6">
        <w:rPr>
          <w:rFonts w:ascii="Times New Roman" w:hAnsi="Times New Roman" w:cs="Times New Roman"/>
          <w:bCs/>
          <w:i/>
          <w:color w:val="000000" w:themeColor="text1"/>
          <w:sz w:val="24"/>
          <w:szCs w:val="24"/>
          <w:lang w:val="ro-RO" w:eastAsia="ro-RO"/>
        </w:rPr>
        <w:t>Durata sezonului de păşunat este de 180 zile (23 aprilie -26 octombrie).</w:t>
      </w:r>
    </w:p>
    <w:p w:rsidR="00A07CD6" w:rsidRPr="00A07CD6" w:rsidRDefault="00A07CD6" w:rsidP="00E64A36">
      <w:pPr>
        <w:widowControl w:val="0"/>
        <w:autoSpaceDE w:val="0"/>
        <w:autoSpaceDN w:val="0"/>
        <w:adjustRightInd w:val="0"/>
        <w:spacing w:after="0"/>
        <w:ind w:firstLine="284"/>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Încetarea păşunatului se face cu 3-4 săptămâni înainte de apariţia îngheţurilor permanente la sol (sf. Dumitru = 26 octombrie).</w:t>
      </w:r>
    </w:p>
    <w:p w:rsidR="00A07CD6" w:rsidRPr="00A07CD6" w:rsidRDefault="00A07CD6" w:rsidP="00E64A36">
      <w:pPr>
        <w:widowControl w:val="0"/>
        <w:tabs>
          <w:tab w:val="left" w:pos="284"/>
        </w:tabs>
        <w:autoSpaceDE w:val="0"/>
        <w:autoSpaceDN w:val="0"/>
        <w:adjustRightInd w:val="0"/>
        <w:spacing w:after="0"/>
        <w:ind w:firstLine="284"/>
        <w:jc w:val="both"/>
        <w:rPr>
          <w:rFonts w:ascii="Times New Roman" w:hAnsi="Times New Roman" w:cs="Times New Roman"/>
          <w:b/>
          <w:bCs/>
          <w:i/>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 Menţionăm că în perioada 26 octombrie - 23 aprilie = 180 de zile (perioada de iarnă), </w:t>
      </w:r>
      <w:r w:rsidRPr="00A07CD6">
        <w:rPr>
          <w:rFonts w:ascii="Times New Roman" w:hAnsi="Times New Roman" w:cs="Times New Roman"/>
          <w:b/>
          <w:bCs/>
          <w:i/>
          <w:color w:val="000000" w:themeColor="text1"/>
          <w:sz w:val="24"/>
          <w:szCs w:val="24"/>
          <w:lang w:val="ro-RO" w:eastAsia="ro-RO"/>
        </w:rPr>
        <w:t>se interzice introducerea animalelor pe păşune.</w:t>
      </w:r>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b/>
          <w:bCs/>
          <w:color w:val="000000" w:themeColor="text1"/>
          <w:sz w:val="24"/>
          <w:szCs w:val="24"/>
          <w:lang w:val="ro-RO" w:eastAsia="ro-RO"/>
        </w:rPr>
      </w:pPr>
    </w:p>
    <w:p w:rsidR="00A07CD6" w:rsidRPr="00A07CD6" w:rsidRDefault="00A07CD6"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20" w:name="_Toc495655409"/>
      <w:bookmarkStart w:id="121" w:name="_Toc514743183"/>
      <w:bookmarkStart w:id="122" w:name="_Toc421117"/>
      <w:bookmarkStart w:id="123" w:name="_Toc32214982"/>
      <w:r w:rsidRPr="00A07CD6">
        <w:rPr>
          <w:rFonts w:ascii="Times New Roman" w:eastAsiaTheme="majorEastAsia" w:hAnsi="Times New Roman" w:cs="Times New Roman"/>
          <w:b/>
          <w:bCs/>
          <w:i/>
          <w:sz w:val="24"/>
          <w:szCs w:val="24"/>
          <w:lang w:val="ro-RO" w:eastAsia="ro-RO"/>
        </w:rPr>
        <w:t>5.4.2. Numărul ciclurilor de păşunat</w:t>
      </w:r>
      <w:bookmarkEnd w:id="120"/>
      <w:bookmarkEnd w:id="121"/>
      <w:bookmarkEnd w:id="122"/>
      <w:bookmarkEnd w:id="123"/>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sz w:val="24"/>
          <w:szCs w:val="24"/>
          <w:lang w:val="ro-RO" w:eastAsia="ro-RO"/>
        </w:rPr>
      </w:pPr>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Ciclul de păşunat este intervalul de timp în care iarbă de pe aceeaşi parcelă de exploatare, odată păşunata, se regenerează şi devine din nou bună pentru păşunat.</w:t>
      </w:r>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Numărul ciclurilor de păşunat este în funcţie de condiţiile climatice şi staţionale de sol, de compoziţia floristică şi de capacitatea de regenerare a pajiştilor. În zona luată în studiu numărul ciclurilor de păşunat este de 2-3, este un număr redus şi este total nesatisfăcător din punct de vedere al producţiei de iarbă. Pentru redresarea acestui aspect nesatisfăcător se pot executa mai multe acţiuni printre care: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eliminarea păşunatului neraţional;</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aplicarea de îngrăşăminte naturale şi chimice;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combaterea vegetaţiei ierboase şi lemnoase;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organizarea păşunatului raţional;</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îmbunătăţirea compoziţiei floristice;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irigarea pajiştilor permanente;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stimularea dezvoltării şi apariţiei în covorul ierbos a speciilor furajere care regenerează mai repede;</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eliminarea păşunatului executat în afara sezonului de păşunat (iarna);</w:t>
      </w:r>
    </w:p>
    <w:p w:rsidR="00A07CD6" w:rsidRPr="00A07CD6" w:rsidRDefault="00A07CD6" w:rsidP="00E64A36">
      <w:pPr>
        <w:widowControl w:val="0"/>
        <w:numPr>
          <w:ilvl w:val="0"/>
          <w:numId w:val="24"/>
        </w:numPr>
        <w:autoSpaceDE w:val="0"/>
        <w:autoSpaceDN w:val="0"/>
        <w:adjustRightInd w:val="0"/>
        <w:spacing w:after="0"/>
        <w:contextualSpacing/>
        <w:jc w:val="both"/>
        <w:rPr>
          <w:rFonts w:ascii="Times New Roman" w:hAnsi="Times New Roman" w:cs="Times New Roman"/>
          <w:sz w:val="24"/>
          <w:szCs w:val="24"/>
          <w:lang w:val="ro-RO" w:eastAsia="ro-RO"/>
        </w:rPr>
      </w:pPr>
      <w:r w:rsidRPr="00A07CD6">
        <w:rPr>
          <w:rFonts w:ascii="Times New Roman" w:hAnsi="Times New Roman" w:cs="Times New Roman"/>
          <w:sz w:val="24"/>
          <w:szCs w:val="24"/>
          <w:lang w:val="ro-RO" w:eastAsia="ro-RO"/>
        </w:rPr>
        <w:t>supraînsămânţarea pajiştei cu specii furajere valoroase, care au o energie de otăvire mare.</w:t>
      </w:r>
    </w:p>
    <w:p w:rsidR="00A07CD6" w:rsidRPr="00A07CD6" w:rsidRDefault="00A07CD6"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24" w:name="_Toc495655410"/>
      <w:bookmarkStart w:id="125" w:name="_Toc514743184"/>
      <w:bookmarkStart w:id="126" w:name="_Toc421118"/>
      <w:bookmarkStart w:id="127" w:name="_Toc32214983"/>
      <w:r w:rsidRPr="00A07CD6">
        <w:rPr>
          <w:rFonts w:ascii="Times New Roman" w:eastAsiaTheme="majorEastAsia" w:hAnsi="Times New Roman" w:cs="Times New Roman"/>
          <w:b/>
          <w:bCs/>
          <w:i/>
          <w:sz w:val="24"/>
          <w:szCs w:val="24"/>
          <w:lang w:val="ro-RO" w:eastAsia="ro-RO"/>
        </w:rPr>
        <w:t>5.4.3. Fâneţele</w:t>
      </w:r>
      <w:bookmarkEnd w:id="124"/>
      <w:bookmarkEnd w:id="125"/>
      <w:bookmarkEnd w:id="126"/>
      <w:bookmarkEnd w:id="127"/>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
          <w:bCs/>
          <w:sz w:val="24"/>
          <w:szCs w:val="24"/>
          <w:lang w:val="ro-RO" w:eastAsia="ro-RO"/>
        </w:rPr>
      </w:pP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 xml:space="preserve">Suprafaţa de pajişte permanentă existentă în cadrul U.A.T-ului </w:t>
      </w:r>
      <w:r w:rsidR="008413FD" w:rsidRPr="00214B70">
        <w:rPr>
          <w:rFonts w:ascii="Times New Roman" w:hAnsi="Times New Roman" w:cs="Times New Roman"/>
          <w:bCs/>
          <w:sz w:val="24"/>
          <w:szCs w:val="24"/>
          <w:lang w:val="ro-RO" w:eastAsia="ro-RO"/>
        </w:rPr>
        <w:t>Rafaila</w:t>
      </w:r>
      <w:r w:rsidRPr="00214B70">
        <w:rPr>
          <w:rFonts w:ascii="Times New Roman" w:hAnsi="Times New Roman" w:cs="Times New Roman"/>
          <w:bCs/>
          <w:sz w:val="24"/>
          <w:szCs w:val="24"/>
          <w:lang w:val="ro-RO" w:eastAsia="ro-RO"/>
        </w:rPr>
        <w:t xml:space="preserve"> a fost exploatată până în prezent numai prin păşunat şi va fi exploatată în continuare tot prin păşunat pentru că suprafaţa de pajişte nu asigura necesarul de iarbă pentru toate efectivele de animale.</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Se vor excepția de la această regulă suprafeţele care se vor supraînsămânța cât şi cele care se vor reînsămânța, acestea vor fi exploatate prin cosire (în regim de fâneaţa) un număr de 1-2 ani, cu scopul  de a se reface ţelină. Seminţele introduse în sol au nevoie să se înrădăcineze, să-şi dezvolte organele vegetative, acest lucru se poate întâmpla numai în situaţia în care animalele nu sunt introduse la păşunat deoarece prin călcat cu copita distrug plăntuţele care sunt insuficient dezvoltate, deci sunt vulnerabile, dispar din cultură, investiţia realizată este compromisă.</w:t>
      </w:r>
    </w:p>
    <w:p w:rsidR="00A07CD6" w:rsidRPr="00214B70" w:rsidRDefault="00A07CD6" w:rsidP="00E64A36">
      <w:pPr>
        <w:widowControl w:val="0"/>
        <w:autoSpaceDE w:val="0"/>
        <w:autoSpaceDN w:val="0"/>
        <w:adjustRightInd w:val="0"/>
        <w:spacing w:after="0"/>
        <w:ind w:firstLine="420"/>
        <w:jc w:val="both"/>
        <w:rPr>
          <w:rFonts w:ascii="Times New Roman" w:hAnsi="Times New Roman" w:cs="Times New Roman"/>
          <w:bCs/>
          <w:sz w:val="24"/>
          <w:szCs w:val="24"/>
          <w:lang w:val="ro-RO" w:eastAsia="ro-RO"/>
        </w:rPr>
      </w:pPr>
      <w:r w:rsidRPr="00214B70">
        <w:rPr>
          <w:rFonts w:ascii="Times New Roman" w:hAnsi="Times New Roman" w:cs="Times New Roman"/>
          <w:bCs/>
          <w:sz w:val="24"/>
          <w:szCs w:val="24"/>
          <w:lang w:val="ro-RO" w:eastAsia="ro-RO"/>
        </w:rPr>
        <w:t xml:space="preserve">Cosirea se va face atunci când gramineele au început înspicatul, iar leguminoasele au îmbobocit, depăşirea acestor fenofaze nu este recomandată pentru că scade calitatea furajului prin creşterea cantităţii de celuloză, şi a silicaţilor, contribuind astfel la o furajare necorespunzătoare a efectivelor de animale, totodată rezulta şi o cantitate mai mare de resturi </w:t>
      </w:r>
      <w:r w:rsidRPr="00214B70">
        <w:rPr>
          <w:rFonts w:ascii="Times New Roman" w:hAnsi="Times New Roman" w:cs="Times New Roman"/>
          <w:bCs/>
          <w:sz w:val="24"/>
          <w:szCs w:val="24"/>
          <w:lang w:val="ro-RO" w:eastAsia="ro-RO"/>
        </w:rPr>
        <w:lastRenderedPageBreak/>
        <w:t xml:space="preserve">neconsumate. </w:t>
      </w:r>
    </w:p>
    <w:p w:rsidR="00A07CD6" w:rsidRPr="00A07CD6" w:rsidRDefault="00A07CD6" w:rsidP="00E64A36">
      <w:pPr>
        <w:keepNext/>
        <w:keepLines/>
        <w:spacing w:before="200" w:after="0"/>
        <w:jc w:val="center"/>
        <w:outlineLvl w:val="1"/>
        <w:rPr>
          <w:rFonts w:ascii="Times New Roman" w:eastAsiaTheme="majorEastAsia" w:hAnsi="Times New Roman" w:cs="Times New Roman"/>
          <w:i/>
          <w:color w:val="000000" w:themeColor="text1"/>
          <w:sz w:val="24"/>
          <w:szCs w:val="24"/>
          <w:lang w:val="ro-RO" w:eastAsia="ro-RO"/>
        </w:rPr>
      </w:pPr>
      <w:bookmarkStart w:id="128" w:name="_Toc495655411"/>
      <w:bookmarkStart w:id="129" w:name="_Toc514743185"/>
      <w:bookmarkStart w:id="130" w:name="_Toc421119"/>
      <w:bookmarkStart w:id="131" w:name="_Toc32214984"/>
      <w:r w:rsidRPr="00A07CD6">
        <w:rPr>
          <w:rFonts w:ascii="Times New Roman" w:eastAsiaTheme="majorEastAsia" w:hAnsi="Times New Roman" w:cs="Times New Roman"/>
          <w:b/>
          <w:bCs/>
          <w:i/>
          <w:color w:val="000000" w:themeColor="text1"/>
          <w:sz w:val="24"/>
          <w:szCs w:val="24"/>
          <w:lang w:val="ro-RO" w:eastAsia="ro-RO"/>
        </w:rPr>
        <w:t>5.4.4.  Capacitatea de păşunat</w:t>
      </w:r>
      <w:bookmarkEnd w:id="128"/>
      <w:bookmarkEnd w:id="129"/>
      <w:bookmarkEnd w:id="130"/>
      <w:bookmarkEnd w:id="131"/>
    </w:p>
    <w:p w:rsidR="00A07CD6" w:rsidRPr="00A07CD6" w:rsidRDefault="00A07CD6" w:rsidP="00E64A36">
      <w:pPr>
        <w:autoSpaceDE w:val="0"/>
        <w:autoSpaceDN w:val="0"/>
        <w:adjustRightInd w:val="0"/>
        <w:spacing w:after="0"/>
        <w:rPr>
          <w:rFonts w:ascii="Times New Roman" w:eastAsiaTheme="minorHAnsi" w:hAnsi="Times New Roman" w:cs="Times New Roman"/>
          <w:i/>
          <w:color w:val="000000" w:themeColor="text1"/>
          <w:sz w:val="24"/>
          <w:szCs w:val="24"/>
          <w:lang w:val="en-US" w:eastAsia="en-US"/>
        </w:rPr>
      </w:pPr>
    </w:p>
    <w:p w:rsidR="00A07CD6" w:rsidRPr="00A07CD6" w:rsidRDefault="00A07CD6" w:rsidP="00E64A36">
      <w:pPr>
        <w:autoSpaceDE w:val="0"/>
        <w:autoSpaceDN w:val="0"/>
        <w:adjustRightInd w:val="0"/>
        <w:spacing w:after="0"/>
        <w:ind w:firstLine="360"/>
        <w:jc w:val="both"/>
        <w:rPr>
          <w:rFonts w:ascii="Times New Roman" w:eastAsiaTheme="minorHAnsi" w:hAnsi="Times New Roman" w:cs="Times New Roman"/>
          <w:noProof/>
          <w:color w:val="000000" w:themeColor="text1"/>
          <w:sz w:val="24"/>
          <w:szCs w:val="24"/>
          <w:lang w:val="ro-RO" w:eastAsia="en-US"/>
        </w:rPr>
      </w:pPr>
      <w:r w:rsidRPr="00A07CD6">
        <w:rPr>
          <w:rFonts w:ascii="Times New Roman" w:eastAsiaTheme="minorHAnsi" w:hAnsi="Times New Roman" w:cs="Times New Roman"/>
          <w:noProof/>
          <w:color w:val="000000" w:themeColor="text1"/>
          <w:sz w:val="24"/>
          <w:szCs w:val="24"/>
          <w:lang w:val="ro-RO" w:eastAsia="en-US"/>
        </w:rPr>
        <w:t xml:space="preserve">Capacitatea de păşunat, respectiv încărcătura optimă de animale pe hectar, se calculează, pentru fiecare pajişte în parte, conform metodologiei prevăzute în ORDIN nr. 544 din 21 iunie 2013. </w:t>
      </w:r>
    </w:p>
    <w:p w:rsidR="00A07CD6" w:rsidRPr="00A07CD6" w:rsidRDefault="00A07CD6" w:rsidP="00E64A36">
      <w:pPr>
        <w:autoSpaceDE w:val="0"/>
        <w:autoSpaceDN w:val="0"/>
        <w:adjustRightInd w:val="0"/>
        <w:spacing w:after="0"/>
        <w:ind w:firstLine="360"/>
        <w:jc w:val="both"/>
        <w:rPr>
          <w:rFonts w:ascii="Times New Roman" w:eastAsiaTheme="minorHAnsi" w:hAnsi="Times New Roman" w:cs="Times New Roman"/>
          <w:noProof/>
          <w:color w:val="000000" w:themeColor="text1"/>
          <w:sz w:val="24"/>
          <w:szCs w:val="24"/>
          <w:lang w:val="ro-RO" w:eastAsia="en-US"/>
        </w:rPr>
      </w:pPr>
      <w:r w:rsidRPr="00A07CD6">
        <w:rPr>
          <w:rFonts w:ascii="Times New Roman" w:eastAsiaTheme="minorHAnsi" w:hAnsi="Times New Roman" w:cs="Times New Roman"/>
          <w:noProof/>
          <w:color w:val="000000" w:themeColor="text1"/>
          <w:sz w:val="24"/>
          <w:szCs w:val="24"/>
          <w:lang w:val="ro-RO" w:eastAsia="en-US"/>
        </w:rPr>
        <w:t xml:space="preserve">Conform literaturii de specialitate şi Ordinului 544/2013 al M.A.D.R, art. 8 (1) capacitatea de păşunat </w:t>
      </w:r>
      <w:r w:rsidRPr="00A07CD6">
        <w:rPr>
          <w:rFonts w:ascii="Times New Roman" w:eastAsiaTheme="minorHAnsi" w:hAnsi="Times New Roman" w:cs="Times New Roman"/>
          <w:bCs/>
          <w:noProof/>
          <w:color w:val="000000" w:themeColor="text1"/>
          <w:sz w:val="24"/>
          <w:szCs w:val="24"/>
          <w:lang w:val="ro-RO" w:eastAsia="en-US"/>
        </w:rPr>
        <w:t>se estimează pe baza producţiei medii de masă verde obţinută în anii anteriori</w:t>
      </w:r>
      <w:r w:rsidRPr="00A07CD6">
        <w:rPr>
          <w:rFonts w:ascii="Times New Roman" w:eastAsiaTheme="minorHAnsi" w:hAnsi="Times New Roman" w:cs="Times New Roman"/>
          <w:noProof/>
          <w:color w:val="000000" w:themeColor="text1"/>
          <w:sz w:val="24"/>
          <w:szCs w:val="24"/>
          <w:lang w:val="ro-RO" w:eastAsia="en-US"/>
        </w:rPr>
        <w:t xml:space="preserve">, </w:t>
      </w:r>
      <w:r w:rsidRPr="00A07CD6">
        <w:rPr>
          <w:rFonts w:ascii="Times New Roman" w:eastAsiaTheme="minorHAnsi" w:hAnsi="Times New Roman" w:cs="Times New Roman"/>
          <w:bCs/>
          <w:noProof/>
          <w:color w:val="000000" w:themeColor="text1"/>
          <w:sz w:val="24"/>
          <w:szCs w:val="24"/>
          <w:lang w:val="ro-RO" w:eastAsia="en-US"/>
        </w:rPr>
        <w:t>ţinând cont de fertilitatea solului, condiţiile meteorologice şi compoziţia floristică a covorului vegetal</w:t>
      </w:r>
      <w:r w:rsidRPr="00A07CD6">
        <w:rPr>
          <w:rFonts w:ascii="Times New Roman" w:eastAsiaTheme="minorHAnsi" w:hAnsi="Times New Roman" w:cs="Times New Roman"/>
          <w:noProof/>
          <w:color w:val="000000" w:themeColor="text1"/>
          <w:sz w:val="24"/>
          <w:szCs w:val="24"/>
          <w:lang w:val="ro-RO" w:eastAsia="en-US"/>
        </w:rPr>
        <w:t xml:space="preserve">; iar art.8 (2) prevede ca numărul de animale (UVM/ha) trebuie să fie suficient pentru a asigura utilizarea maximă a producţiei de masă verde, menţinând în acelaşi timp sustenabilitatea pe termen lung a pajiştii. </w:t>
      </w:r>
    </w:p>
    <w:p w:rsidR="00A07CD6" w:rsidRPr="00A07CD6" w:rsidRDefault="00A07CD6" w:rsidP="00E64A36">
      <w:pPr>
        <w:widowControl w:val="0"/>
        <w:autoSpaceDE w:val="0"/>
        <w:autoSpaceDN w:val="0"/>
        <w:adjustRightInd w:val="0"/>
        <w:spacing w:after="0"/>
        <w:ind w:firstLine="360"/>
        <w:jc w:val="both"/>
        <w:rPr>
          <w:rFonts w:ascii="Times New Roman" w:eastAsiaTheme="minorHAnsi" w:hAnsi="Times New Roman" w:cs="Times New Roman"/>
          <w:noProof/>
          <w:color w:val="000000" w:themeColor="text1"/>
          <w:sz w:val="24"/>
          <w:szCs w:val="24"/>
          <w:lang w:val="ro-RO" w:eastAsia="en-US"/>
        </w:rPr>
      </w:pPr>
      <w:r w:rsidRPr="00A07CD6">
        <w:rPr>
          <w:rFonts w:ascii="Times New Roman" w:eastAsiaTheme="minorHAnsi" w:hAnsi="Times New Roman" w:cs="Times New Roman"/>
          <w:noProof/>
          <w:color w:val="000000" w:themeColor="text1"/>
          <w:sz w:val="24"/>
          <w:szCs w:val="24"/>
          <w:lang w:val="ro-RO" w:eastAsia="en-US"/>
        </w:rPr>
        <w:t xml:space="preserve">Se recomandă 65 kg masă verde/zi/cap pentru 1 UVM (din care consumate efectiv 50 kg/cap/zi). </w:t>
      </w:r>
    </w:p>
    <w:p w:rsidR="00A07CD6" w:rsidRPr="00A07CD6" w:rsidRDefault="00A07CD6" w:rsidP="00E64A36">
      <w:pPr>
        <w:widowControl w:val="0"/>
        <w:autoSpaceDE w:val="0"/>
        <w:autoSpaceDN w:val="0"/>
        <w:adjustRightInd w:val="0"/>
        <w:spacing w:after="0"/>
        <w:ind w:firstLine="36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ind w:firstLine="420"/>
        <w:jc w:val="both"/>
        <w:rPr>
          <w:rFonts w:ascii="Times New Roman" w:hAnsi="Times New Roman" w:cs="Times New Roman"/>
          <w:b/>
          <w:bCs/>
          <w:color w:val="000000" w:themeColor="text1"/>
          <w:sz w:val="24"/>
          <w:szCs w:val="24"/>
          <w:u w:val="single"/>
          <w:lang w:val="ro-RO" w:eastAsia="ro-RO"/>
        </w:rPr>
      </w:pPr>
      <w:r w:rsidRPr="00A07CD6">
        <w:rPr>
          <w:rFonts w:ascii="Times New Roman" w:hAnsi="Times New Roman" w:cs="Times New Roman"/>
          <w:b/>
          <w:color w:val="000000" w:themeColor="text1"/>
          <w:sz w:val="24"/>
          <w:szCs w:val="24"/>
          <w:u w:val="single"/>
          <w:lang w:val="ro-RO" w:eastAsia="ro-RO"/>
        </w:rPr>
        <w:t>Tabelul 5.1. Conversia în UVM a speciilor de animale domestice</w:t>
      </w:r>
    </w:p>
    <w:tbl>
      <w:tblPr>
        <w:tblStyle w:val="LightGrid-Accent31"/>
        <w:tblW w:w="4794" w:type="pct"/>
        <w:tblLook w:val="0000"/>
      </w:tblPr>
      <w:tblGrid>
        <w:gridCol w:w="5135"/>
        <w:gridCol w:w="1779"/>
        <w:gridCol w:w="2263"/>
      </w:tblGrid>
      <w:tr w:rsidR="00A07CD6" w:rsidRPr="00A07CD6" w:rsidTr="00351370">
        <w:trPr>
          <w:cnfStyle w:val="00000010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p>
          <w:p w:rsidR="00A07CD6" w:rsidRPr="00A07CD6" w:rsidRDefault="00A07CD6"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A07CD6">
              <w:rPr>
                <w:rFonts w:ascii="Times New Roman" w:hAnsi="Times New Roman" w:cs="Times New Roman"/>
                <w:color w:val="000000" w:themeColor="text1"/>
                <w:sz w:val="24"/>
                <w:szCs w:val="24"/>
              </w:rPr>
              <w:t>Categoria de animale</w:t>
            </w:r>
          </w:p>
        </w:tc>
        <w:tc>
          <w:tcPr>
            <w:tcW w:w="969" w:type="pct"/>
          </w:tcPr>
          <w:p w:rsidR="00A07CD6" w:rsidRPr="00A07CD6" w:rsidRDefault="00A07CD6"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A07CD6">
              <w:rPr>
                <w:rFonts w:ascii="Times New Roman" w:hAnsi="Times New Roman" w:cs="Times New Roman"/>
                <w:color w:val="000000" w:themeColor="text1"/>
                <w:sz w:val="24"/>
                <w:szCs w:val="24"/>
              </w:rPr>
              <w:t>Coeficientul</w:t>
            </w:r>
          </w:p>
          <w:p w:rsidR="00A07CD6" w:rsidRPr="00A07CD6" w:rsidRDefault="00A07CD6"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A07CD6">
              <w:rPr>
                <w:rFonts w:ascii="Times New Roman" w:hAnsi="Times New Roman" w:cs="Times New Roman"/>
                <w:color w:val="000000" w:themeColor="text1"/>
                <w:sz w:val="24"/>
                <w:szCs w:val="24"/>
              </w:rPr>
              <w:t>de conversie</w:t>
            </w:r>
          </w:p>
        </w:tc>
        <w:tc>
          <w:tcPr>
            <w:cnfStyle w:val="000010000000"/>
            <w:tcW w:w="1233" w:type="pct"/>
          </w:tcPr>
          <w:p w:rsidR="00A07CD6" w:rsidRPr="00A07CD6" w:rsidRDefault="00A07CD6"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p>
          <w:p w:rsidR="00A07CD6" w:rsidRPr="00A07CD6" w:rsidRDefault="00A07CD6"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A07CD6">
              <w:rPr>
                <w:rFonts w:ascii="Times New Roman" w:hAnsi="Times New Roman" w:cs="Times New Roman"/>
                <w:color w:val="000000" w:themeColor="text1"/>
                <w:sz w:val="24"/>
                <w:szCs w:val="24"/>
              </w:rPr>
              <w:t>Capete/UVM</w:t>
            </w:r>
          </w:p>
        </w:tc>
      </w:tr>
      <w:tr w:rsidR="00A07CD6" w:rsidRPr="00A07CD6" w:rsidTr="00351370">
        <w:trPr>
          <w:cnfStyle w:val="00000001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both"/>
              <w:rPr>
                <w:rFonts w:ascii="Times New Roman" w:hAnsi="Times New Roman" w:cs="Times New Roman"/>
                <w:color w:val="000000" w:themeColor="text1"/>
              </w:rPr>
            </w:pPr>
            <w:r w:rsidRPr="00A07CD6">
              <w:rPr>
                <w:rFonts w:ascii="Times New Roman" w:hAnsi="Times New Roman" w:cs="Times New Roman"/>
                <w:color w:val="000000" w:themeColor="text1"/>
              </w:rPr>
              <w:t>Tauri, vaci şi alte bovine de mai mult de 2 ani, ecvide de mai mult de 6 luni</w:t>
            </w:r>
          </w:p>
        </w:tc>
        <w:tc>
          <w:tcPr>
            <w:tcW w:w="969" w:type="pct"/>
          </w:tcPr>
          <w:p w:rsidR="00A07CD6" w:rsidRPr="00A07CD6" w:rsidRDefault="00A07CD6" w:rsidP="00E64A36">
            <w:pPr>
              <w:widowControl w:val="0"/>
              <w:autoSpaceDE w:val="0"/>
              <w:autoSpaceDN w:val="0"/>
              <w:adjustRightInd w:val="0"/>
              <w:spacing w:line="276" w:lineRule="auto"/>
              <w:jc w:val="right"/>
              <w:cnfStyle w:val="000000010000"/>
              <w:rPr>
                <w:rFonts w:ascii="Times New Roman" w:hAnsi="Times New Roman" w:cs="Times New Roman"/>
                <w:color w:val="000000" w:themeColor="text1"/>
              </w:rPr>
            </w:pPr>
            <w:r w:rsidRPr="00A07CD6">
              <w:rPr>
                <w:rFonts w:ascii="Times New Roman" w:hAnsi="Times New Roman" w:cs="Times New Roman"/>
                <w:color w:val="000000" w:themeColor="text1"/>
              </w:rPr>
              <w:t>1,00</w:t>
            </w:r>
          </w:p>
        </w:tc>
        <w:tc>
          <w:tcPr>
            <w:cnfStyle w:val="000010000000"/>
            <w:tcW w:w="1233" w:type="pct"/>
          </w:tcPr>
          <w:p w:rsidR="00A07CD6" w:rsidRPr="00A07CD6" w:rsidRDefault="00A07CD6" w:rsidP="00E64A36">
            <w:pPr>
              <w:widowControl w:val="0"/>
              <w:autoSpaceDE w:val="0"/>
              <w:autoSpaceDN w:val="0"/>
              <w:adjustRightInd w:val="0"/>
              <w:spacing w:line="276" w:lineRule="auto"/>
              <w:jc w:val="right"/>
              <w:rPr>
                <w:rFonts w:ascii="Times New Roman" w:hAnsi="Times New Roman" w:cs="Times New Roman"/>
                <w:color w:val="000000" w:themeColor="text1"/>
              </w:rPr>
            </w:pPr>
            <w:r w:rsidRPr="00A07CD6">
              <w:rPr>
                <w:rFonts w:ascii="Times New Roman" w:hAnsi="Times New Roman" w:cs="Times New Roman"/>
                <w:color w:val="000000" w:themeColor="text1"/>
              </w:rPr>
              <w:t>1,0</w:t>
            </w:r>
          </w:p>
        </w:tc>
      </w:tr>
      <w:tr w:rsidR="00A07CD6" w:rsidRPr="00A07CD6" w:rsidTr="00351370">
        <w:trPr>
          <w:cnfStyle w:val="00000010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both"/>
              <w:rPr>
                <w:rFonts w:ascii="Times New Roman" w:hAnsi="Times New Roman" w:cs="Times New Roman"/>
                <w:color w:val="000000" w:themeColor="text1"/>
              </w:rPr>
            </w:pPr>
            <w:r w:rsidRPr="00A07CD6">
              <w:rPr>
                <w:rFonts w:ascii="Times New Roman" w:hAnsi="Times New Roman" w:cs="Times New Roman"/>
                <w:color w:val="000000" w:themeColor="text1"/>
              </w:rPr>
              <w:t>Bovine între 6 luni şi 2 ani</w:t>
            </w:r>
          </w:p>
        </w:tc>
        <w:tc>
          <w:tcPr>
            <w:tcW w:w="969" w:type="pct"/>
          </w:tcPr>
          <w:p w:rsidR="00A07CD6" w:rsidRPr="00A07CD6" w:rsidRDefault="00A07CD6" w:rsidP="00E64A36">
            <w:pPr>
              <w:widowControl w:val="0"/>
              <w:autoSpaceDE w:val="0"/>
              <w:autoSpaceDN w:val="0"/>
              <w:adjustRightInd w:val="0"/>
              <w:spacing w:line="276" w:lineRule="auto"/>
              <w:jc w:val="right"/>
              <w:cnfStyle w:val="000000100000"/>
              <w:rPr>
                <w:rFonts w:ascii="Times New Roman" w:hAnsi="Times New Roman" w:cs="Times New Roman"/>
                <w:color w:val="000000" w:themeColor="text1"/>
              </w:rPr>
            </w:pPr>
            <w:r w:rsidRPr="00A07CD6">
              <w:rPr>
                <w:rFonts w:ascii="Times New Roman" w:hAnsi="Times New Roman" w:cs="Times New Roman"/>
                <w:color w:val="000000" w:themeColor="text1"/>
              </w:rPr>
              <w:t>0,60</w:t>
            </w:r>
          </w:p>
        </w:tc>
        <w:tc>
          <w:tcPr>
            <w:cnfStyle w:val="000010000000"/>
            <w:tcW w:w="1233" w:type="pct"/>
          </w:tcPr>
          <w:p w:rsidR="00A07CD6" w:rsidRPr="00A07CD6" w:rsidRDefault="00A07CD6" w:rsidP="00E64A36">
            <w:pPr>
              <w:widowControl w:val="0"/>
              <w:autoSpaceDE w:val="0"/>
              <w:autoSpaceDN w:val="0"/>
              <w:adjustRightInd w:val="0"/>
              <w:spacing w:line="276" w:lineRule="auto"/>
              <w:jc w:val="right"/>
              <w:rPr>
                <w:rFonts w:ascii="Times New Roman" w:hAnsi="Times New Roman" w:cs="Times New Roman"/>
                <w:color w:val="000000" w:themeColor="text1"/>
              </w:rPr>
            </w:pPr>
            <w:r w:rsidRPr="00A07CD6">
              <w:rPr>
                <w:rFonts w:ascii="Times New Roman" w:hAnsi="Times New Roman" w:cs="Times New Roman"/>
                <w:color w:val="000000" w:themeColor="text1"/>
              </w:rPr>
              <w:t>1,6</w:t>
            </w:r>
          </w:p>
        </w:tc>
      </w:tr>
      <w:tr w:rsidR="00A07CD6" w:rsidRPr="00A07CD6" w:rsidTr="00351370">
        <w:trPr>
          <w:cnfStyle w:val="00000001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both"/>
              <w:rPr>
                <w:rFonts w:ascii="Times New Roman" w:hAnsi="Times New Roman" w:cs="Times New Roman"/>
                <w:color w:val="000000" w:themeColor="text1"/>
              </w:rPr>
            </w:pPr>
            <w:r w:rsidRPr="00A07CD6">
              <w:rPr>
                <w:rFonts w:ascii="Times New Roman" w:hAnsi="Times New Roman" w:cs="Times New Roman"/>
                <w:color w:val="000000" w:themeColor="text1"/>
              </w:rPr>
              <w:t>Bovine de mai puţin de 6 luni</w:t>
            </w:r>
          </w:p>
        </w:tc>
        <w:tc>
          <w:tcPr>
            <w:tcW w:w="969" w:type="pct"/>
          </w:tcPr>
          <w:p w:rsidR="00A07CD6" w:rsidRPr="00A07CD6" w:rsidRDefault="00A07CD6" w:rsidP="00E64A36">
            <w:pPr>
              <w:widowControl w:val="0"/>
              <w:autoSpaceDE w:val="0"/>
              <w:autoSpaceDN w:val="0"/>
              <w:adjustRightInd w:val="0"/>
              <w:spacing w:line="276" w:lineRule="auto"/>
              <w:jc w:val="right"/>
              <w:cnfStyle w:val="000000010000"/>
              <w:rPr>
                <w:rFonts w:ascii="Times New Roman" w:hAnsi="Times New Roman" w:cs="Times New Roman"/>
                <w:color w:val="000000" w:themeColor="text1"/>
              </w:rPr>
            </w:pPr>
            <w:r w:rsidRPr="00A07CD6">
              <w:rPr>
                <w:rFonts w:ascii="Times New Roman" w:hAnsi="Times New Roman" w:cs="Times New Roman"/>
                <w:color w:val="000000" w:themeColor="text1"/>
              </w:rPr>
              <w:t>0,40</w:t>
            </w:r>
          </w:p>
        </w:tc>
        <w:tc>
          <w:tcPr>
            <w:cnfStyle w:val="000010000000"/>
            <w:tcW w:w="1233" w:type="pct"/>
          </w:tcPr>
          <w:p w:rsidR="00A07CD6" w:rsidRPr="00A07CD6" w:rsidRDefault="00A07CD6" w:rsidP="00E64A36">
            <w:pPr>
              <w:widowControl w:val="0"/>
              <w:autoSpaceDE w:val="0"/>
              <w:autoSpaceDN w:val="0"/>
              <w:adjustRightInd w:val="0"/>
              <w:spacing w:line="276" w:lineRule="auto"/>
              <w:jc w:val="right"/>
              <w:rPr>
                <w:rFonts w:ascii="Times New Roman" w:hAnsi="Times New Roman" w:cs="Times New Roman"/>
                <w:color w:val="000000" w:themeColor="text1"/>
              </w:rPr>
            </w:pPr>
            <w:r w:rsidRPr="00A07CD6">
              <w:rPr>
                <w:rFonts w:ascii="Times New Roman" w:hAnsi="Times New Roman" w:cs="Times New Roman"/>
                <w:color w:val="000000" w:themeColor="text1"/>
              </w:rPr>
              <w:t>2,5</w:t>
            </w:r>
          </w:p>
        </w:tc>
      </w:tr>
      <w:tr w:rsidR="00A07CD6" w:rsidRPr="00A07CD6" w:rsidTr="00351370">
        <w:trPr>
          <w:cnfStyle w:val="00000010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both"/>
              <w:rPr>
                <w:rFonts w:ascii="Times New Roman" w:hAnsi="Times New Roman" w:cs="Times New Roman"/>
                <w:color w:val="000000" w:themeColor="text1"/>
              </w:rPr>
            </w:pPr>
            <w:r w:rsidRPr="00A07CD6">
              <w:rPr>
                <w:rFonts w:ascii="Times New Roman" w:hAnsi="Times New Roman" w:cs="Times New Roman"/>
                <w:color w:val="000000" w:themeColor="text1"/>
              </w:rPr>
              <w:t>Ovine</w:t>
            </w:r>
          </w:p>
        </w:tc>
        <w:tc>
          <w:tcPr>
            <w:tcW w:w="969" w:type="pct"/>
          </w:tcPr>
          <w:p w:rsidR="00A07CD6" w:rsidRPr="00A07CD6" w:rsidRDefault="00A07CD6" w:rsidP="00E64A36">
            <w:pPr>
              <w:widowControl w:val="0"/>
              <w:autoSpaceDE w:val="0"/>
              <w:autoSpaceDN w:val="0"/>
              <w:adjustRightInd w:val="0"/>
              <w:spacing w:line="276" w:lineRule="auto"/>
              <w:jc w:val="right"/>
              <w:cnfStyle w:val="000000100000"/>
              <w:rPr>
                <w:rFonts w:ascii="Times New Roman" w:hAnsi="Times New Roman" w:cs="Times New Roman"/>
                <w:color w:val="000000" w:themeColor="text1"/>
              </w:rPr>
            </w:pPr>
            <w:r w:rsidRPr="00A07CD6">
              <w:rPr>
                <w:rFonts w:ascii="Times New Roman" w:hAnsi="Times New Roman" w:cs="Times New Roman"/>
                <w:color w:val="000000" w:themeColor="text1"/>
              </w:rPr>
              <w:t>0,15</w:t>
            </w:r>
          </w:p>
        </w:tc>
        <w:tc>
          <w:tcPr>
            <w:cnfStyle w:val="000010000000"/>
            <w:tcW w:w="1233" w:type="pct"/>
          </w:tcPr>
          <w:p w:rsidR="00A07CD6" w:rsidRPr="00A07CD6" w:rsidRDefault="00A07CD6" w:rsidP="00E64A36">
            <w:pPr>
              <w:widowControl w:val="0"/>
              <w:autoSpaceDE w:val="0"/>
              <w:autoSpaceDN w:val="0"/>
              <w:adjustRightInd w:val="0"/>
              <w:spacing w:line="276" w:lineRule="auto"/>
              <w:jc w:val="right"/>
              <w:rPr>
                <w:rFonts w:ascii="Times New Roman" w:hAnsi="Times New Roman" w:cs="Times New Roman"/>
                <w:color w:val="000000" w:themeColor="text1"/>
              </w:rPr>
            </w:pPr>
            <w:r w:rsidRPr="00A07CD6">
              <w:rPr>
                <w:rFonts w:ascii="Times New Roman" w:hAnsi="Times New Roman" w:cs="Times New Roman"/>
                <w:color w:val="000000" w:themeColor="text1"/>
              </w:rPr>
              <w:t>6,6</w:t>
            </w:r>
          </w:p>
        </w:tc>
      </w:tr>
      <w:tr w:rsidR="00A07CD6" w:rsidRPr="00A07CD6" w:rsidTr="00351370">
        <w:trPr>
          <w:cnfStyle w:val="000000010000"/>
          <w:trHeight w:val="215"/>
        </w:trPr>
        <w:tc>
          <w:tcPr>
            <w:cnfStyle w:val="000010000000"/>
            <w:tcW w:w="2798" w:type="pct"/>
          </w:tcPr>
          <w:p w:rsidR="00A07CD6" w:rsidRPr="00A07CD6" w:rsidRDefault="00A07CD6" w:rsidP="00E64A36">
            <w:pPr>
              <w:widowControl w:val="0"/>
              <w:autoSpaceDE w:val="0"/>
              <w:autoSpaceDN w:val="0"/>
              <w:adjustRightInd w:val="0"/>
              <w:spacing w:line="276" w:lineRule="auto"/>
              <w:jc w:val="both"/>
              <w:rPr>
                <w:rFonts w:ascii="Times New Roman" w:hAnsi="Times New Roman" w:cs="Times New Roman"/>
                <w:color w:val="000000" w:themeColor="text1"/>
              </w:rPr>
            </w:pPr>
            <w:r w:rsidRPr="00A07CD6">
              <w:rPr>
                <w:rFonts w:ascii="Times New Roman" w:hAnsi="Times New Roman" w:cs="Times New Roman"/>
                <w:color w:val="000000" w:themeColor="text1"/>
              </w:rPr>
              <w:t>Caprine</w:t>
            </w:r>
          </w:p>
        </w:tc>
        <w:tc>
          <w:tcPr>
            <w:tcW w:w="969" w:type="pct"/>
          </w:tcPr>
          <w:p w:rsidR="00A07CD6" w:rsidRPr="00A07CD6" w:rsidRDefault="00A07CD6" w:rsidP="00E64A36">
            <w:pPr>
              <w:widowControl w:val="0"/>
              <w:autoSpaceDE w:val="0"/>
              <w:autoSpaceDN w:val="0"/>
              <w:adjustRightInd w:val="0"/>
              <w:spacing w:line="276" w:lineRule="auto"/>
              <w:jc w:val="right"/>
              <w:cnfStyle w:val="000000010000"/>
              <w:rPr>
                <w:rFonts w:ascii="Times New Roman" w:hAnsi="Times New Roman" w:cs="Times New Roman"/>
                <w:color w:val="000000" w:themeColor="text1"/>
              </w:rPr>
            </w:pPr>
            <w:r w:rsidRPr="00A07CD6">
              <w:rPr>
                <w:rFonts w:ascii="Times New Roman" w:hAnsi="Times New Roman" w:cs="Times New Roman"/>
                <w:color w:val="000000" w:themeColor="text1"/>
              </w:rPr>
              <w:t>0,15</w:t>
            </w:r>
          </w:p>
        </w:tc>
        <w:tc>
          <w:tcPr>
            <w:cnfStyle w:val="000010000000"/>
            <w:tcW w:w="1233" w:type="pct"/>
          </w:tcPr>
          <w:p w:rsidR="00A07CD6" w:rsidRPr="00A07CD6" w:rsidRDefault="00A07CD6" w:rsidP="00E64A36">
            <w:pPr>
              <w:widowControl w:val="0"/>
              <w:autoSpaceDE w:val="0"/>
              <w:autoSpaceDN w:val="0"/>
              <w:adjustRightInd w:val="0"/>
              <w:spacing w:line="276" w:lineRule="auto"/>
              <w:jc w:val="right"/>
              <w:rPr>
                <w:rFonts w:ascii="Times New Roman" w:hAnsi="Times New Roman" w:cs="Times New Roman"/>
                <w:color w:val="000000" w:themeColor="text1"/>
              </w:rPr>
            </w:pPr>
            <w:r w:rsidRPr="00A07CD6">
              <w:rPr>
                <w:rFonts w:ascii="Times New Roman" w:hAnsi="Times New Roman" w:cs="Times New Roman"/>
                <w:color w:val="000000" w:themeColor="text1"/>
              </w:rPr>
              <w:t>6,6</w:t>
            </w:r>
          </w:p>
        </w:tc>
      </w:tr>
    </w:tbl>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ind w:firstLine="426"/>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Producţia totală de iarbă (Pt) se determina prin cosire şi cântărire pe 6-10 m.p. din suprafeţele de probă aflate în parcela de exploatare ce urmează să fie păşunata. Pentru delimitarea suprafeţelor de proba se folosesc îngrădiri sau cuşti metalice, prevăzute la anexă 7, care să nu permită consumul de către animale a vegetaţiei din interior, amplasate pe suprafeţe omogene din punct de vedere al compoziţiei floristice şi al producţiei.Aceste suprafeţe se cosesc la începutul fiecărui ciclu de păşunat, respectând restricţia ca pe plante să nu se regăsească apa de adiţie.</w:t>
      </w:r>
    </w:p>
    <w:p w:rsidR="00A07CD6" w:rsidRPr="00A07CD6" w:rsidRDefault="00A07CD6" w:rsidP="00E64A36">
      <w:pPr>
        <w:widowControl w:val="0"/>
        <w:autoSpaceDE w:val="0"/>
        <w:autoSpaceDN w:val="0"/>
        <w:adjustRightInd w:val="0"/>
        <w:spacing w:after="0"/>
        <w:ind w:firstLine="426"/>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Capacitatea de păşunat (Cp) se determina în fiecare sezon de păşunat utilizând formula:</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jc w:val="center"/>
        <w:rPr>
          <w:rFonts w:ascii="Times New Roman" w:hAnsi="Times New Roman" w:cs="Times New Roman"/>
          <w:color w:val="000000" w:themeColor="text1"/>
          <w:sz w:val="24"/>
          <w:szCs w:val="24"/>
          <w:lang w:val="ro-RO" w:eastAsia="ro-RO"/>
        </w:rPr>
      </w:pPr>
      <w:r w:rsidRPr="00A07CD6">
        <w:rPr>
          <w:rFonts w:ascii="Times New Roman" w:hAnsi="Times New Roman" w:cs="Times New Roman"/>
          <w:noProof/>
          <w:color w:val="000000" w:themeColor="text1"/>
          <w:sz w:val="24"/>
          <w:szCs w:val="24"/>
          <w:lang w:val="ro-RO" w:eastAsia="ro-RO"/>
        </w:rPr>
        <w:drawing>
          <wp:inline distT="0" distB="0" distL="0" distR="0">
            <wp:extent cx="2106930" cy="351155"/>
            <wp:effectExtent l="19050" t="0" r="762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2106930" cy="351155"/>
                    </a:xfrm>
                    <a:prstGeom prst="rect">
                      <a:avLst/>
                    </a:prstGeom>
                    <a:noFill/>
                    <a:ln w="9525">
                      <a:noFill/>
                      <a:miter lim="800000"/>
                      <a:headEnd/>
                      <a:tailEnd/>
                    </a:ln>
                  </pic:spPr>
                </pic:pic>
              </a:graphicData>
            </a:graphic>
          </wp:inline>
        </w:drawing>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 care:</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Nz = necesarul zilnic de iarbă pe cap de animal, în kg/zi;</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 xml:space="preserve">DZP = numărul zilelor sezonului de păşunat; </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Cf = coeficient de folosire a pajiştii, în procente.</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Coeficientul de folosire exprimat în procente se stabileşte prin cosirea şi cântărirea resturilor neconsumate (Rn) pe 5-10 m.p., după scoaterea animalelor din târlă şi raportarea ei la producţia totală după formula:</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jc w:val="center"/>
        <w:rPr>
          <w:rFonts w:ascii="Times New Roman" w:hAnsi="Times New Roman" w:cs="Times New Roman"/>
          <w:color w:val="000000" w:themeColor="text1"/>
          <w:sz w:val="24"/>
          <w:szCs w:val="24"/>
          <w:lang w:val="ro-RO" w:eastAsia="ro-RO"/>
        </w:rPr>
      </w:pPr>
      <w:r w:rsidRPr="00A07CD6">
        <w:rPr>
          <w:rFonts w:ascii="Times New Roman" w:hAnsi="Times New Roman" w:cs="Times New Roman"/>
          <w:noProof/>
          <w:color w:val="000000" w:themeColor="text1"/>
          <w:sz w:val="24"/>
          <w:szCs w:val="24"/>
          <w:lang w:val="ro-RO" w:eastAsia="ro-RO"/>
        </w:rPr>
        <w:lastRenderedPageBreak/>
        <w:drawing>
          <wp:inline distT="0" distB="0" distL="0" distR="0">
            <wp:extent cx="3072130" cy="387985"/>
            <wp:effectExtent l="19050" t="0" r="0" b="0"/>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3072130" cy="387985"/>
                    </a:xfrm>
                    <a:prstGeom prst="rect">
                      <a:avLst/>
                    </a:prstGeom>
                    <a:noFill/>
                    <a:ln w="9525">
                      <a:noFill/>
                      <a:miter lim="800000"/>
                      <a:headEnd/>
                      <a:tailEnd/>
                    </a:ln>
                  </pic:spPr>
                </pic:pic>
              </a:graphicData>
            </a:graphic>
          </wp:inline>
        </w:drawing>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În care:</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Pt (kg/ha) = producţia totală de masă verde, în kg/ha;</w:t>
      </w:r>
    </w:p>
    <w:p w:rsidR="00A07CD6" w:rsidRPr="00A07CD6" w:rsidRDefault="00A07CD6" w:rsidP="00E64A36">
      <w:pPr>
        <w:widowControl w:val="0"/>
        <w:autoSpaceDE w:val="0"/>
        <w:autoSpaceDN w:val="0"/>
        <w:adjustRightInd w:val="0"/>
        <w:spacing w:after="0"/>
        <w:jc w:val="both"/>
        <w:rPr>
          <w:rFonts w:ascii="Times New Roman" w:hAnsi="Times New Roman" w:cs="Times New Roman"/>
          <w:color w:val="000000" w:themeColor="text1"/>
          <w:sz w:val="24"/>
          <w:szCs w:val="24"/>
          <w:lang w:val="ro-RO" w:eastAsia="ro-RO"/>
        </w:rPr>
      </w:pPr>
      <w:r w:rsidRPr="00A07CD6">
        <w:rPr>
          <w:rFonts w:ascii="Times New Roman" w:hAnsi="Times New Roman" w:cs="Times New Roman"/>
          <w:color w:val="000000" w:themeColor="text1"/>
          <w:sz w:val="24"/>
          <w:szCs w:val="24"/>
          <w:lang w:val="ro-RO" w:eastAsia="ro-RO"/>
        </w:rPr>
        <w:t>Rn (kg/ha) = resturi neconsumate, în kg/ha.</w:t>
      </w:r>
    </w:p>
    <w:p w:rsidR="00A07CD6" w:rsidRPr="00066DBD" w:rsidRDefault="00A07CD6"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066DBD">
        <w:rPr>
          <w:rFonts w:ascii="Times New Roman" w:hAnsi="Times New Roman" w:cs="Times New Roman"/>
          <w:b/>
          <w:bCs/>
          <w:sz w:val="24"/>
          <w:szCs w:val="24"/>
          <w:lang w:val="ro-RO" w:eastAsia="ro-RO"/>
        </w:rPr>
        <w:t>Capacitatea actuală de păşunat:</w:t>
      </w:r>
    </w:p>
    <w:p w:rsidR="00A07CD6" w:rsidRPr="00066DBD" w:rsidRDefault="00A07CD6"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p>
    <w:p w:rsidR="00A07CD6" w:rsidRPr="00066DBD" w:rsidRDefault="00A07CD6" w:rsidP="00E64A36">
      <w:pPr>
        <w:widowControl w:val="0"/>
        <w:autoSpaceDE w:val="0"/>
        <w:autoSpaceDN w:val="0"/>
        <w:adjustRightInd w:val="0"/>
        <w:spacing w:after="0"/>
        <w:jc w:val="both"/>
        <w:rPr>
          <w:rFonts w:ascii="Times New Roman" w:hAnsi="Times New Roman" w:cs="Times New Roman"/>
          <w:b/>
          <w:sz w:val="24"/>
          <w:szCs w:val="24"/>
          <w:lang w:val="ro-RO" w:eastAsia="ro-RO"/>
        </w:rPr>
      </w:pPr>
      <m:oMathPara>
        <m:oMathParaPr>
          <m:jc m:val="center"/>
        </m:oMathParaPr>
        <m:oMath>
          <m:r>
            <m:rPr>
              <m:sty m:val="p"/>
            </m:rPr>
            <w:rPr>
              <w:rFonts w:ascii="Cambria Math" w:hAnsi="Times New Roman" w:cs="Times New Roman"/>
              <w:sz w:val="24"/>
              <w:szCs w:val="24"/>
              <w:lang w:val="ro-RO" w:eastAsia="ro-RO"/>
            </w:rPr>
            <m:t>CP</m:t>
          </m:r>
          <m:d>
            <m:dPr>
              <m:ctrlPr>
                <w:rPr>
                  <w:rFonts w:ascii="Cambria Math" w:hAnsi="Times New Roman" w:cs="Times New Roman"/>
                  <w:sz w:val="24"/>
                  <w:szCs w:val="24"/>
                  <w:lang w:val="ro-RO" w:eastAsia="ro-RO"/>
                </w:rPr>
              </m:ctrlPr>
            </m:dPr>
            <m:e>
              <m:f>
                <m:fPr>
                  <m:ctrlPr>
                    <w:rPr>
                      <w:rFonts w:ascii="Cambria Math" w:hAnsi="Times New Roman" w:cs="Times New Roman"/>
                      <w:sz w:val="24"/>
                      <w:szCs w:val="24"/>
                      <w:lang w:val="ro-RO" w:eastAsia="ro-RO"/>
                    </w:rPr>
                  </m:ctrlPr>
                </m:fPr>
                <m:num>
                  <m:r>
                    <m:rPr>
                      <m:sty m:val="p"/>
                    </m:rPr>
                    <w:rPr>
                      <w:rFonts w:ascii="Cambria Math" w:hAnsi="Times New Roman" w:cs="Times New Roman"/>
                      <w:sz w:val="24"/>
                      <w:szCs w:val="24"/>
                      <w:lang w:val="ro-RO" w:eastAsia="ro-RO"/>
                    </w:rPr>
                    <m:t>UMV</m:t>
                  </m:r>
                </m:num>
                <m:den>
                  <m:r>
                    <m:rPr>
                      <m:sty m:val="p"/>
                    </m:rPr>
                    <w:rPr>
                      <w:rFonts w:ascii="Cambria Math" w:hAnsi="Times New Roman" w:cs="Times New Roman"/>
                      <w:sz w:val="24"/>
                      <w:szCs w:val="24"/>
                      <w:lang w:val="ro-RO" w:eastAsia="ro-RO"/>
                    </w:rPr>
                    <m:t>ha</m:t>
                  </m:r>
                </m:den>
              </m:f>
            </m:e>
          </m:d>
          <m:r>
            <m:rPr>
              <m:sty m:val="p"/>
            </m:rPr>
            <w:rPr>
              <w:rFonts w:ascii="Cambria Math" w:hAnsi="Times New Roman" w:cs="Times New Roman"/>
              <w:sz w:val="24"/>
              <w:szCs w:val="24"/>
              <w:lang w:val="ro-RO" w:eastAsia="ro-RO"/>
            </w:rPr>
            <m:t>=</m:t>
          </m:r>
          <m:f>
            <m:fPr>
              <m:ctrlPr>
                <w:rPr>
                  <w:rFonts w:ascii="Cambria Math" w:hAnsi="Times New Roman" w:cs="Times New Roman"/>
                  <w:sz w:val="24"/>
                  <w:szCs w:val="24"/>
                  <w:lang w:val="ro-RO" w:eastAsia="ro-RO"/>
                </w:rPr>
              </m:ctrlPr>
            </m:fPr>
            <m:num>
              <m:r>
                <m:rPr>
                  <m:sty m:val="p"/>
                </m:rPr>
                <w:rPr>
                  <w:rFonts w:ascii="Cambria Math" w:hAnsi="Times New Roman" w:cs="Times New Roman"/>
                  <w:sz w:val="24"/>
                  <w:szCs w:val="24"/>
                  <w:lang w:val="ro-RO" w:eastAsia="ro-RO"/>
                </w:rPr>
                <m:t>5330</m:t>
              </m:r>
              <m:r>
                <m:rPr>
                  <m:sty m:val="p"/>
                </m:rPr>
                <w:rPr>
                  <w:rFonts w:ascii="Cambria Math" w:hAnsi="Cambria Math" w:cs="Times New Roman"/>
                  <w:sz w:val="24"/>
                  <w:szCs w:val="24"/>
                  <w:lang w:val="ro-RO" w:eastAsia="ro-RO"/>
                </w:rPr>
                <m:t>*</m:t>
              </m:r>
              <m:r>
                <m:rPr>
                  <m:sty m:val="p"/>
                </m:rPr>
                <w:rPr>
                  <w:rFonts w:ascii="Cambria Math" w:hAnsi="Times New Roman" w:cs="Times New Roman"/>
                  <w:sz w:val="24"/>
                  <w:szCs w:val="24"/>
                  <w:lang w:val="ro-RO" w:eastAsia="ro-RO"/>
                </w:rPr>
                <m:t>CF%</m:t>
              </m:r>
            </m:num>
            <m:den>
              <m:r>
                <m:rPr>
                  <m:sty m:val="p"/>
                </m:rPr>
                <w:rPr>
                  <w:rFonts w:ascii="Cambria Math" w:hAnsi="Times New Roman" w:cs="Times New Roman"/>
                  <w:sz w:val="24"/>
                  <w:szCs w:val="24"/>
                  <w:lang w:val="ro-RO" w:eastAsia="ro-RO"/>
                </w:rPr>
                <m:t>50</m:t>
              </m:r>
              <m:r>
                <m:rPr>
                  <m:sty m:val="p"/>
                </m:rPr>
                <w:rPr>
                  <w:rFonts w:ascii="Cambria Math" w:hAnsi="Cambria Math" w:cs="Times New Roman"/>
                  <w:sz w:val="24"/>
                  <w:szCs w:val="24"/>
                  <w:lang w:val="ro-RO" w:eastAsia="ro-RO"/>
                </w:rPr>
                <m:t>*</m:t>
              </m:r>
              <m:r>
                <m:rPr>
                  <m:sty m:val="p"/>
                </m:rPr>
                <w:rPr>
                  <w:rFonts w:ascii="Cambria Math" w:hAnsi="Times New Roman" w:cs="Times New Roman"/>
                  <w:sz w:val="24"/>
                  <w:szCs w:val="24"/>
                  <w:lang w:val="ro-RO" w:eastAsia="ro-RO"/>
                </w:rPr>
                <m:t>180</m:t>
              </m:r>
              <m:r>
                <m:rPr>
                  <m:sty m:val="p"/>
                </m:rPr>
                <w:rPr>
                  <w:rFonts w:ascii="Cambria Math" w:hAnsi="Cambria Math" w:cs="Times New Roman"/>
                  <w:sz w:val="24"/>
                  <w:szCs w:val="24"/>
                  <w:lang w:val="ro-RO" w:eastAsia="ro-RO"/>
                </w:rPr>
                <m:t>*</m:t>
              </m:r>
              <m:r>
                <m:rPr>
                  <m:sty m:val="p"/>
                </m:rPr>
                <w:rPr>
                  <w:rFonts w:ascii="Cambria Math" w:hAnsi="Times New Roman" w:cs="Times New Roman"/>
                  <w:sz w:val="24"/>
                  <w:szCs w:val="24"/>
                  <w:lang w:val="ro-RO" w:eastAsia="ro-RO"/>
                </w:rPr>
                <m:t>100</m:t>
              </m:r>
            </m:den>
          </m:f>
          <m:r>
            <w:rPr>
              <w:rFonts w:ascii="Cambria Math" w:hAnsi="Cambria Math" w:cs="Times New Roman"/>
              <w:sz w:val="24"/>
              <w:szCs w:val="24"/>
              <w:lang w:val="ro-RO" w:eastAsia="ro-RO"/>
            </w:rPr>
            <m:t>=</m:t>
          </m:r>
          <m:f>
            <m:fPr>
              <m:ctrlPr>
                <w:rPr>
                  <w:rFonts w:ascii="Cambria Math" w:hAnsi="Times New Roman" w:cs="Times New Roman"/>
                  <w:i/>
                  <w:sz w:val="24"/>
                  <w:szCs w:val="24"/>
                  <w:lang w:val="ro-RO" w:eastAsia="ro-RO"/>
                </w:rPr>
              </m:ctrlPr>
            </m:fPr>
            <m:num>
              <m:r>
                <w:rPr>
                  <w:rFonts w:ascii="Cambria Math" w:hAnsi="Times New Roman" w:cs="Times New Roman"/>
                  <w:sz w:val="24"/>
                  <w:szCs w:val="24"/>
                  <w:lang w:val="ro-RO" w:eastAsia="ro-RO"/>
                </w:rPr>
                <m:t>5330</m:t>
              </m:r>
              <m:r>
                <w:rPr>
                  <w:rFonts w:ascii="Cambria Math" w:hAnsi="Cambria Math" w:cs="Cambria Math"/>
                  <w:sz w:val="24"/>
                  <w:szCs w:val="24"/>
                  <w:lang w:val="ro-RO" w:eastAsia="ro-RO"/>
                </w:rPr>
                <m:t>*</m:t>
              </m:r>
              <m:r>
                <w:rPr>
                  <w:rFonts w:ascii="Cambria Math" w:hAnsi="Times New Roman" w:cs="Times New Roman"/>
                  <w:sz w:val="24"/>
                  <w:szCs w:val="24"/>
                  <w:lang w:val="ro-RO" w:eastAsia="ro-RO"/>
                </w:rPr>
                <m:t>77.10</m:t>
              </m:r>
            </m:num>
            <m:den>
              <m:r>
                <w:rPr>
                  <w:rFonts w:ascii="Cambria Math" w:hAnsi="Times New Roman" w:cs="Times New Roman"/>
                  <w:sz w:val="24"/>
                  <w:szCs w:val="24"/>
                  <w:lang w:val="ro-RO" w:eastAsia="ro-RO"/>
                </w:rPr>
                <m:t>900000</m:t>
              </m:r>
            </m:den>
          </m:f>
          <m:r>
            <m:rPr>
              <m:sty m:val="b"/>
            </m:rPr>
            <w:rPr>
              <w:rFonts w:ascii="Cambria Math" w:hAnsi="Cambria Math" w:cs="Times New Roman"/>
              <w:sz w:val="24"/>
              <w:szCs w:val="24"/>
              <w:lang w:val="ro-RO" w:eastAsia="ro-RO"/>
            </w:rPr>
            <m:t>≈</m:t>
          </m:r>
          <m:r>
            <m:rPr>
              <m:sty m:val="b"/>
            </m:rPr>
            <w:rPr>
              <w:rFonts w:ascii="Cambria Math" w:hAnsi="Times New Roman" w:cs="Times New Roman"/>
              <w:sz w:val="24"/>
              <w:szCs w:val="24"/>
              <w:lang w:val="ro-RO" w:eastAsia="ro-RO"/>
            </w:rPr>
            <m:t xml:space="preserve">0,46 </m:t>
          </m:r>
          <m:r>
            <m:rPr>
              <m:sty m:val="b"/>
            </m:rPr>
            <w:rPr>
              <w:rFonts w:ascii="Cambria Math" w:hAnsi="Cambria Math" w:cs="Times New Roman"/>
              <w:sz w:val="24"/>
              <w:szCs w:val="24"/>
              <w:lang w:val="ro-RO" w:eastAsia="ro-RO"/>
            </w:rPr>
            <m:t>UVM</m:t>
          </m:r>
          <m:r>
            <m:rPr>
              <m:sty m:val="b"/>
            </m:rPr>
            <w:rPr>
              <w:rFonts w:ascii="Cambria Math" w:hAnsi="Times New Roman" w:cs="Times New Roman"/>
              <w:sz w:val="24"/>
              <w:szCs w:val="24"/>
              <w:lang w:val="ro-RO" w:eastAsia="ro-RO"/>
            </w:rPr>
            <m:t>/</m:t>
          </m:r>
          <m:r>
            <m:rPr>
              <m:sty m:val="b"/>
            </m:rPr>
            <w:rPr>
              <w:rFonts w:ascii="Cambria Math" w:hAnsi="Cambria Math" w:cs="Times New Roman"/>
              <w:sz w:val="24"/>
              <w:szCs w:val="24"/>
              <w:lang w:val="ro-RO" w:eastAsia="ro-RO"/>
            </w:rPr>
            <m:t>ha</m:t>
          </m:r>
        </m:oMath>
      </m:oMathPara>
    </w:p>
    <w:p w:rsidR="00A07CD6" w:rsidRPr="00066DBD" w:rsidRDefault="00A07CD6" w:rsidP="00E64A36">
      <w:pPr>
        <w:widowControl w:val="0"/>
        <w:autoSpaceDE w:val="0"/>
        <w:autoSpaceDN w:val="0"/>
        <w:adjustRightInd w:val="0"/>
        <w:spacing w:after="0"/>
        <w:jc w:val="both"/>
        <w:rPr>
          <w:rFonts w:ascii="Times New Roman" w:hAnsi="Times New Roman" w:cs="Times New Roman"/>
          <w:b/>
          <w:sz w:val="24"/>
          <w:szCs w:val="24"/>
          <w:lang w:val="ro-RO" w:eastAsia="ro-RO"/>
        </w:rPr>
      </w:pPr>
    </w:p>
    <w:p w:rsidR="00A07CD6" w:rsidRPr="00066DBD" w:rsidRDefault="00A07CD6" w:rsidP="00E64A36">
      <w:pPr>
        <w:widowControl w:val="0"/>
        <w:autoSpaceDE w:val="0"/>
        <w:autoSpaceDN w:val="0"/>
        <w:adjustRightInd w:val="0"/>
        <w:spacing w:after="0"/>
        <w:jc w:val="both"/>
        <w:rPr>
          <w:rFonts w:ascii="Times New Roman" w:hAnsi="Times New Roman" w:cs="Times New Roman"/>
          <w:b/>
          <w:sz w:val="24"/>
          <w:szCs w:val="24"/>
          <w:lang w:val="ro-RO" w:eastAsia="ro-RO"/>
        </w:rPr>
      </w:pPr>
      <m:oMathPara>
        <m:oMathParaPr>
          <m:jc m:val="center"/>
        </m:oMathParaPr>
        <m:oMath>
          <m:r>
            <m:rPr>
              <m:sty m:val="p"/>
            </m:rPr>
            <w:rPr>
              <w:rFonts w:ascii="Cambria Math" w:hAnsi="Cambria Math" w:cs="Times New Roman"/>
              <w:sz w:val="24"/>
              <w:szCs w:val="24"/>
              <w:lang w:val="ro-RO" w:eastAsia="ro-RO"/>
            </w:rPr>
            <m:t>CF=</m:t>
          </m:r>
          <m:f>
            <m:fPr>
              <m:ctrlPr>
                <w:rPr>
                  <w:rFonts w:ascii="Cambria Math" w:hAnsi="Cambria Math" w:cs="Times New Roman"/>
                  <w:sz w:val="24"/>
                  <w:szCs w:val="24"/>
                  <w:lang w:val="ro-RO" w:eastAsia="ro-RO"/>
                </w:rPr>
              </m:ctrlPr>
            </m:fPr>
            <m:num>
              <m:r>
                <m:rPr>
                  <m:sty m:val="p"/>
                </m:rPr>
                <w:rPr>
                  <w:rFonts w:ascii="Cambria Math" w:hAnsi="Cambria Math" w:cs="Times New Roman"/>
                  <w:sz w:val="24"/>
                  <w:szCs w:val="24"/>
                  <w:lang w:val="ro-RO" w:eastAsia="ro-RO"/>
                </w:rPr>
                <m:t>5330-1220</m:t>
              </m:r>
            </m:num>
            <m:den>
              <m:r>
                <m:rPr>
                  <m:sty m:val="p"/>
                </m:rPr>
                <w:rPr>
                  <w:rFonts w:ascii="Cambria Math" w:hAnsi="Cambria Math" w:cs="Times New Roman"/>
                  <w:sz w:val="24"/>
                  <w:szCs w:val="24"/>
                  <w:lang w:val="ro-RO" w:eastAsia="ro-RO"/>
                </w:rPr>
                <m:t>5330</m:t>
              </m:r>
            </m:den>
          </m:f>
          <m:r>
            <m:rPr>
              <m:sty m:val="p"/>
            </m:rPr>
            <w:rPr>
              <w:rFonts w:ascii="Cambria Math" w:hAnsi="Cambria Math" w:cs="Times New Roman"/>
              <w:sz w:val="24"/>
              <w:szCs w:val="24"/>
              <w:lang w:val="ro-RO" w:eastAsia="ro-RO"/>
            </w:rPr>
            <m:t>*100=</m:t>
          </m:r>
          <m:r>
            <m:rPr>
              <m:sty m:val="b"/>
            </m:rPr>
            <w:rPr>
              <w:rFonts w:ascii="Cambria Math" w:hAnsi="Cambria Math" w:cs="Times New Roman"/>
              <w:sz w:val="24"/>
              <w:szCs w:val="24"/>
              <w:lang w:val="ro-RO" w:eastAsia="ro-RO"/>
            </w:rPr>
            <m:t>77,10%</m:t>
          </m:r>
        </m:oMath>
      </m:oMathPara>
    </w:p>
    <w:p w:rsidR="00A07CD6" w:rsidRPr="00066DBD" w:rsidRDefault="00A07CD6" w:rsidP="00E64A36">
      <w:pPr>
        <w:widowControl w:val="0"/>
        <w:autoSpaceDE w:val="0"/>
        <w:autoSpaceDN w:val="0"/>
        <w:adjustRightInd w:val="0"/>
        <w:spacing w:after="0"/>
        <w:jc w:val="both"/>
        <w:rPr>
          <w:rFonts w:ascii="Times New Roman" w:hAnsi="Times New Roman" w:cs="Times New Roman"/>
          <w:sz w:val="24"/>
          <w:szCs w:val="24"/>
          <w:lang w:val="ro-RO" w:eastAsia="ro-RO"/>
        </w:rPr>
      </w:pPr>
    </w:p>
    <w:p w:rsidR="00A07CD6" w:rsidRPr="00066DBD" w:rsidRDefault="00A07CD6" w:rsidP="00E64A36">
      <w:pPr>
        <w:widowControl w:val="0"/>
        <w:autoSpaceDE w:val="0"/>
        <w:autoSpaceDN w:val="0"/>
        <w:adjustRightInd w:val="0"/>
        <w:spacing w:after="0"/>
        <w:ind w:firstLine="285"/>
        <w:jc w:val="center"/>
        <w:rPr>
          <w:rFonts w:ascii="Times New Roman" w:hAnsi="Times New Roman" w:cs="Times New Roman"/>
          <w:b/>
          <w:sz w:val="24"/>
          <w:szCs w:val="24"/>
          <w:lang w:val="ro-RO" w:eastAsia="ro-RO"/>
        </w:rPr>
      </w:pPr>
      <w:r w:rsidRPr="00066DBD">
        <w:rPr>
          <w:rFonts w:ascii="Times New Roman" w:hAnsi="Times New Roman" w:cs="Times New Roman"/>
          <w:sz w:val="24"/>
          <w:szCs w:val="24"/>
          <w:lang w:val="ro-RO" w:eastAsia="ro-RO"/>
        </w:rPr>
        <w:t>Cp total UVM/an = 0,</w:t>
      </w:r>
      <w:r w:rsidR="00066DBD" w:rsidRPr="00066DBD">
        <w:rPr>
          <w:rFonts w:ascii="Times New Roman" w:hAnsi="Times New Roman" w:cs="Times New Roman"/>
          <w:sz w:val="24"/>
          <w:szCs w:val="24"/>
          <w:lang w:val="ro-RO" w:eastAsia="ro-RO"/>
        </w:rPr>
        <w:t>46</w:t>
      </w:r>
      <w:r w:rsidRPr="00066DBD">
        <w:rPr>
          <w:rFonts w:ascii="Times New Roman" w:hAnsi="Times New Roman" w:cs="Times New Roman"/>
          <w:sz w:val="24"/>
          <w:szCs w:val="24"/>
          <w:lang w:val="ro-RO" w:eastAsia="ro-RO"/>
        </w:rPr>
        <w:t xml:space="preserve"> UVM/ha * </w:t>
      </w:r>
      <w:r w:rsidR="00066DBD" w:rsidRPr="00066DBD">
        <w:rPr>
          <w:rFonts w:ascii="Times New Roman" w:hAnsi="Times New Roman" w:cs="Times New Roman"/>
          <w:sz w:val="24"/>
          <w:szCs w:val="24"/>
          <w:lang w:val="ro-RO" w:eastAsia="ro-RO"/>
        </w:rPr>
        <w:t>154.96</w:t>
      </w:r>
      <w:r w:rsidRPr="00066DBD">
        <w:rPr>
          <w:rFonts w:ascii="Times New Roman" w:hAnsi="Times New Roman" w:cs="Times New Roman"/>
          <w:sz w:val="24"/>
          <w:szCs w:val="24"/>
          <w:lang w:val="ro-RO" w:eastAsia="ro-RO"/>
        </w:rPr>
        <w:t xml:space="preserve"> ha </w:t>
      </w:r>
      <m:oMath>
        <m:r>
          <m:rPr>
            <m:sty m:val="b"/>
          </m:rPr>
          <w:rPr>
            <w:rFonts w:ascii="Cambria Math" w:hAnsi="Cambria Math" w:cs="Times New Roman"/>
            <w:sz w:val="24"/>
            <w:szCs w:val="24"/>
            <w:lang w:val="ro-RO" w:eastAsia="ro-RO"/>
          </w:rPr>
          <m:t>≈</m:t>
        </m:r>
      </m:oMath>
      <w:r w:rsidR="00066DBD" w:rsidRPr="00066DBD">
        <w:rPr>
          <w:rFonts w:ascii="Times New Roman" w:hAnsi="Times New Roman" w:cs="Times New Roman"/>
          <w:b/>
          <w:sz w:val="24"/>
          <w:szCs w:val="24"/>
          <w:lang w:val="ro-RO" w:eastAsia="ro-RO"/>
        </w:rPr>
        <w:t>71</w:t>
      </w:r>
      <w:r w:rsidRPr="00066DBD">
        <w:rPr>
          <w:rFonts w:ascii="Times New Roman" w:hAnsi="Times New Roman" w:cs="Times New Roman"/>
          <w:b/>
          <w:sz w:val="24"/>
          <w:szCs w:val="24"/>
          <w:lang w:val="ro-RO" w:eastAsia="ro-RO"/>
        </w:rPr>
        <w:t xml:space="preserve"> UVM/an</w:t>
      </w:r>
    </w:p>
    <w:p w:rsidR="00A07CD6" w:rsidRPr="00066DBD" w:rsidRDefault="00A07CD6" w:rsidP="00E64A36">
      <w:pPr>
        <w:widowControl w:val="0"/>
        <w:autoSpaceDE w:val="0"/>
        <w:autoSpaceDN w:val="0"/>
        <w:adjustRightInd w:val="0"/>
        <w:spacing w:after="0"/>
        <w:ind w:firstLine="285"/>
        <w:jc w:val="both"/>
        <w:rPr>
          <w:rFonts w:ascii="Times New Roman" w:hAnsi="Times New Roman" w:cs="Times New Roman"/>
          <w:b/>
          <w:bCs/>
          <w:sz w:val="24"/>
          <w:szCs w:val="24"/>
          <w:lang w:val="ro-RO" w:eastAsia="ro-RO"/>
        </w:rPr>
      </w:pPr>
    </w:p>
    <w:p w:rsidR="00066DBD" w:rsidRPr="00066DBD" w:rsidRDefault="00066DBD" w:rsidP="00066DBD">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066DBD">
        <w:rPr>
          <w:rFonts w:ascii="Times New Roman" w:hAnsi="Times New Roman" w:cs="Times New Roman"/>
          <w:sz w:val="24"/>
          <w:szCs w:val="24"/>
          <w:lang w:val="ro-RO" w:eastAsia="ro-RO"/>
        </w:rPr>
        <w:t>În vederea accesării fondurilor europene aferente plăţilor de suprafaţă, conform legislaţiei în vigoare, utilizatorii de pajişti, au obligaţia să respecte încărcătura minimă de animale pe hectar de 0,3 UVM în oricare din zilele perioadei de păşunat ori cosirea cel puţin o dată pe an a vegetaţiei.</w:t>
      </w:r>
    </w:p>
    <w:p w:rsidR="007F261A" w:rsidRPr="00047202" w:rsidRDefault="007F261A" w:rsidP="00E64A36">
      <w:pPr>
        <w:rPr>
          <w:rFonts w:ascii="Times New Roman" w:hAnsi="Times New Roman" w:cs="Times New Roman"/>
          <w:i/>
          <w:sz w:val="24"/>
          <w:szCs w:val="24"/>
        </w:rPr>
      </w:pPr>
    </w:p>
    <w:p w:rsidR="008413FD" w:rsidRPr="00047202" w:rsidRDefault="008413FD" w:rsidP="00E64A36">
      <w:pPr>
        <w:widowControl w:val="0"/>
        <w:numPr>
          <w:ilvl w:val="0"/>
          <w:numId w:val="23"/>
        </w:numPr>
        <w:autoSpaceDE w:val="0"/>
        <w:autoSpaceDN w:val="0"/>
        <w:adjustRightInd w:val="0"/>
        <w:spacing w:after="0"/>
        <w:contextualSpacing/>
        <w:jc w:val="center"/>
        <w:outlineLvl w:val="0"/>
        <w:rPr>
          <w:rFonts w:ascii="Times New Roman" w:hAnsi="Times New Roman" w:cs="Times New Roman"/>
          <w:b/>
          <w:bCs/>
          <w:i/>
          <w:sz w:val="28"/>
          <w:szCs w:val="28"/>
          <w:lang w:val="ro-RO" w:eastAsia="ro-RO"/>
        </w:rPr>
      </w:pPr>
      <w:bookmarkStart w:id="132" w:name="_Toc495655412"/>
      <w:bookmarkStart w:id="133" w:name="_Toc514743186"/>
      <w:bookmarkStart w:id="134" w:name="_Toc421120"/>
      <w:bookmarkStart w:id="135" w:name="_Toc32214985"/>
      <w:r w:rsidRPr="00047202">
        <w:rPr>
          <w:rFonts w:ascii="Times New Roman" w:hAnsi="Times New Roman" w:cs="Times New Roman"/>
          <w:b/>
          <w:bCs/>
          <w:i/>
          <w:sz w:val="28"/>
          <w:szCs w:val="28"/>
          <w:lang w:val="ro-RO" w:eastAsia="ro-RO"/>
        </w:rPr>
        <w:t>ORGANIZAREA, ÎMBUNĂTĂŢIREA, DOTAREA ŞI FOLOSIREA PAJIŞTILOR</w:t>
      </w:r>
      <w:bookmarkEnd w:id="132"/>
      <w:bookmarkEnd w:id="133"/>
      <w:bookmarkEnd w:id="134"/>
      <w:bookmarkEnd w:id="135"/>
    </w:p>
    <w:p w:rsidR="008413FD" w:rsidRPr="00047202" w:rsidRDefault="008413FD"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36" w:name="_Toc495655413"/>
      <w:bookmarkStart w:id="137" w:name="_Toc514743187"/>
      <w:bookmarkStart w:id="138" w:name="_Toc421121"/>
      <w:bookmarkStart w:id="139" w:name="_Toc32214986"/>
      <w:r w:rsidRPr="00047202">
        <w:rPr>
          <w:rFonts w:ascii="Times New Roman" w:eastAsiaTheme="majorEastAsia" w:hAnsi="Times New Roman" w:cs="Times New Roman"/>
          <w:b/>
          <w:bCs/>
          <w:i/>
          <w:sz w:val="24"/>
          <w:szCs w:val="24"/>
          <w:lang w:val="ro-RO" w:eastAsia="ro-RO"/>
        </w:rPr>
        <w:t>6.1. Lucrări de punere în valoare a suprafeţelor de pajsite</w:t>
      </w:r>
      <w:bookmarkEnd w:id="136"/>
      <w:bookmarkEnd w:id="137"/>
      <w:bookmarkEnd w:id="138"/>
      <w:bookmarkEnd w:id="139"/>
    </w:p>
    <w:p w:rsidR="008413FD" w:rsidRPr="008413FD" w:rsidRDefault="008413FD" w:rsidP="00E64A36">
      <w:pPr>
        <w:widowControl w:val="0"/>
        <w:autoSpaceDE w:val="0"/>
        <w:autoSpaceDN w:val="0"/>
        <w:adjustRightInd w:val="0"/>
        <w:spacing w:after="0"/>
        <w:jc w:val="both"/>
        <w:rPr>
          <w:rFonts w:ascii="Times New Roman" w:hAnsi="Times New Roman" w:cs="Times New Roman"/>
          <w:b/>
          <w:bCs/>
          <w:sz w:val="24"/>
          <w:szCs w:val="24"/>
          <w:lang w:val="ro-RO" w:eastAsia="ro-RO"/>
        </w:rPr>
      </w:pP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Înainte de a se efectua lucrările specifice de îmbunătățire a covorului ierbos prin diferite metode și mijloace cunoscute, sunt necesare lucrări de eliminare a factorilor limitativi majori ai productivității pajiștilor cum sunt: eroziunea solului, excesul sau lipsa de umiditate, reacția extremă a solului acidă sau bazică, invazia de vegetație lemnoasă și buruieni, denivelarea terenului și altele. Lucrările propuse a se efectua vor fi în conformitate cu metodologia și respectarea bunelor condiții agricole și de mediu, denumite în continuare GAEC și a celor care sunt sub angajament (declarate la A.P.I.A etc.) acolo unde este cazul.</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Principalele acţiuni tehnico organizatorice menite să ducă la creşterea cantitativă şi calitativă a producţiei de furaje de pe pajişti sunt:</w:t>
      </w:r>
    </w:p>
    <w:p w:rsidR="008413FD" w:rsidRPr="008413FD" w:rsidRDefault="008413FD" w:rsidP="00E64A36">
      <w:pPr>
        <w:widowControl w:val="0"/>
        <w:numPr>
          <w:ilvl w:val="0"/>
          <w:numId w:val="27"/>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b/>
          <w:bCs/>
          <w:sz w:val="24"/>
          <w:szCs w:val="24"/>
          <w:lang w:val="ro-RO" w:eastAsia="ro-RO"/>
        </w:rPr>
        <w:t>Măsuri ameliorative generale</w:t>
      </w:r>
      <w:r w:rsidRPr="008413FD">
        <w:rPr>
          <w:rFonts w:ascii="Times New Roman" w:hAnsi="Times New Roman" w:cs="Times New Roman"/>
          <w:sz w:val="24"/>
          <w:szCs w:val="24"/>
          <w:lang w:val="ro-RO" w:eastAsia="ro-RO"/>
        </w:rPr>
        <w:t>, care se aplică pe toate pajiştile afectate de diferiţi factori limitativi ai producţiei sunt:</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combaterea eroziunii de adâncime şi alunecărilor solului;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combaterea vegetaţiei lemnoase şi ierboase dăunătoare;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distrugerea muşuroaielor;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nivelarea terenului; nivelarea terenurilor de pe care s-au adunat pietrele, s-au scos cioatele, a celor erodate sau cu alunecări se poate realiza cu nivelatorul, grederul sau buldozerul, în funcţie de gradul denivelărilor şi eficienţa lucrării. Suprafeţele lipsite de vegetaţie se înierbează cu un amestec adaptat zonei pedoclimatice.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nivelarea găurilor în cele 9 trupuri de pajişti întâlnim găuri  care se vor nivela și se vor face </w:t>
      </w:r>
      <w:r w:rsidRPr="008413FD">
        <w:rPr>
          <w:rFonts w:ascii="Times New Roman" w:hAnsi="Times New Roman" w:cs="Times New Roman"/>
          <w:sz w:val="24"/>
          <w:szCs w:val="24"/>
          <w:lang w:val="ro-RO" w:eastAsia="ro-RO"/>
        </w:rPr>
        <w:lastRenderedPageBreak/>
        <w:t xml:space="preserve">supraînsămânțări </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Astfel trebuiau să fie executate mai multe lucrări printre care amintim:</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combaterea eroziunii solului, la suprafaţa şi de adâncime;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eliminarea excesului de umiditate, din izvoare de coastă şi alunecări de teren, dar şi de pe suprafeţele de pajişte amplasate pe şesurile principalelor râuri;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defrişarea vegetaţiei lemnoase;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combaterea buruienilor;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aplicarea îngrăşămintelor organice din stabulaţie şi târlirea;</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aplicarea îngrăşămintelor chimice;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supraînsămânţarea şi reînsămânţarea;</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asigurarea apei de adăpat prin amenajări specifice;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plantaţii forestiere pentru umbră;</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tarlalizarea păşunilor;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adăposturi pentru îngrijitori şi animale;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instalaţii de prelucrarea laptelui;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alte măsuri de gospodărire şi dotare a pajiştilor.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FACTORII LIMITATIVI ai producţiei actuale şi cauzele degradării pajiştilor: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temperatura prea ridicată a aerului, în lunile iulie şi august;</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perioade de secetă, în lunile iulie, august, septembrie;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degradarea solului prin eroziunea pluvială;</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supraîncărcare cu animale;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invazie cu vegetaţie lemnoasă (tufăriş, puieţi, arbori);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invazie de diferite buruieni;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lipsa elemente fertilizante de natură organică sau chimică;</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lipsa lucrărilor minime de întreţinere (grăpare, cosire resturi neconsumate pe păşuni, etc.);</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păşunat neraţional, inclusiv pe vreme umedă dar şi iarna, în afara sezonului de păşunat;</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staţionare îndelungată în târle;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circulaţia haotică a animalelor etc.</w:t>
      </w:r>
    </w:p>
    <w:p w:rsidR="008413FD" w:rsidRPr="008413FD" w:rsidRDefault="008413FD" w:rsidP="00E64A36">
      <w:pPr>
        <w:widowControl w:val="0"/>
        <w:numPr>
          <w:ilvl w:val="0"/>
          <w:numId w:val="27"/>
        </w:numPr>
        <w:autoSpaceDE w:val="0"/>
        <w:autoSpaceDN w:val="0"/>
        <w:adjustRightInd w:val="0"/>
        <w:spacing w:after="0"/>
        <w:ind w:firstLine="426"/>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Măsuri de îmbunătăţire fără înlocuirea totală a vechiului covor vegetal, denumite măsuri de suprafaţă; </w:t>
      </w:r>
    </w:p>
    <w:p w:rsidR="008413FD" w:rsidRPr="008413FD" w:rsidRDefault="008413FD" w:rsidP="00E64A36">
      <w:pPr>
        <w:widowControl w:val="0"/>
        <w:numPr>
          <w:ilvl w:val="0"/>
          <w:numId w:val="26"/>
        </w:numPr>
        <w:autoSpaceDE w:val="0"/>
        <w:autoSpaceDN w:val="0"/>
        <w:adjustRightInd w:val="0"/>
        <w:spacing w:after="0"/>
        <w:ind w:left="284" w:firstLine="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LUCRĂRI DE ÎNTREŢINERE A PAJIŞTILOR</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curăţarea de muşuroaie, mușuroaiele înțelenite de origine animală (formate de cârtițe, furnici și animale) și vegetală (tufe dese ale unor graminee cum este Deschampsia</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caespitosa sau Nardus stricta) se vor nivela, atât mecanizat , acolo unde accesibilitatea și înclinarea terenului o permite cât și manual pe restul suprafeței. </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curăţarea de vegetaţie ierboasă şi lemnoasa nevaloroasa şi de pietre, </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nivelarea nanoreliefului, </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împrăştierea dejecţiilor rămase în urma păşunatului sau după fertilizarea organică, </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aerarea covorului vegetal;</w:t>
      </w:r>
    </w:p>
    <w:p w:rsidR="008413FD" w:rsidRPr="008413FD" w:rsidRDefault="008413FD" w:rsidP="00E64A36">
      <w:pPr>
        <w:widowControl w:val="0"/>
        <w:numPr>
          <w:ilvl w:val="0"/>
          <w:numId w:val="26"/>
        </w:numPr>
        <w:autoSpaceDE w:val="0"/>
        <w:autoSpaceDN w:val="0"/>
        <w:adjustRightInd w:val="0"/>
        <w:spacing w:after="0"/>
        <w:ind w:firstLine="284"/>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ÎMBUNĂTĂŢIREA REGIMULUI DE NUTRIŢIE A PLANTELOR PRINTR-O FERTILIZARE CORESPUNZĂTOARE; </w:t>
      </w:r>
    </w:p>
    <w:p w:rsidR="008413FD" w:rsidRPr="008413FD" w:rsidRDefault="008413FD" w:rsidP="00E64A36">
      <w:pPr>
        <w:widowControl w:val="0"/>
        <w:numPr>
          <w:ilvl w:val="0"/>
          <w:numId w:val="26"/>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SUPRAÎNSĂMÂNŢAREA PAJIŞTILOR.</w:t>
      </w:r>
    </w:p>
    <w:p w:rsidR="008413FD" w:rsidRPr="008413FD" w:rsidRDefault="008413FD" w:rsidP="00E64A36">
      <w:pPr>
        <w:widowControl w:val="0"/>
        <w:numPr>
          <w:ilvl w:val="0"/>
          <w:numId w:val="27"/>
        </w:numPr>
        <w:tabs>
          <w:tab w:val="num" w:pos="567"/>
        </w:tabs>
        <w:autoSpaceDE w:val="0"/>
        <w:autoSpaceDN w:val="0"/>
        <w:adjustRightInd w:val="0"/>
        <w:spacing w:after="0"/>
        <w:ind w:firstLine="284"/>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Măsuri de refacere radicală a covorului ierbos prin înlocuirea totală a vechiului covor vegetal cu amestecuri valoroase de graminee şi leguminoase perene de pajişti;</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Curăţarea de muşuroaie, de vegetaţie ierboasă şi lemnoasa nevaloroasa şi de pietre;</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lastRenderedPageBreak/>
        <w:t xml:space="preserve">Distrugerea vechiului covor vegetal degradat; </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Îmbunătăţirea regimului de nutriţie a plantelor printr-o fertilizare corespunzătoare; </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Pregătirea patului germinativ; </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Reînsămânţarea cu amestecuri de plante furajere productive şi cu valoare furajeră ridicată;</w:t>
      </w:r>
    </w:p>
    <w:p w:rsidR="008413FD" w:rsidRPr="008413FD" w:rsidRDefault="008413FD" w:rsidP="00E64A36">
      <w:pPr>
        <w:widowControl w:val="0"/>
        <w:numPr>
          <w:ilvl w:val="0"/>
          <w:numId w:val="25"/>
        </w:numPr>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Întreţinerea pajiştilor nou înfiinţate.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b/>
          <w:bCs/>
          <w:sz w:val="24"/>
          <w:szCs w:val="24"/>
          <w:lang w:val="ro-RO" w:eastAsia="ro-RO"/>
        </w:rPr>
        <w:t>d) Valorificarea superioară a producţiei pajiştilor prin păşunat;</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Referitor la aplicarea îngrăşămintelor chimice recomandăm aplicarea anuală a acestora, cu doze moderate, motivat de faptul că trebuie să stimulăm menţinerea în covorul ierbos a speciilor de leguminoase perene valoroase, combinat cu stimularea dezvoltării armonioase a gramineelor furajere valoroase care trebuie să reprezinte o pondere însemnată în compoziţia covorului ierbos (70 - 75%).</w:t>
      </w:r>
    </w:p>
    <w:p w:rsidR="008413FD" w:rsidRPr="008413FD" w:rsidRDefault="008413FD" w:rsidP="00E64A36">
      <w:pPr>
        <w:widowControl w:val="0"/>
        <w:autoSpaceDE w:val="0"/>
        <w:autoSpaceDN w:val="0"/>
        <w:adjustRightInd w:val="0"/>
        <w:spacing w:after="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 N = 80-100 (kg s.a. /ha /an)</w:t>
      </w:r>
    </w:p>
    <w:p w:rsidR="008413FD" w:rsidRPr="008413FD" w:rsidRDefault="008413FD" w:rsidP="00E64A36">
      <w:pPr>
        <w:widowControl w:val="0"/>
        <w:autoSpaceDE w:val="0"/>
        <w:autoSpaceDN w:val="0"/>
        <w:adjustRightInd w:val="0"/>
        <w:spacing w:after="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 P = 40-50 (kg. s.a. /ha./ an)</w:t>
      </w:r>
    </w:p>
    <w:p w:rsidR="008413FD" w:rsidRPr="008413FD" w:rsidRDefault="008413FD" w:rsidP="00E64A36">
      <w:pPr>
        <w:widowControl w:val="0"/>
        <w:autoSpaceDE w:val="0"/>
        <w:autoSpaceDN w:val="0"/>
        <w:adjustRightInd w:val="0"/>
        <w:spacing w:after="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 K = 20-40 (kg. s.a. /ha. /an)</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Lucrările de îmbunătățire a covorului ierbos și cantitățile de fertilizanți sunt trecute în Tabelele 6.1a,6.1b.</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Îndepărtarea materialului lemnos, al cioatelor şi pietrelor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Distrugerea arboretelor dăunătoare prin tăiere sau arboricidare trebuie completată cu fasonarea, clasarea şi valorificarea sau îndepărtarea materialului lemnos rezultat.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Materialul corespunzător va fi utilizat în construcţii cu prioritate la cele pastorale din zonă, inclusiv la împrejmuirile de tarlalizare sau pentru alte scopuri gospodăreşti sau de industrializare. Strângerea pietrelor mobile şi acelor semiîngropate, fragmente de mărimi diferite din rocă mamă, este o operaţiune legată de necesitatea recuperării suprafeţelor sustrase de la producţie şi care împiedică bună exploatare a pajiştii.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Adunarea lor se face manual, folosind tărgi sau roabe, pentru transportul lor în vederea aşezării pe firul ravenelor şi ogaşelor deschise sau sub formă de stive regulate pe porţiuni de pajişti erodate, orientate cu lungimea pe curba de nivel, sau se aşează ca gard de delimitare a tarlalelor de păşunat.Distrugerea muşuroaielor, nivelarea şi curăţirea pajiştilor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Distrugerea muşuroaielor şi nivelarea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Muşuroaiele se formează ca urmare a neîngrijirii pajiştilor. Muşuroaiele prezente pe pajiştile analizate sunt de origine vegetală, fiind cauzate de acumularea materiei organice de la plantele neconsumate (rogozuri şi pipiriguri) sau de cioatele care putrezesc treptat, dar şi de origine animală în special provocate de cârtiţe. Animalele calcă printre tufe, datorită excesului de umiditate existent aici, bătătoresc solul, îl dislocă în jurul tufelor şi formează astfel muşuroaiele care pot ajunge la 50-150 cm în diametru şi 30-80 cm în înălţime. Aceasta determină o înţelenire puternică şi formarea unui strat compact ce poate fi foarte greu distrus.</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Recomandări: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Pentru combaterea muşuroaielor (de orice tip) recomandăm măsuri preventive care trebuiesc aplicate anual, spre sfârşitul perioadei de vegetaţie sau primăvara devreme, folosindu-se grapele obişnuite sau târşitorile.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Există şi maşini speciale de distrugere şi împrăştiere a muşuroaielor lăsând în urmă un sol mărunţit şi nivelat. Unde muşuroaiele ocupă o suprafaţă prea mare, dacă este posibilă desţelenirea, e bine să se facă aceasta, iar acolo unde nu se poate se face o nivelare cu lama greder. După distrugerea muşuroaielor este obligatorie aplicarea de îngrăşăminte şi supraînsămânţarea cu un amestec de specii perene cu valoare furajeră ridicată.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lastRenderedPageBreak/>
        <w:t xml:space="preserve">ATENŢIE: </w:t>
      </w:r>
    </w:p>
    <w:p w:rsid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Nu se vor efectua lucrări mecanizate pe pajiştile sub angajament A.P.I.A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Metode de îmbunătățire a covorului ierbos prin fertilizare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Una din cele mai importante măsuri de îmbunătăţire a producţiilor pajiştilor este aplicarea de îngrăşăminte chimice; organice şi mixte (chimice şi organice).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O practică de fertilizare raţională (conform </w:t>
      </w:r>
      <w:r>
        <w:rPr>
          <w:rFonts w:ascii="Times New Roman" w:eastAsiaTheme="minorHAnsi" w:hAnsi="Times New Roman" w:cs="Times New Roman"/>
          <w:sz w:val="24"/>
          <w:szCs w:val="24"/>
          <w:lang w:val="ro-RO" w:eastAsia="en-US"/>
        </w:rPr>
        <w:t>C</w:t>
      </w:r>
      <w:r w:rsidRPr="008413FD">
        <w:rPr>
          <w:rFonts w:ascii="Times New Roman" w:eastAsiaTheme="minorHAnsi" w:hAnsi="Times New Roman" w:cs="Times New Roman"/>
          <w:sz w:val="24"/>
          <w:szCs w:val="24"/>
          <w:lang w:val="ro-RO" w:eastAsia="en-US"/>
        </w:rPr>
        <w:t xml:space="preserve">odului de bune practici agricole, 2015) presupune procurarea unor informaţii tehnico-ştiinţifice care să permită un răspuns pertinent la următoarele întrebări: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 xml:space="preserve">•  ce fel de nutrienţi trebuie aplicaţi ?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 xml:space="preserve">•  care sunt cantităţile adecvate din aceşti nutrienţi?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 xml:space="preserve">• ce tip de îngrăşăminte este indicat a fi utilizat ţinând cont de condiţiile de sol, de climă şi de unele particularităţile?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 xml:space="preserve">•  care sunt epocile cele mai potrivite pentru aplicare?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 xml:space="preserve">• care sunt tehnicile de aplicare a îngrăşămintelor pe pajişti pentru a obţine o eficacitate mărită?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În aplicarea îngrăşămintelor pe pajiştile permanente trebuie să se ţină seama de unele particularităţi imprimate de perenitatea culturii şi de complexitatea vegetaţiei, de numărul mai mare de recolte pe an, de modul de folosire a pajiştilor (păşunat-cosit) şi nu în ultimul rând de condiţiile foarte diferite de relief şi altitudine. Ţinând cont de toate acestea, fertilizarea pajiştilor se realizează în cadrul unui program bine organizat</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Utilizarea îngrăşămintelor chimice pe pajişti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Creşterea plantelor şi productivitatea pajiştilor sunt sensibil afectate de biodisponibilitatea elementelor nutritive, azotul, fosforul şi potasiul fiind în general limitanţii principali. O slabă aprovizionare determină o creştere lentă a plantelor şi reduce în acelaşi timp concentraţia acestor elemente în biomasa produsă. Într-o pajişte excesul fertilizării poate provoca dezvoltarea unei flore nitrofile în detrimentul altor specii şi diminuarea sau dispariţia leguminoaselor.</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i/>
          <w:iCs/>
          <w:sz w:val="24"/>
          <w:szCs w:val="24"/>
          <w:u w:val="single"/>
          <w:lang w:val="ro-RO" w:eastAsia="en-US"/>
        </w:rPr>
        <w:t>Fertilizarea cu azot.</w:t>
      </w:r>
      <w:r w:rsidRPr="008413FD">
        <w:rPr>
          <w:rFonts w:ascii="Times New Roman" w:eastAsiaTheme="minorHAnsi" w:hAnsi="Times New Roman" w:cs="Times New Roman"/>
          <w:sz w:val="24"/>
          <w:szCs w:val="24"/>
          <w:lang w:val="ro-RO" w:eastAsia="en-US"/>
        </w:rPr>
        <w:t xml:space="preserve"> Pentru a adapta producţia de iarbă la nevoile animalelor, fertilizarea cu azot nu se justifică decât dacă prezenţa leguminoaselor din pajişte este scăzută iar acestea nu pot fixa azotul necesar funcţiilor plantelor. Doza de azot nu trebuie să depăşească 200 kg/ha, aplicat fracţionat (2-3 repetiţii). Excepţie fac solurile podzolite deosebit de sărace, cu pajişti degradate şi invadate de buruieni unde se pot folosi doze de până la 250 kg/ha azot. </w:t>
      </w:r>
    </w:p>
    <w:p w:rsidR="008413FD" w:rsidRPr="008413FD" w:rsidRDefault="008413FD" w:rsidP="00E64A36">
      <w:pPr>
        <w:autoSpaceDE w:val="0"/>
        <w:autoSpaceDN w:val="0"/>
        <w:adjustRightInd w:val="0"/>
        <w:spacing w:after="0"/>
        <w:ind w:firstLine="426"/>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Administrarea fracţionată a dozelor mari de azot este impusă de necesitatea aprovizionării ritmice a plantelor cu elemente nutritive şi de cerinţa folosirii cu eficienţă maximă a azotului din îngrăşământ, înlăturând pe cât posibil pierderile prin levigare. Epoca optimă de aplicare a îngrăşămintelor cu azot este primăvara, întrucât el este mai eficient folosit de către plantele din pajişti în primele faze de vegetaţie, când consumul în azot este maxim. Forma îngrăşământului cu azot aplicat pajiştilor trebuie să fie în funcţie de reacţia solului. Astfel, pe pajiştile de pe solurile acide sunt mai indicate nitrocalcarul, ureea şi chiar azotatul de amoniu, în timp ce pe sărături este indicat sulfatul de amoniu. De asemenea, în regiunile cu regim pluviometric ridicat este mai indicată ureea, iar în regiunile secetoase ureea este contraindicată fiind de preferat azotatul de amoniu.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i/>
          <w:iCs/>
          <w:sz w:val="24"/>
          <w:szCs w:val="24"/>
          <w:u w:val="single"/>
          <w:lang w:val="ro-RO" w:eastAsia="en-US"/>
        </w:rPr>
        <w:t>Fertilizarea cu fosfor</w:t>
      </w:r>
      <w:r w:rsidRPr="008413FD">
        <w:rPr>
          <w:rFonts w:ascii="Times New Roman" w:eastAsiaTheme="minorHAnsi" w:hAnsi="Times New Roman" w:cs="Times New Roman"/>
          <w:sz w:val="24"/>
          <w:szCs w:val="24"/>
          <w:lang w:val="ro-RO" w:eastAsia="en-US"/>
        </w:rPr>
        <w:t xml:space="preserve">. Dintre fertilizanţii care se aplică în mod regulat pe pajişti, superfosfatul şi triplu-superfosfatul sunt adesea aplicaţi ca şi fertilizanţi individuali, în timp ce fosfatul de amoniu este administrat în complex împreună cu N şi/sau K. Dozele de fosfor aplicate pe pajişti sunt în funcţie de cartarea agrochimică, cert este că raportul N/P trebuie să fie de 2/0,5-1 cu </w:t>
      </w:r>
      <w:r w:rsidRPr="008413FD">
        <w:rPr>
          <w:rFonts w:ascii="Times New Roman" w:eastAsiaTheme="minorHAnsi" w:hAnsi="Times New Roman" w:cs="Times New Roman"/>
          <w:sz w:val="24"/>
          <w:szCs w:val="24"/>
          <w:lang w:val="ro-RO" w:eastAsia="en-US"/>
        </w:rPr>
        <w:lastRenderedPageBreak/>
        <w:t xml:space="preserve">excepţia unor pajişti în care lipsesc leguminoasele şi unde raportul trebuie să fie net în favoarea azotului (2/0,3-0,5). Epoca optimă de aplicare a îngrăşămintelor cu fosfor este toamna, la sfârşitul perioadei de vegetaţie. Când din anumite motive nu s-au administrat toamna, aceste îngrăşăminte se pot aplica primăvara devreme pe sol îngheţat. Îngrăşămintele cu fosfor se aplică în general toamna, iar efectul remanent este de 2-4 ani. Fertilizarea cu potasiu. Aplicarea unilaterală a îngrăşămintelor cu potasiu pe pajişti nu duce la sporuri de producţie cum nici asocierea cu azotul nu sporeşte producţia. Pe solurile normal aprovizionate este necesară aplicarea potasiului astfel că raportul N/P/K să fie de 2/0,5-1/0,5 ceea ce înseamnă doze de 40-60 kg K </w:t>
      </w:r>
      <w:r w:rsidRPr="008413FD">
        <w:rPr>
          <w:rFonts w:ascii="Times New Roman" w:eastAsiaTheme="minorHAnsi" w:hAnsi="Times New Roman" w:cs="Times New Roman"/>
          <w:sz w:val="24"/>
          <w:szCs w:val="24"/>
          <w:vertAlign w:val="subscript"/>
          <w:lang w:val="ro-RO" w:eastAsia="en-US"/>
        </w:rPr>
        <w:t>2</w:t>
      </w:r>
      <w:r w:rsidRPr="008413FD">
        <w:rPr>
          <w:rFonts w:ascii="Times New Roman" w:eastAsiaTheme="minorHAnsi" w:hAnsi="Times New Roman" w:cs="Times New Roman"/>
          <w:sz w:val="24"/>
          <w:szCs w:val="24"/>
          <w:lang w:val="ro-RO" w:eastAsia="en-US"/>
        </w:rPr>
        <w:t xml:space="preserve">O aplicate la 2-3 ani. Pe pajiştile foarte productive potasiul se va aplica anual, toamna.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Îngrăşăminte cu microelemente. La plante microelementele întră în alcătuirea unor vitamine, pigmenţi, a enzimelor, influenţând sintezele specifice din organism.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Microelementele esenţiale pentru nutriţia plantelor sunt: Fe,Cu, Zn, B, Mn, Mo, Co. La animale lipsa microelementelor pot provoca o serie de boli. Epoca de administrare este primăvara devreme odată cu îngrăşămintele cu azot, dar pot fi aplicate şi extra – radicular, sub formă de soluţie, în perioada de vegetaţie a plantelor.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Doze de îngrăşăminte chimice şi fracţionarea lor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Raportul optim între elementele fertilizante (nutritive) NPK pentru condiţiile din ţara noastră în cazul pajiştilor permanente este de 2 – 1 – 1, adică la două părţi azot (N) revine o parte fosfor sub formă de P</w:t>
      </w:r>
      <w:r w:rsidRPr="008413FD">
        <w:rPr>
          <w:rFonts w:ascii="Times New Roman" w:eastAsiaTheme="minorHAnsi" w:hAnsi="Times New Roman" w:cs="Times New Roman"/>
          <w:sz w:val="24"/>
          <w:szCs w:val="24"/>
          <w:vertAlign w:val="subscript"/>
          <w:lang w:val="ro-RO" w:eastAsia="en-US"/>
        </w:rPr>
        <w:t>2</w:t>
      </w:r>
      <w:r w:rsidRPr="008413FD">
        <w:rPr>
          <w:rFonts w:ascii="Times New Roman" w:eastAsiaTheme="minorHAnsi" w:hAnsi="Times New Roman" w:cs="Times New Roman"/>
          <w:sz w:val="24"/>
          <w:szCs w:val="24"/>
          <w:lang w:val="ro-RO" w:eastAsia="en-US"/>
        </w:rPr>
        <w:t>O</w:t>
      </w:r>
      <w:r w:rsidRPr="008413FD">
        <w:rPr>
          <w:rFonts w:ascii="Times New Roman" w:eastAsiaTheme="minorHAnsi" w:hAnsi="Times New Roman" w:cs="Times New Roman"/>
          <w:sz w:val="24"/>
          <w:szCs w:val="24"/>
          <w:vertAlign w:val="subscript"/>
          <w:lang w:val="ro-RO" w:eastAsia="en-US"/>
        </w:rPr>
        <w:t>5</w:t>
      </w:r>
      <w:r w:rsidRPr="008413FD">
        <w:rPr>
          <w:rFonts w:ascii="Times New Roman" w:eastAsiaTheme="minorHAnsi" w:hAnsi="Times New Roman" w:cs="Times New Roman"/>
          <w:sz w:val="24"/>
          <w:szCs w:val="24"/>
          <w:lang w:val="ro-RO" w:eastAsia="en-US"/>
        </w:rPr>
        <w:t xml:space="preserve"> şi o parte de potasiu sub formă de K</w:t>
      </w:r>
      <w:r w:rsidRPr="008413FD">
        <w:rPr>
          <w:rFonts w:ascii="Times New Roman" w:eastAsiaTheme="minorHAnsi" w:hAnsi="Times New Roman" w:cs="Times New Roman"/>
          <w:sz w:val="24"/>
          <w:szCs w:val="24"/>
          <w:vertAlign w:val="subscript"/>
          <w:lang w:val="ro-RO" w:eastAsia="en-US"/>
        </w:rPr>
        <w:t>2</w:t>
      </w:r>
      <w:r w:rsidRPr="008413FD">
        <w:rPr>
          <w:rFonts w:ascii="Times New Roman" w:eastAsiaTheme="minorHAnsi" w:hAnsi="Times New Roman" w:cs="Times New Roman"/>
          <w:sz w:val="24"/>
          <w:szCs w:val="24"/>
          <w:lang w:val="ro-RO" w:eastAsia="en-US"/>
        </w:rPr>
        <w:t xml:space="preserve">O. fosforice şi potasice se aplică pe pajişti de regulă toamna, cu excepţia situaţiilor când folosim îngrăşăminte chimice complexe NPK când PK se aplică concomitent cu N primăvara.  Aplicarea unilaterală a N a dus la scăderea rezervei de P şi K din sol, de aceea aplicarea acestor elemente deficitare care produc carențe în furaje, este în prezent obligatorie.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Un exemplu de fertilizare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Aplicăm primăvara devreme îngrăşăminte chimice complexe din formula 15 – 15 – 15, o cantitate de 330 kg/ ha produs comercial pentru asigurarea unui nivel de 50 kg/ha N şi aceeaşi cantitate de oxizi de P şi K necesare pentru întreg anul, după care în completare, imediat sau după ciclurile de recoltă se aplică numai îngrăşăminte azotoase cum ar fi azotatul de amoniu (33,5 % N), sau ureea (46 N) pe soluri cu reacţie normală şi sulfatul de amoniu (20 % N) pe soluri sărăturate. Dozele de îngrăşăminte vor ţine cont de planul de fertilizare întocmit de OSPA.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ATENŢIE Pe pajiştile care sunt sub angajament A.P.I.</w:t>
      </w:r>
      <w:r>
        <w:rPr>
          <w:rFonts w:ascii="Times New Roman" w:eastAsiaTheme="minorHAnsi" w:hAnsi="Times New Roman" w:cs="Times New Roman"/>
          <w:b/>
          <w:bCs/>
          <w:sz w:val="24"/>
          <w:szCs w:val="24"/>
          <w:lang w:val="ro-RO" w:eastAsia="en-US"/>
        </w:rPr>
        <w:t xml:space="preserve">A </w:t>
      </w:r>
      <w:r w:rsidRPr="008413FD">
        <w:rPr>
          <w:rFonts w:ascii="Times New Roman" w:eastAsiaTheme="minorHAnsi" w:hAnsi="Times New Roman" w:cs="Times New Roman"/>
          <w:b/>
          <w:bCs/>
          <w:sz w:val="24"/>
          <w:szCs w:val="24"/>
          <w:lang w:val="ro-RO" w:eastAsia="en-US"/>
        </w:rPr>
        <w:t>utilizarea pesticidelor şi a fertiliz</w:t>
      </w:r>
      <w:r>
        <w:rPr>
          <w:rFonts w:ascii="Times New Roman" w:eastAsiaTheme="minorHAnsi" w:hAnsi="Times New Roman" w:cs="Times New Roman"/>
          <w:b/>
          <w:bCs/>
          <w:sz w:val="24"/>
          <w:szCs w:val="24"/>
          <w:lang w:val="ro-RO" w:eastAsia="en-US"/>
        </w:rPr>
        <w:t>anţilor chimici este interzisă.</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Utilizarea îngrăşămintelor organice pe pajişti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Îngrăşămintele organice prin calitatea lor de îngrăşăminte complexe, exercită un efect ameliorativ asupra însuşirilor fizice, chimice şi biologice ale solului, utilizarea lor determinând sporuri însemnate de producţie în pajişti. Pe pajiştile permanente se folosesc toate tipurile de îngrăşăminte organice, o pondere mai mare având-o gunoiul de grajd, îngrăşămintele semilichide mustul de grajd şi îngrăşarea prin târlire.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i/>
          <w:iCs/>
          <w:sz w:val="24"/>
          <w:szCs w:val="24"/>
          <w:u w:val="single"/>
          <w:lang w:val="ro-RO" w:eastAsia="en-US"/>
        </w:rPr>
        <w:t>Gunoiul de grajd</w:t>
      </w:r>
      <w:r w:rsidRPr="008413FD">
        <w:rPr>
          <w:rFonts w:ascii="Times New Roman" w:eastAsiaTheme="minorHAnsi" w:hAnsi="Times New Roman" w:cs="Times New Roman"/>
          <w:i/>
          <w:iCs/>
          <w:sz w:val="24"/>
          <w:szCs w:val="24"/>
          <w:lang w:val="ro-RO" w:eastAsia="en-US"/>
        </w:rPr>
        <w:t xml:space="preserve">. </w:t>
      </w:r>
      <w:r w:rsidRPr="008413FD">
        <w:rPr>
          <w:rFonts w:ascii="Times New Roman" w:eastAsiaTheme="minorHAnsi" w:hAnsi="Times New Roman" w:cs="Times New Roman"/>
          <w:sz w:val="24"/>
          <w:szCs w:val="24"/>
          <w:lang w:val="ro-RO" w:eastAsia="en-US"/>
        </w:rPr>
        <w:t>Folosirea gunoiului de grajd pe păşuni reprezintă una dintre cele mai importante măsuri de sporire a producţiei şi îmbunătăţire a compoziţiei floristice. Gunoiul de grajd este un îngrăşământ organic complet, care îmbogăţeşte solul în humus, în principalele elemente nutritive, în unele microelemente cât şi în microorganisme şi produse ale metabolismului lor. Conţinutul mediu în elemente fertilizante a acestui tip de îngrăşământ este de: 0,55 % N; 0,22 % P</w:t>
      </w:r>
      <w:r w:rsidRPr="008413FD">
        <w:rPr>
          <w:rFonts w:ascii="Times New Roman" w:eastAsiaTheme="minorHAnsi" w:hAnsi="Times New Roman" w:cs="Times New Roman"/>
          <w:sz w:val="24"/>
          <w:szCs w:val="24"/>
          <w:vertAlign w:val="subscript"/>
          <w:lang w:val="ro-RO" w:eastAsia="en-US"/>
        </w:rPr>
        <w:t>2</w:t>
      </w:r>
      <w:r w:rsidRPr="008413FD">
        <w:rPr>
          <w:rFonts w:ascii="Times New Roman" w:eastAsiaTheme="minorHAnsi" w:hAnsi="Times New Roman" w:cs="Times New Roman"/>
          <w:sz w:val="24"/>
          <w:szCs w:val="24"/>
          <w:lang w:val="ro-RO" w:eastAsia="en-US"/>
        </w:rPr>
        <w:t>O</w:t>
      </w:r>
      <w:r w:rsidRPr="008413FD">
        <w:rPr>
          <w:rFonts w:ascii="Times New Roman" w:eastAsiaTheme="minorHAnsi" w:hAnsi="Times New Roman" w:cs="Times New Roman"/>
          <w:sz w:val="24"/>
          <w:szCs w:val="24"/>
          <w:vertAlign w:val="subscript"/>
          <w:lang w:val="ro-RO" w:eastAsia="en-US"/>
        </w:rPr>
        <w:t>5</w:t>
      </w:r>
      <w:r w:rsidRPr="008413FD">
        <w:rPr>
          <w:rFonts w:ascii="Times New Roman" w:eastAsiaTheme="minorHAnsi" w:hAnsi="Times New Roman" w:cs="Times New Roman"/>
          <w:sz w:val="24"/>
          <w:szCs w:val="24"/>
          <w:lang w:val="ro-RO" w:eastAsia="en-US"/>
        </w:rPr>
        <w:t>; 0,55 % K</w:t>
      </w:r>
      <w:r w:rsidRPr="008413FD">
        <w:rPr>
          <w:rFonts w:ascii="Times New Roman" w:eastAsiaTheme="minorHAnsi" w:hAnsi="Times New Roman" w:cs="Times New Roman"/>
          <w:sz w:val="24"/>
          <w:szCs w:val="24"/>
          <w:vertAlign w:val="subscript"/>
          <w:lang w:val="ro-RO" w:eastAsia="en-US"/>
        </w:rPr>
        <w:t>2</w:t>
      </w:r>
      <w:r w:rsidRPr="008413FD">
        <w:rPr>
          <w:rFonts w:ascii="Times New Roman" w:eastAsiaTheme="minorHAnsi" w:hAnsi="Times New Roman" w:cs="Times New Roman"/>
          <w:sz w:val="24"/>
          <w:szCs w:val="24"/>
          <w:lang w:val="ro-RO" w:eastAsia="en-US"/>
        </w:rPr>
        <w:t xml:space="preserve">O şi 0,23 % CaO (Maruşca T., 2014).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lastRenderedPageBreak/>
        <w:t xml:space="preserve">Calitatea gunoiului de grajd depinde de specia de animale de la care provine, cel mai bogat în elemente fertilizante fiind gunoiul de ovine urmat de cabaline şi bovine, iar cel mai sărac este cel rezultat de la porcine. Depozitarea şi fermentarea gunoiului de grajd se face într-un loc special amenajat, numit </w:t>
      </w:r>
      <w:r w:rsidRPr="008413FD">
        <w:rPr>
          <w:rFonts w:ascii="Times New Roman" w:eastAsiaTheme="minorHAnsi" w:hAnsi="Times New Roman" w:cs="Times New Roman"/>
          <w:i/>
          <w:iCs/>
          <w:sz w:val="24"/>
          <w:szCs w:val="24"/>
          <w:lang w:val="ro-RO" w:eastAsia="en-US"/>
        </w:rPr>
        <w:t xml:space="preserve">platformă pentru gunoi. </w:t>
      </w:r>
      <w:r w:rsidRPr="008413FD">
        <w:rPr>
          <w:rFonts w:ascii="Times New Roman" w:eastAsiaTheme="minorHAnsi" w:hAnsi="Times New Roman" w:cs="Times New Roman"/>
          <w:sz w:val="24"/>
          <w:szCs w:val="24"/>
          <w:lang w:val="ro-RO" w:eastAsia="en-US"/>
        </w:rPr>
        <w:t>Fermentarea durează 3 – 5 luni, timp în care se pierde 25 – 30% din greutatea iniţială a gunoiului (Maruşca T., 2014).</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Un metru cub de gunoi cântăreşte 300 – 400 kg atunci când este proaspăt şi afânat, 700 kg când este proaspăt şi îndesat, 800 kg când este semifermentat şi 900 kg când este fermentat şi umed</w:t>
      </w:r>
    </w:p>
    <w:tbl>
      <w:tblPr>
        <w:tblStyle w:val="LightGrid-Accent31"/>
        <w:tblW w:w="4911" w:type="pct"/>
        <w:tblLayout w:type="fixed"/>
        <w:tblLook w:val="0000"/>
      </w:tblPr>
      <w:tblGrid>
        <w:gridCol w:w="3943"/>
        <w:gridCol w:w="1468"/>
        <w:gridCol w:w="19"/>
        <w:gridCol w:w="1702"/>
        <w:gridCol w:w="2269"/>
      </w:tblGrid>
      <w:tr w:rsidR="008413FD" w:rsidRPr="008413FD" w:rsidTr="00351370">
        <w:trPr>
          <w:cnfStyle w:val="000000100000"/>
        </w:trPr>
        <w:tc>
          <w:tcPr>
            <w:cnfStyle w:val="000010000000"/>
            <w:tcW w:w="2097" w:type="pct"/>
            <w:vMerge w:val="restar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Tipul de gunoi</w:t>
            </w:r>
          </w:p>
        </w:tc>
        <w:tc>
          <w:tcPr>
            <w:tcW w:w="2903" w:type="pct"/>
            <w:gridSpan w:val="4"/>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Compoziţia chimică (% din masa proaspătă)</w:t>
            </w:r>
          </w:p>
        </w:tc>
      </w:tr>
      <w:tr w:rsidR="008413FD" w:rsidRPr="008413FD" w:rsidTr="00351370">
        <w:trPr>
          <w:cnfStyle w:val="000000010000"/>
        </w:trPr>
        <w:tc>
          <w:tcPr>
            <w:cnfStyle w:val="000010000000"/>
            <w:tcW w:w="2097" w:type="pct"/>
            <w:vMerge/>
          </w:tcPr>
          <w:p w:rsidR="008413FD" w:rsidRPr="008413FD" w:rsidRDefault="008413FD" w:rsidP="00E64A36">
            <w:pPr>
              <w:autoSpaceDE w:val="0"/>
              <w:autoSpaceDN w:val="0"/>
              <w:adjustRightInd w:val="0"/>
              <w:spacing w:line="276" w:lineRule="auto"/>
              <w:rPr>
                <w:rFonts w:ascii="Times New Roman" w:hAnsi="Times New Roman" w:cs="Times New Roman"/>
                <w:sz w:val="24"/>
                <w:szCs w:val="24"/>
              </w:rPr>
            </w:pPr>
          </w:p>
        </w:tc>
        <w:tc>
          <w:tcPr>
            <w:tcW w:w="781" w:type="pct"/>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Azot (N)</w:t>
            </w:r>
          </w:p>
        </w:tc>
        <w:tc>
          <w:tcPr>
            <w:cnfStyle w:val="000010000000"/>
            <w:tcW w:w="915" w:type="pct"/>
            <w:gridSpan w:val="2"/>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Apă</w:t>
            </w:r>
          </w:p>
        </w:tc>
        <w:tc>
          <w:tcPr>
            <w:tcW w:w="1207" w:type="pct"/>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Materii organice</w:t>
            </w:r>
          </w:p>
        </w:tc>
      </w:tr>
      <w:tr w:rsidR="008413FD" w:rsidRPr="008413FD" w:rsidTr="00351370">
        <w:trPr>
          <w:cnfStyle w:val="000000100000"/>
        </w:trPr>
        <w:tc>
          <w:tcPr>
            <w:cnfStyle w:val="000010000000"/>
            <w:tcW w:w="2097" w:type="pc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Gunoi de cabaline</w:t>
            </w:r>
          </w:p>
        </w:tc>
        <w:tc>
          <w:tcPr>
            <w:tcW w:w="791" w:type="pct"/>
            <w:gridSpan w:val="2"/>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0,58</w:t>
            </w:r>
          </w:p>
        </w:tc>
        <w:tc>
          <w:tcPr>
            <w:cnfStyle w:val="000010000000"/>
            <w:tcW w:w="905" w:type="pct"/>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71</w:t>
            </w:r>
          </w:p>
        </w:tc>
        <w:tc>
          <w:tcPr>
            <w:tcW w:w="1207" w:type="pct"/>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25</w:t>
            </w:r>
          </w:p>
        </w:tc>
      </w:tr>
      <w:tr w:rsidR="008413FD" w:rsidRPr="008413FD" w:rsidTr="00351370">
        <w:trPr>
          <w:cnfStyle w:val="000000010000"/>
        </w:trPr>
        <w:tc>
          <w:tcPr>
            <w:cnfStyle w:val="000010000000"/>
            <w:tcW w:w="2097" w:type="pc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Gunoi de bovine</w:t>
            </w:r>
          </w:p>
        </w:tc>
        <w:tc>
          <w:tcPr>
            <w:tcW w:w="791" w:type="pct"/>
            <w:gridSpan w:val="2"/>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0,45</w:t>
            </w:r>
          </w:p>
        </w:tc>
        <w:tc>
          <w:tcPr>
            <w:cnfStyle w:val="000010000000"/>
            <w:tcW w:w="905" w:type="pct"/>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77</w:t>
            </w:r>
          </w:p>
        </w:tc>
        <w:tc>
          <w:tcPr>
            <w:tcW w:w="1207" w:type="pct"/>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20</w:t>
            </w:r>
          </w:p>
        </w:tc>
      </w:tr>
      <w:tr w:rsidR="008413FD" w:rsidRPr="008413FD" w:rsidTr="00351370">
        <w:trPr>
          <w:cnfStyle w:val="000000100000"/>
        </w:trPr>
        <w:tc>
          <w:tcPr>
            <w:cnfStyle w:val="000010000000"/>
            <w:tcW w:w="2097" w:type="pc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Gunoi de ovine</w:t>
            </w:r>
          </w:p>
        </w:tc>
        <w:tc>
          <w:tcPr>
            <w:tcW w:w="791" w:type="pct"/>
            <w:gridSpan w:val="2"/>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0,83</w:t>
            </w:r>
          </w:p>
        </w:tc>
        <w:tc>
          <w:tcPr>
            <w:cnfStyle w:val="000010000000"/>
            <w:tcW w:w="905" w:type="pct"/>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64</w:t>
            </w:r>
          </w:p>
        </w:tc>
        <w:tc>
          <w:tcPr>
            <w:tcW w:w="1207" w:type="pct"/>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31</w:t>
            </w:r>
          </w:p>
        </w:tc>
      </w:tr>
      <w:tr w:rsidR="008413FD" w:rsidRPr="008413FD" w:rsidTr="00351370">
        <w:trPr>
          <w:cnfStyle w:val="000000010000"/>
        </w:trPr>
        <w:tc>
          <w:tcPr>
            <w:cnfStyle w:val="000010000000"/>
            <w:tcW w:w="2097" w:type="pc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Gunoi fermentat 3-4 luni</w:t>
            </w:r>
          </w:p>
        </w:tc>
        <w:tc>
          <w:tcPr>
            <w:tcW w:w="791" w:type="pct"/>
            <w:gridSpan w:val="2"/>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0,55</w:t>
            </w:r>
          </w:p>
        </w:tc>
        <w:tc>
          <w:tcPr>
            <w:cnfStyle w:val="000010000000"/>
            <w:tcW w:w="905" w:type="pct"/>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77</w:t>
            </w:r>
          </w:p>
        </w:tc>
        <w:tc>
          <w:tcPr>
            <w:tcW w:w="1207" w:type="pct"/>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17</w:t>
            </w:r>
          </w:p>
        </w:tc>
      </w:tr>
      <w:tr w:rsidR="008413FD" w:rsidRPr="008413FD" w:rsidTr="00351370">
        <w:trPr>
          <w:cnfStyle w:val="000000100000"/>
        </w:trPr>
        <w:tc>
          <w:tcPr>
            <w:cnfStyle w:val="000010000000"/>
            <w:tcW w:w="2097" w:type="pct"/>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Gunoi fermentat complet (mraniţă</w:t>
            </w:r>
          </w:p>
        </w:tc>
        <w:tc>
          <w:tcPr>
            <w:tcW w:w="791" w:type="pct"/>
            <w:gridSpan w:val="2"/>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0,98</w:t>
            </w:r>
          </w:p>
        </w:tc>
        <w:tc>
          <w:tcPr>
            <w:cnfStyle w:val="000010000000"/>
            <w:tcW w:w="905" w:type="pct"/>
          </w:tcPr>
          <w:p w:rsidR="008413FD" w:rsidRPr="008413FD" w:rsidRDefault="008413FD" w:rsidP="00E64A36">
            <w:pPr>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79</w:t>
            </w:r>
          </w:p>
        </w:tc>
        <w:tc>
          <w:tcPr>
            <w:tcW w:w="1207" w:type="pct"/>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14</w:t>
            </w:r>
          </w:p>
        </w:tc>
      </w:tr>
    </w:tbl>
    <w:p w:rsid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i/>
          <w:iCs/>
          <w:sz w:val="24"/>
          <w:szCs w:val="24"/>
          <w:lang w:val="ro-RO" w:eastAsia="en-US"/>
        </w:rPr>
        <w:t>Notă: fiecare 1000 Kg gunoi fermentat 3-4 luni conţine aproximativ 5 Kg N s.a.</w:t>
      </w:r>
    </w:p>
    <w:p w:rsidR="00136016" w:rsidRPr="008413FD" w:rsidRDefault="00136016"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Cantitatea administrată este în funcţie de compoziţia floristică a pajiştilor, stadiul de degradare a acestora, de cantitatea de gunoi de grajd disponibilă. Dozele recomandate variază între limite largi şi anume de la 20 la 40 t/ha.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Atenţie!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i/>
          <w:iCs/>
          <w:sz w:val="24"/>
          <w:szCs w:val="24"/>
          <w:lang w:val="ro-RO" w:eastAsia="en-US"/>
        </w:rPr>
      </w:pPr>
      <w:r w:rsidRPr="008413FD">
        <w:rPr>
          <w:rFonts w:ascii="Times New Roman" w:eastAsiaTheme="minorHAnsi" w:hAnsi="Times New Roman" w:cs="Times New Roman"/>
          <w:sz w:val="24"/>
          <w:szCs w:val="24"/>
          <w:lang w:val="ro-RO" w:eastAsia="en-US"/>
        </w:rPr>
        <w:t xml:space="preserve"> Pentru pajiştile sub angajament A.P.I.A utilizarea tradiţională a gunoiului de grajd este permisă până în echivalentul a maxim 30-50 kg azot substanţă activă (N s.a.)/hectar. În această situaţie dozele recomandate variază între limite largi şi anume de la 3,00 t/ha (</w:t>
      </w:r>
      <w:r w:rsidRPr="008413FD">
        <w:rPr>
          <w:rFonts w:ascii="Times New Roman" w:eastAsiaTheme="minorHAnsi" w:hAnsi="Times New Roman" w:cs="Times New Roman"/>
          <w:i/>
          <w:iCs/>
          <w:sz w:val="24"/>
          <w:szCs w:val="24"/>
          <w:lang w:val="ro-RO" w:eastAsia="en-US"/>
        </w:rPr>
        <w:t xml:space="preserve">gunoi fermentat complet - mraniţă) </w:t>
      </w:r>
      <w:r w:rsidRPr="008413FD">
        <w:rPr>
          <w:rFonts w:ascii="Times New Roman" w:eastAsiaTheme="minorHAnsi" w:hAnsi="Times New Roman" w:cs="Times New Roman"/>
          <w:sz w:val="24"/>
          <w:szCs w:val="24"/>
          <w:lang w:val="ro-RO" w:eastAsia="en-US"/>
        </w:rPr>
        <w:t xml:space="preserve">la 6,67 t/ha </w:t>
      </w:r>
      <w:r w:rsidRPr="008413FD">
        <w:rPr>
          <w:rFonts w:ascii="Times New Roman" w:eastAsiaTheme="minorHAnsi" w:hAnsi="Times New Roman" w:cs="Times New Roman"/>
          <w:i/>
          <w:iCs/>
          <w:sz w:val="24"/>
          <w:szCs w:val="24"/>
          <w:lang w:val="ro-RO" w:eastAsia="en-US"/>
        </w:rPr>
        <w:t>(gunoi de bovine</w:t>
      </w:r>
      <w:r w:rsidR="00136016">
        <w:rPr>
          <w:rFonts w:ascii="Times New Roman" w:eastAsiaTheme="minorHAnsi" w:hAnsi="Times New Roman" w:cs="Times New Roman"/>
          <w:i/>
          <w:iCs/>
          <w:sz w:val="24"/>
          <w:szCs w:val="24"/>
          <w:lang w:val="ro-RO" w:eastAsia="en-US"/>
        </w:rPr>
        <w:t>)</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Doza maximă de gunoi de grajd care poate fi aplicată pentrulimită de 30 Kg N s.a./ha</w:t>
      </w:r>
    </w:p>
    <w:tbl>
      <w:tblPr>
        <w:tblStyle w:val="LightGrid-Accent31"/>
        <w:tblW w:w="0" w:type="auto"/>
        <w:tblLayout w:type="fixed"/>
        <w:tblLook w:val="0000"/>
      </w:tblPr>
      <w:tblGrid>
        <w:gridCol w:w="4800"/>
        <w:gridCol w:w="4800"/>
      </w:tblGrid>
      <w:tr w:rsidR="008413FD" w:rsidRPr="008413FD" w:rsidTr="00351370">
        <w:trPr>
          <w:cnfStyle w:val="000000100000"/>
          <w:trHeight w:val="555"/>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Tipul de gunoi de grajd</w:t>
            </w:r>
          </w:p>
        </w:tc>
        <w:tc>
          <w:tcPr>
            <w:tcW w:w="4800" w:type="dxa"/>
          </w:tcPr>
          <w:p w:rsidR="008413FD" w:rsidRPr="008413FD" w:rsidRDefault="008413FD" w:rsidP="00E64A36">
            <w:pPr>
              <w:autoSpaceDE w:val="0"/>
              <w:autoSpaceDN w:val="0"/>
              <w:adjustRightInd w:val="0"/>
              <w:spacing w:line="276" w:lineRule="auto"/>
              <w:jc w:val="both"/>
              <w:cnfStyle w:val="000000100000"/>
              <w:rPr>
                <w:rFonts w:ascii="Times New Roman" w:hAnsi="Times New Roman" w:cs="Times New Roman"/>
                <w:color w:val="0D0D0D" w:themeColor="text1" w:themeTint="F2"/>
                <w:sz w:val="24"/>
                <w:szCs w:val="24"/>
              </w:rPr>
            </w:pPr>
            <w:r w:rsidRPr="008413FD">
              <w:rPr>
                <w:rFonts w:ascii="Times New Roman" w:hAnsi="Times New Roman" w:cs="Times New Roman"/>
                <w:color w:val="0D0D0D" w:themeColor="text1" w:themeTint="F2"/>
                <w:sz w:val="24"/>
                <w:szCs w:val="24"/>
              </w:rPr>
              <w:t>Doze maxime aplicabile pe hectar pentru limita de 30 Kg N s.a./ha – t/ha</w:t>
            </w:r>
          </w:p>
        </w:tc>
      </w:tr>
      <w:tr w:rsidR="008413FD" w:rsidRPr="008413FD" w:rsidTr="00351370">
        <w:trPr>
          <w:cnfStyle w:val="000000010000"/>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 xml:space="preserve">Gunoi de cabaline                                        </w:t>
            </w:r>
          </w:p>
        </w:tc>
        <w:tc>
          <w:tcPr>
            <w:tcW w:w="4800" w:type="dxa"/>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color w:val="0D0D0D" w:themeColor="text1" w:themeTint="F2"/>
                <w:sz w:val="24"/>
                <w:szCs w:val="24"/>
              </w:rPr>
            </w:pPr>
            <w:r w:rsidRPr="008413FD">
              <w:rPr>
                <w:rFonts w:ascii="Times New Roman" w:hAnsi="Times New Roman" w:cs="Times New Roman"/>
                <w:color w:val="0D0D0D" w:themeColor="text1" w:themeTint="F2"/>
                <w:sz w:val="24"/>
                <w:szCs w:val="24"/>
              </w:rPr>
              <w:t>5.16</w:t>
            </w:r>
          </w:p>
        </w:tc>
      </w:tr>
      <w:tr w:rsidR="008413FD" w:rsidRPr="008413FD" w:rsidTr="00351370">
        <w:trPr>
          <w:cnfStyle w:val="000000100000"/>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 xml:space="preserve">Gunoi de bovine                                         </w:t>
            </w:r>
          </w:p>
        </w:tc>
        <w:tc>
          <w:tcPr>
            <w:tcW w:w="4800" w:type="dxa"/>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6.67</w:t>
            </w:r>
          </w:p>
        </w:tc>
      </w:tr>
      <w:tr w:rsidR="008413FD" w:rsidRPr="008413FD" w:rsidTr="00351370">
        <w:trPr>
          <w:cnfStyle w:val="000000010000"/>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 xml:space="preserve">Gunoi de ovine                                                                    </w:t>
            </w:r>
          </w:p>
        </w:tc>
        <w:tc>
          <w:tcPr>
            <w:tcW w:w="4800" w:type="dxa"/>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3.60</w:t>
            </w:r>
          </w:p>
        </w:tc>
      </w:tr>
      <w:tr w:rsidR="008413FD" w:rsidRPr="008413FD" w:rsidTr="00351370">
        <w:trPr>
          <w:cnfStyle w:val="000000100000"/>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 xml:space="preserve">Gunoi fermentat 3-4 luni                                                </w:t>
            </w:r>
          </w:p>
        </w:tc>
        <w:tc>
          <w:tcPr>
            <w:tcW w:w="4800" w:type="dxa"/>
          </w:tcPr>
          <w:p w:rsidR="008413FD" w:rsidRPr="008413FD" w:rsidRDefault="008413FD" w:rsidP="00E64A36">
            <w:pPr>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5.45</w:t>
            </w:r>
          </w:p>
        </w:tc>
      </w:tr>
      <w:tr w:rsidR="008413FD" w:rsidRPr="008413FD" w:rsidTr="00351370">
        <w:trPr>
          <w:cnfStyle w:val="000000010000"/>
        </w:trPr>
        <w:tc>
          <w:tcPr>
            <w:cnfStyle w:val="000010000000"/>
            <w:tcW w:w="4800" w:type="dxa"/>
          </w:tcPr>
          <w:p w:rsidR="008413FD" w:rsidRPr="008413FD" w:rsidRDefault="008413FD" w:rsidP="00E64A36">
            <w:pPr>
              <w:autoSpaceDE w:val="0"/>
              <w:autoSpaceDN w:val="0"/>
              <w:adjustRightInd w:val="0"/>
              <w:spacing w:line="276" w:lineRule="auto"/>
              <w:jc w:val="both"/>
              <w:rPr>
                <w:rFonts w:ascii="Times New Roman" w:hAnsi="Times New Roman" w:cs="Times New Roman"/>
                <w:sz w:val="24"/>
                <w:szCs w:val="24"/>
              </w:rPr>
            </w:pPr>
            <w:r w:rsidRPr="008413FD">
              <w:rPr>
                <w:rFonts w:ascii="Times New Roman" w:hAnsi="Times New Roman" w:cs="Times New Roman"/>
                <w:sz w:val="24"/>
                <w:szCs w:val="24"/>
              </w:rPr>
              <w:t xml:space="preserve">Gunoi fermentat complet (mraniţă)                                                 </w:t>
            </w:r>
          </w:p>
        </w:tc>
        <w:tc>
          <w:tcPr>
            <w:tcW w:w="4800" w:type="dxa"/>
          </w:tcPr>
          <w:p w:rsidR="008413FD" w:rsidRPr="008413FD" w:rsidRDefault="008413FD" w:rsidP="00E64A36">
            <w:pPr>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3.00</w:t>
            </w:r>
          </w:p>
        </w:tc>
      </w:tr>
    </w:tbl>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Epoca optimă de aplicare este toamna la încheierea ciclului de păşunat. În felul acesta pe lângă faptul că se obţin sporuri de producţii de 10 % faţă de fertilizarea din primăvară, mai există avantajul că timpul de transport este mai lung, deci lucrarea poate fi efectuată în condiţii mai bune şi că precipitaţiile din iarnă antrenează mai bine elementele nutritive în sol.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Primăvara devreme se poate administra gunoi de grajd fâneţelor şi eventual acelor tarlale de pe pajişte pe care se va intra târziu la păşunat.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Gunoiul de grajd este indicat a se administra bine fermentat. Acest lucru este necesar întrucât el se aplică la suprafaţă. Se recomandă ca gunoiul de grajd să se repartizeze cât mai uniform pe păşune. În felul acesta se evită îmburuienarea păşunii prin înmulţirea plantelor nitrofile nevaloroase, acolo unde prin împrăştiere neuniformă a căzut o cantitate mai mare de gunoi. Durata de remanenţă a gunoiului este de 4-5 ani în funcţie de doză aplicată, calitatea </w:t>
      </w:r>
      <w:r w:rsidRPr="008413FD">
        <w:rPr>
          <w:rFonts w:ascii="Times New Roman" w:eastAsiaTheme="minorHAnsi" w:hAnsi="Times New Roman" w:cs="Times New Roman"/>
          <w:sz w:val="24"/>
          <w:szCs w:val="24"/>
          <w:lang w:val="ro-RO" w:eastAsia="en-US"/>
        </w:rPr>
        <w:lastRenderedPageBreak/>
        <w:t xml:space="preserve">îngrăşământului, compoziţia floristică a pajiştii. Sporurile cele mai mari de recoltă se obţin în anul I, spor ce scade treptat de la un an la altul. Gunoiul de grajd este mai bine valorificat când se administrează împreună cu doze mici de îngrăşăminte chimice.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ATENŢIE! </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sz w:val="24"/>
          <w:szCs w:val="24"/>
          <w:lang w:val="ro-RO" w:eastAsia="en-US"/>
        </w:rPr>
      </w:pPr>
      <w:r w:rsidRPr="008413FD">
        <w:rPr>
          <w:rFonts w:ascii="Times New Roman" w:eastAsiaTheme="minorHAnsi" w:hAnsi="Times New Roman" w:cs="Times New Roman"/>
          <w:b/>
          <w:bCs/>
          <w:sz w:val="24"/>
          <w:szCs w:val="24"/>
          <w:lang w:val="ro-RO" w:eastAsia="en-US"/>
        </w:rPr>
        <w:t xml:space="preserve">        Pe pajiştile care sunt sub angajament A.P.I.A, fermierii trebuie să respecte perioadele în care aplicarea îngrăşămintelor este interzisă şi să asigure o distribuire uniformă a îngrăşămintelor.</w:t>
      </w:r>
    </w:p>
    <w:p w:rsidR="008413FD" w:rsidRPr="008413FD" w:rsidRDefault="008413FD" w:rsidP="00E64A36">
      <w:pPr>
        <w:autoSpaceDE w:val="0"/>
        <w:autoSpaceDN w:val="0"/>
        <w:adjustRightInd w:val="0"/>
        <w:spacing w:after="0"/>
        <w:jc w:val="both"/>
        <w:rPr>
          <w:rFonts w:ascii="Times New Roman" w:eastAsiaTheme="minorHAnsi" w:hAnsi="Times New Roman" w:cs="Times New Roman"/>
          <w:b/>
          <w:bCs/>
          <w:i/>
          <w:iCs/>
          <w:sz w:val="24"/>
          <w:szCs w:val="24"/>
          <w:lang w:val="ro-RO" w:eastAsia="en-US"/>
        </w:rPr>
      </w:pPr>
      <w:r w:rsidRPr="008413FD">
        <w:rPr>
          <w:rFonts w:ascii="Times New Roman" w:eastAsiaTheme="minorHAnsi" w:hAnsi="Times New Roman" w:cs="Times New Roman"/>
          <w:b/>
          <w:bCs/>
          <w:i/>
          <w:iCs/>
          <w:sz w:val="24"/>
          <w:szCs w:val="24"/>
          <w:lang w:val="ro-RO" w:eastAsia="en-US"/>
        </w:rPr>
        <w:t xml:space="preserve">Îngrăşăminte organice semilichide (tulbureala de grajd).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 xml:space="preserve"> Îngrăşăminte organice semilichide provin din adăposturile de bovine prevăzute cu un sistem de evacuare hidraulică a dejecţiilor sau prin spălarea cu jet de apă a padocurilor de la taberele de vară. Aceste îngrăşăminte sunt bogate în azot şi în potasiu; conţinutul în fosfor este însă scăzut. Îngrăşăminte organice semilichide sunt împrăştiate, pe pajişti, cu maşini speciale în doze de 20-30m3/ha, primăvara devreme sau toamna târziu. Dacă se aplică primăvara, păşunatul este permis numai după o perioadă de 4-5 săptămâni. </w:t>
      </w:r>
    </w:p>
    <w:p w:rsidR="008413FD" w:rsidRPr="008413FD" w:rsidRDefault="008413FD" w:rsidP="00E64A36">
      <w:pPr>
        <w:autoSpaceDE w:val="0"/>
        <w:autoSpaceDN w:val="0"/>
        <w:adjustRightInd w:val="0"/>
        <w:spacing w:after="0"/>
        <w:jc w:val="both"/>
        <w:rPr>
          <w:rFonts w:ascii="Times New Roman" w:eastAsiaTheme="minorHAnsi" w:hAnsi="Times New Roman" w:cs="Times New Roman"/>
          <w:sz w:val="24"/>
          <w:szCs w:val="24"/>
          <w:lang w:val="ro-RO" w:eastAsia="en-US"/>
        </w:rPr>
      </w:pPr>
      <w:r w:rsidRPr="008413FD">
        <w:rPr>
          <w:rFonts w:ascii="Times New Roman" w:eastAsiaTheme="minorHAnsi" w:hAnsi="Times New Roman" w:cs="Times New Roman"/>
          <w:sz w:val="24"/>
          <w:szCs w:val="24"/>
          <w:lang w:val="ro-RO" w:eastAsia="en-US"/>
        </w:rPr>
        <w:t>Această fertilizare are un efect remanent de 2-3 ani.</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p>
    <w:tbl>
      <w:tblPr>
        <w:tblW w:w="5000" w:type="pct"/>
        <w:jc w:val="center"/>
        <w:tblCellSpacing w:w="0" w:type="dxa"/>
        <w:tblCellMar>
          <w:left w:w="105" w:type="dxa"/>
          <w:right w:w="105" w:type="dxa"/>
        </w:tblCellMar>
        <w:tblLook w:val="0000"/>
      </w:tblPr>
      <w:tblGrid>
        <w:gridCol w:w="9565"/>
      </w:tblGrid>
      <w:tr w:rsidR="008413FD" w:rsidRPr="008413FD" w:rsidTr="008413FD">
        <w:trPr>
          <w:trHeight w:val="90"/>
          <w:tblCellSpacing w:w="0" w:type="dxa"/>
          <w:jc w:val="center"/>
        </w:trPr>
        <w:tc>
          <w:tcPr>
            <w:tcW w:w="5000" w:type="pct"/>
            <w:tcBorders>
              <w:top w:val="nil"/>
              <w:left w:val="nil"/>
              <w:bottom w:val="nil"/>
              <w:right w:val="nil"/>
            </w:tcBorders>
          </w:tcPr>
          <w:p w:rsidR="008413FD" w:rsidRPr="008413FD" w:rsidRDefault="008413FD" w:rsidP="00E64A36">
            <w:pPr>
              <w:widowControl w:val="0"/>
              <w:autoSpaceDE w:val="0"/>
              <w:autoSpaceDN w:val="0"/>
              <w:adjustRightInd w:val="0"/>
              <w:spacing w:after="0"/>
              <w:jc w:val="both"/>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 xml:space="preserve">Calendarul lucrărilor pe pajiștile din localitatea </w:t>
            </w:r>
            <w:r w:rsidR="00136016">
              <w:rPr>
                <w:rFonts w:ascii="Times New Roman" w:hAnsi="Times New Roman" w:cs="Times New Roman"/>
                <w:b/>
                <w:sz w:val="24"/>
                <w:szCs w:val="24"/>
                <w:lang w:val="ro-RO" w:eastAsia="ro-RO"/>
              </w:rPr>
              <w:t>Rafaila</w:t>
            </w:r>
            <w:r w:rsidRPr="008413FD">
              <w:rPr>
                <w:rFonts w:ascii="Times New Roman" w:hAnsi="Times New Roman" w:cs="Times New Roman"/>
                <w:b/>
                <w:sz w:val="24"/>
                <w:szCs w:val="24"/>
                <w:lang w:val="ro-RO" w:eastAsia="ro-RO"/>
              </w:rPr>
              <w:t>, în acord cu legislaţia în vigoare:</w:t>
            </w:r>
          </w:p>
          <w:p w:rsidR="008413FD" w:rsidRPr="008413FD" w:rsidRDefault="008413FD" w:rsidP="00E64A36">
            <w:pPr>
              <w:widowControl w:val="0"/>
              <w:autoSpaceDE w:val="0"/>
              <w:autoSpaceDN w:val="0"/>
              <w:adjustRightInd w:val="0"/>
              <w:spacing w:after="0"/>
              <w:jc w:val="both"/>
              <w:rPr>
                <w:rFonts w:ascii="Times New Roman" w:hAnsi="Times New Roman" w:cs="Times New Roman"/>
                <w:b/>
                <w:sz w:val="24"/>
                <w:szCs w:val="24"/>
                <w:lang w:val="ro-RO" w:eastAsia="ro-RO"/>
              </w:rPr>
            </w:pPr>
          </w:p>
        </w:tc>
      </w:tr>
    </w:tbl>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 xml:space="preserve">IANUARIE </w:t>
      </w:r>
    </w:p>
    <w:p w:rsidR="008413FD" w:rsidRPr="00736400" w:rsidRDefault="008413FD" w:rsidP="00736400">
      <w:pPr>
        <w:numPr>
          <w:ilvl w:val="0"/>
          <w:numId w:val="37"/>
        </w:numPr>
        <w:spacing w:after="0"/>
        <w:contextualSpacing/>
        <w:rPr>
          <w:lang w:val="ro-RO" w:eastAsia="ro-RO"/>
        </w:rPr>
      </w:pPr>
      <w:r w:rsidRPr="008413FD">
        <w:rPr>
          <w:rFonts w:ascii="Times New Roman" w:hAnsi="Times New Roman" w:cs="Times New Roman"/>
          <w:sz w:val="24"/>
          <w:szCs w:val="24"/>
          <w:lang w:val="ro-RO" w:eastAsia="ro-RO"/>
        </w:rPr>
        <w:t>Nu vor fi realizate însămânţări de suprafaţă sau supraînsămânţări. Se pot face doar în cazul terenurilor degradate şi doar cu specii din flora locală.</w:t>
      </w:r>
    </w:p>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 xml:space="preserve">FEBRUARIE </w:t>
      </w:r>
    </w:p>
    <w:p w:rsidR="008413FD" w:rsidRPr="008413FD"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Continuarea curăţirii pajiştilor, respectiv defrişării vegetaţiei lemnoase în "ferestrele" iernii, dacă vremea o permite. Vegetaţia nedorită trebuie adunată de pe pajişte; </w:t>
      </w:r>
    </w:p>
    <w:p w:rsidR="008413FD" w:rsidRPr="008413FD"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Transportul gunoiului de grajd şi aplicarea lui. Utilizarea tradiţională a gunoiului de grajd este permisă până în echivalentul a maxim 30 kg azot substanţă activă (N s.a.)/hectar </w:t>
      </w:r>
    </w:p>
    <w:p w:rsidR="008413FD" w:rsidRPr="008413FD"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Aplicarea amendamentelor pe sărături; </w:t>
      </w:r>
    </w:p>
    <w:p w:rsidR="008413FD" w:rsidRPr="008413FD"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Aplicarea îngrăşămintelor chimice complexe din formele 16-16-16 sau 22-11-11 (NPK) pe pajiştile permanente, îndeosebi unde dorim să începem păşunatul mai devreme. </w:t>
      </w:r>
    </w:p>
    <w:p w:rsidR="008413FD" w:rsidRPr="008413FD"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Curățarea și drenarea canalelor de desecare, acolo unde este cazul, dacă solul nu este acoperit; </w:t>
      </w:r>
    </w:p>
    <w:p w:rsidR="008413FD" w:rsidRPr="00736400" w:rsidRDefault="008413FD" w:rsidP="00E64A36">
      <w:pPr>
        <w:widowControl w:val="0"/>
        <w:numPr>
          <w:ilvl w:val="0"/>
          <w:numId w:val="2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Interzicerea păşunatului, îndeosebi cu oile şi caprele, pentru a preveni degradarea solului şi rărirea prematură a covorului vegetal.</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MARTIE</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Se continuă defrişarea vegetaţiei lemnoase;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Împrăştierea muşuroaielor şi nivelarea terenului;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Se continuă, unde este cazul, transportul şi aplicarea gunoiului de grajd şi al amendamentelor;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Eliminarea excesului de umiditate temporară prin canale de desecare şi al excesului permanent prin drenaje;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Începe plantarea arborilor pentru eliminarea umidităţii (unde este cazul - plopi, salcie),umbră la animale sau delimitare tarlale (unde este cazul);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Continuă aplicarea îngrăşămintelor chimice după topirea zăpezii (unde este cazul);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Se construiesc sau se refac drumurile de acces pe păşune;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Se verifică sursa de apă, în vederea asigurării apei necesară adăpatului pentru animale, </w:t>
      </w:r>
      <w:r w:rsidRPr="008413FD">
        <w:rPr>
          <w:rFonts w:ascii="Times New Roman" w:hAnsi="Times New Roman" w:cs="Times New Roman"/>
          <w:sz w:val="24"/>
          <w:szCs w:val="24"/>
          <w:lang w:val="ro-RO" w:eastAsia="ro-RO"/>
        </w:rPr>
        <w:lastRenderedPageBreak/>
        <w:t xml:space="preserve">din râuri sau fântâni. Se vor realiza: captări, amenajări specifice, puţuri, jgheaburi etc. </w:t>
      </w:r>
    </w:p>
    <w:p w:rsidR="008413FD" w:rsidRPr="008413FD" w:rsidRDefault="008413FD" w:rsidP="00E64A36">
      <w:pPr>
        <w:widowControl w:val="0"/>
        <w:numPr>
          <w:ilvl w:val="0"/>
          <w:numId w:val="29"/>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Se vor realiza (acolo unde este cazul) construcţii uşoare pentru adăpostirea animalelor (tabere de vară). În cazul în care ele există se va trece la dezinfectarea şi repararea acestora. Adăposturile vor fi dimensionate după numărul animalelor iar acolo unde este cazul vor fi prevăzute cu instalaţii de colectare şi distribuţie a dejecţiilor şi alte utilităţi. </w:t>
      </w:r>
    </w:p>
    <w:p w:rsidR="008413FD" w:rsidRPr="00736400" w:rsidRDefault="008413FD" w:rsidP="00736400">
      <w:pPr>
        <w:widowControl w:val="0"/>
        <w:numPr>
          <w:ilvl w:val="0"/>
          <w:numId w:val="29"/>
        </w:numPr>
        <w:autoSpaceDE w:val="0"/>
        <w:autoSpaceDN w:val="0"/>
        <w:adjustRightInd w:val="0"/>
        <w:spacing w:after="0"/>
        <w:contextualSpacing/>
        <w:jc w:val="both"/>
        <w:rPr>
          <w:lang w:val="ro-RO" w:eastAsia="ro-RO"/>
        </w:rPr>
      </w:pPr>
      <w:r w:rsidRPr="008413FD">
        <w:rPr>
          <w:rFonts w:ascii="Times New Roman" w:hAnsi="Times New Roman" w:cs="Times New Roman"/>
          <w:sz w:val="24"/>
          <w:szCs w:val="24"/>
          <w:lang w:val="ro-RO" w:eastAsia="ro-RO"/>
        </w:rPr>
        <w:t>Se vor repara şi dezinfecta stânele, saivanele, etc.</w:t>
      </w:r>
    </w:p>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APRILIE</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Încheierea acţiunilor de împrăştiere a muşuroaielor, defrişării vegetaţiei lemnoase dăunătoare şi nivelarea terenului;</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Încheierea fertilizării cu gunoi de grajd şi aplicarea amendamentelor (dacă este cazul);</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Continuarea lucrărilor de îmbunătăţiri funciare (eliminarea excesului de umiditate);</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Continuarea aplicării îngrăşămintelor chimice (dacă este cazul);</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Lucrări de supraînsămânţare a pajiştilor cu covor vegetal degradat (acolo unde este cazul);</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Curățirea arborilor izolaţi de pe teritoriul păşunii;</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Finalizarea lucrărilor de plantare arbori pentru umbră, împrejmuiri sau desecări biologice (acolo unde este cazul);</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Reparaţii la alimentările cu apă (puţuri, jgheaburi etc) podeţe, drumuri, garduri de împrejmuire, adăposturi pentru animale, stâni şi alte dotări pentru sezonul de păşunat;</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Începerea sezonului de păşunat pe păşuni după data de 20 aprilie şi respectarea păşunatului pe specii şi  categorii de animale.</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Păşunatul începe când solul e bine zvântat. Păşunile inundate nu trebuie păşunate mai devreme de 2 săptămâni de la retragerea apelor</w:t>
      </w:r>
    </w:p>
    <w:p w:rsidR="008413FD" w:rsidRPr="008413FD" w:rsidRDefault="008413FD" w:rsidP="00E64A36">
      <w:pPr>
        <w:widowControl w:val="0"/>
        <w:numPr>
          <w:ilvl w:val="0"/>
          <w:numId w:val="30"/>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Este interzis aratul şi discuitul pajiştilor sub angajament A.P.I.A a se vedea Caietul de Agromediu/A.P.I.A;</w:t>
      </w:r>
    </w:p>
    <w:p w:rsidR="008413FD" w:rsidRPr="00736400" w:rsidRDefault="008413FD" w:rsidP="00736400">
      <w:pPr>
        <w:widowControl w:val="0"/>
        <w:numPr>
          <w:ilvl w:val="0"/>
          <w:numId w:val="30"/>
        </w:numPr>
        <w:autoSpaceDE w:val="0"/>
        <w:autoSpaceDN w:val="0"/>
        <w:adjustRightInd w:val="0"/>
        <w:spacing w:after="0"/>
        <w:contextualSpacing/>
        <w:jc w:val="both"/>
        <w:rPr>
          <w:b/>
          <w:lang w:val="ro-RO" w:eastAsia="ro-RO"/>
        </w:rPr>
      </w:pPr>
      <w:r w:rsidRPr="008413FD">
        <w:rPr>
          <w:rFonts w:ascii="Times New Roman" w:hAnsi="Times New Roman" w:cs="Times New Roman"/>
          <w:sz w:val="24"/>
          <w:szCs w:val="24"/>
          <w:lang w:val="ro-RO" w:eastAsia="ro-RO"/>
        </w:rPr>
        <w:t>Respectarea încărcăturii optime de animale la hectar.</w:t>
      </w:r>
    </w:p>
    <w:p w:rsidR="008413FD" w:rsidRPr="008413FD" w:rsidRDefault="008413FD" w:rsidP="00E64A36">
      <w:pPr>
        <w:spacing w:after="0"/>
        <w:ind w:firstLine="321"/>
        <w:rPr>
          <w:rFonts w:ascii="Times New Roman" w:hAnsi="Times New Roman" w:cs="Times New Roman"/>
          <w:b/>
          <w:sz w:val="24"/>
          <w:lang w:val="ro-RO" w:eastAsia="ro-RO"/>
        </w:rPr>
      </w:pPr>
      <w:r w:rsidRPr="008413FD">
        <w:rPr>
          <w:rFonts w:ascii="Times New Roman" w:hAnsi="Times New Roman" w:cs="Times New Roman"/>
          <w:b/>
          <w:sz w:val="24"/>
          <w:lang w:val="ro-RO" w:eastAsia="ro-RO"/>
        </w:rPr>
        <w:t>MAI</w:t>
      </w:r>
    </w:p>
    <w:p w:rsidR="008413FD" w:rsidRPr="008413FD" w:rsidRDefault="008413FD" w:rsidP="00E64A36">
      <w:pPr>
        <w:widowControl w:val="0"/>
        <w:numPr>
          <w:ilvl w:val="0"/>
          <w:numId w:val="31"/>
        </w:numPr>
        <w:autoSpaceDE w:val="0"/>
        <w:autoSpaceDN w:val="0"/>
        <w:adjustRightInd w:val="0"/>
        <w:spacing w:after="0"/>
        <w:ind w:left="321" w:firstLine="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Utilizatorii de pajişti au obligaţia să respecte încărcătura minimă de animale pe hectar (0,3 UVM). Păşunatul se efectuează cu maxim 1,0 UVM (Unitate Vită Mare) - maxim o bovină la hectar</w:t>
      </w:r>
    </w:p>
    <w:p w:rsidR="008413FD" w:rsidRPr="008413FD" w:rsidRDefault="008413FD" w:rsidP="00E64A36">
      <w:pPr>
        <w:widowControl w:val="0"/>
        <w:numPr>
          <w:ilvl w:val="0"/>
          <w:numId w:val="31"/>
        </w:numPr>
        <w:autoSpaceDE w:val="0"/>
        <w:autoSpaceDN w:val="0"/>
        <w:adjustRightInd w:val="0"/>
        <w:spacing w:after="0"/>
        <w:ind w:left="321" w:firstLine="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Trebuie să se asigure o densitate optimă pe întreaga suprafaţă (CP x suprafaţa pajiştii), pentru prevenirea păşunatului excesiv, care conduce la reducerea ratei de refacere a păşunii, scăderea producţiei de iarbă şi a cantităţii de iarbă consumată de animale în ciclurile următoare de păşunat.</w:t>
      </w:r>
    </w:p>
    <w:p w:rsidR="008413FD" w:rsidRPr="008413FD" w:rsidRDefault="008413FD" w:rsidP="00E64A36">
      <w:pPr>
        <w:widowControl w:val="0"/>
        <w:numPr>
          <w:ilvl w:val="0"/>
          <w:numId w:val="31"/>
        </w:numPr>
        <w:autoSpaceDE w:val="0"/>
        <w:autoSpaceDN w:val="0"/>
        <w:adjustRightInd w:val="0"/>
        <w:spacing w:after="0"/>
        <w:ind w:left="321" w:firstLine="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Planificarea succesiunii de păşunat a tarlalelor (păşunatul continuu) cu respectarea următoarelor criterii:</w:t>
      </w:r>
    </w:p>
    <w:p w:rsidR="008413FD" w:rsidRPr="008413FD" w:rsidRDefault="008413FD" w:rsidP="00E64A36">
      <w:pPr>
        <w:widowControl w:val="0"/>
        <w:numPr>
          <w:ilvl w:val="0"/>
          <w:numId w:val="32"/>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conducerea turmelor pe un anumit traseu, care din când în când este modificat. Astfel animalele nu stau în acelaşi loc, ci păşunează pe locuri diferite şi în aceiaşi zi şi în zile diferite;</w:t>
      </w:r>
    </w:p>
    <w:p w:rsidR="008413FD" w:rsidRPr="008413FD" w:rsidRDefault="008413FD" w:rsidP="00E64A36">
      <w:pPr>
        <w:widowControl w:val="0"/>
        <w:numPr>
          <w:ilvl w:val="0"/>
          <w:numId w:val="32"/>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păşunatul în front. În acest caz animalele sunt dirijate în deplasarea lor pe păşune de către un cioban ce le permite înaintarea numai pe măsura consumării plantelor;</w:t>
      </w:r>
    </w:p>
    <w:p w:rsidR="008413FD" w:rsidRPr="008413FD" w:rsidRDefault="008413FD" w:rsidP="00E64A36">
      <w:pPr>
        <w:widowControl w:val="0"/>
        <w:numPr>
          <w:ilvl w:val="0"/>
          <w:numId w:val="32"/>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păşunatul continuu (liber) intensiv simplificat unde parcelarea este redusă în mod substanţial la 1-2 parcele, delimitate prin bariere naturale (canal, albia unui râu, garduri de arbuşti), drumuri, semne convenţionale sau prin garduri, cu efect direct asupra diminuării cheltuielilor ocazionale de parcelare şi alimentare cu apă.</w:t>
      </w:r>
    </w:p>
    <w:p w:rsidR="008413FD" w:rsidRPr="00736400" w:rsidRDefault="008413FD" w:rsidP="00736400">
      <w:pPr>
        <w:widowControl w:val="0"/>
        <w:numPr>
          <w:ilvl w:val="0"/>
          <w:numId w:val="33"/>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lastRenderedPageBreak/>
        <w:t>Se respectă păşunatul cu speciile de animale (oi, vaci, capre, cai) stabilite anterior, pentru a preveni reducerea potenţialului productiv al pajiştii şi afectarea calităţii acesteia.</w:t>
      </w:r>
    </w:p>
    <w:p w:rsidR="008413FD" w:rsidRPr="008413FD" w:rsidRDefault="008413FD" w:rsidP="00E64A36">
      <w:pPr>
        <w:spacing w:after="0"/>
        <w:ind w:firstLine="360"/>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IUNIE</w:t>
      </w:r>
    </w:p>
    <w:p w:rsidR="008413FD" w:rsidRPr="008413FD" w:rsidRDefault="008413FD" w:rsidP="00E64A36">
      <w:pPr>
        <w:widowControl w:val="0"/>
        <w:numPr>
          <w:ilvl w:val="0"/>
          <w:numId w:val="33"/>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 zona de câmpie şi dealuri joase începe campania de combatere a principalelor buruieni din pajişti, respectiv plantele neconsumate de animale.</w:t>
      </w:r>
    </w:p>
    <w:p w:rsidR="008413FD" w:rsidRPr="00736400" w:rsidRDefault="008413FD" w:rsidP="00736400">
      <w:pPr>
        <w:widowControl w:val="0"/>
        <w:numPr>
          <w:ilvl w:val="0"/>
          <w:numId w:val="33"/>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Începe recoltarea fânețelor şi conservarea furajelor sub formă de siloz, semisiloz şi fân, în funcţie de regimul pluviometric şi dotarea fermelor.</w:t>
      </w:r>
    </w:p>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IULIE</w:t>
      </w:r>
    </w:p>
    <w:p w:rsidR="008413FD" w:rsidRPr="008413FD" w:rsidRDefault="008413FD" w:rsidP="00E64A36">
      <w:pPr>
        <w:widowControl w:val="0"/>
        <w:numPr>
          <w:ilvl w:val="0"/>
          <w:numId w:val="34"/>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Cositul poate începe doar după data de 1 iulie</w:t>
      </w:r>
    </w:p>
    <w:p w:rsidR="008413FD" w:rsidRPr="008413FD" w:rsidRDefault="008413FD" w:rsidP="00E64A36">
      <w:pPr>
        <w:widowControl w:val="0"/>
        <w:numPr>
          <w:ilvl w:val="0"/>
          <w:numId w:val="34"/>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Masa vegetală cosită trebuie adunată de pe suprafaţa fâneţei nu mai târziu de două săptămâni de la efectuarea cositului</w:t>
      </w:r>
    </w:p>
    <w:p w:rsidR="008413FD" w:rsidRPr="008413FD" w:rsidRDefault="008413FD" w:rsidP="00E64A36">
      <w:pPr>
        <w:widowControl w:val="0"/>
        <w:numPr>
          <w:ilvl w:val="0"/>
          <w:numId w:val="34"/>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Prima coasă permisă este după 31 IULIE. Cositul se va realiza din interiorul parcelei spre exteriorul acesteia. O bandă necosită sau nepăşunată de 3 metri va fi lăsată pe marginile fiecărei parcele. Această bandă poate fi cosită / păşunată după 1 SEPTEMBRIE;</w:t>
      </w:r>
    </w:p>
    <w:p w:rsidR="008413FD" w:rsidRPr="00736400" w:rsidRDefault="008413FD" w:rsidP="00736400">
      <w:pPr>
        <w:numPr>
          <w:ilvl w:val="0"/>
          <w:numId w:val="37"/>
        </w:numPr>
        <w:spacing w:after="0"/>
        <w:contextualSpacing/>
        <w:rPr>
          <w:b/>
          <w:lang w:val="ro-RO" w:eastAsia="ro-RO"/>
        </w:rPr>
      </w:pPr>
      <w:r w:rsidRPr="008413FD">
        <w:rPr>
          <w:rFonts w:ascii="Times New Roman" w:hAnsi="Times New Roman" w:cs="Times New Roman"/>
          <w:sz w:val="24"/>
          <w:szCs w:val="24"/>
          <w:lang w:val="ro-RO" w:eastAsia="ro-RO"/>
        </w:rPr>
        <w:t>Folosirea mixtă - păşunatul permis după prima coasă. Iarbă cosită se adună în maxim 2 săptămâni de la cosire.</w:t>
      </w:r>
    </w:p>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AUGUST</w:t>
      </w:r>
    </w:p>
    <w:p w:rsidR="008413FD" w:rsidRPr="008413FD" w:rsidRDefault="008413FD" w:rsidP="00E64A36">
      <w:pPr>
        <w:widowControl w:val="0"/>
        <w:numPr>
          <w:ilvl w:val="0"/>
          <w:numId w:val="35"/>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Cositul resturilor neconsumate şi împrăştierea dejecţiilor solide, după fiecare ciclu de păşunat;</w:t>
      </w:r>
    </w:p>
    <w:p w:rsidR="008413FD" w:rsidRPr="00736400" w:rsidRDefault="008413FD" w:rsidP="00736400">
      <w:pPr>
        <w:numPr>
          <w:ilvl w:val="0"/>
          <w:numId w:val="35"/>
        </w:numPr>
        <w:spacing w:after="0"/>
        <w:contextualSpacing/>
        <w:rPr>
          <w:b/>
          <w:lang w:val="ro-RO" w:eastAsia="ro-RO"/>
        </w:rPr>
      </w:pPr>
      <w:r w:rsidRPr="008413FD">
        <w:rPr>
          <w:rFonts w:ascii="Times New Roman" w:hAnsi="Times New Roman" w:cs="Times New Roman"/>
          <w:sz w:val="24"/>
          <w:szCs w:val="24"/>
          <w:lang w:val="ro-RO" w:eastAsia="ro-RO"/>
        </w:rPr>
        <w:t>Agricultorii care utilizează pajişti permanente nu trebuie să ardă vegetaţia, inclusiv iarba rămasă după cositul pajişti (GAEC 8), obiectivul acestei condiţii fiind menţinerea unui nivel minim de întreţinere a solului prin protejarea pajiştilor permanente.</w:t>
      </w:r>
    </w:p>
    <w:p w:rsidR="008413FD" w:rsidRPr="008413FD" w:rsidRDefault="008413FD" w:rsidP="00E64A36">
      <w:pPr>
        <w:spacing w:after="0"/>
        <w:ind w:firstLine="360"/>
        <w:rPr>
          <w:rFonts w:ascii="Times New Roman" w:hAnsi="Times New Roman" w:cs="Times New Roman"/>
          <w:b/>
          <w:sz w:val="24"/>
          <w:lang w:val="ro-RO" w:eastAsia="ro-RO"/>
        </w:rPr>
      </w:pPr>
      <w:r w:rsidRPr="008413FD">
        <w:rPr>
          <w:rFonts w:ascii="Times New Roman" w:hAnsi="Times New Roman" w:cs="Times New Roman"/>
          <w:b/>
          <w:sz w:val="24"/>
          <w:lang w:val="ro-RO" w:eastAsia="ro-RO"/>
        </w:rPr>
        <w:t>SEPTEMBRIE</w:t>
      </w:r>
    </w:p>
    <w:p w:rsidR="008413FD" w:rsidRPr="008413FD" w:rsidRDefault="008413FD" w:rsidP="00E64A36">
      <w:pPr>
        <w:widowControl w:val="0"/>
        <w:numPr>
          <w:ilvl w:val="0"/>
          <w:numId w:val="36"/>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Menţinerea pajiştilor permanente, prin asigurarea unui nivel minim de păşunat sau cosirea lor cel puţin odată pe an (GAEC 7);</w:t>
      </w:r>
    </w:p>
    <w:p w:rsidR="008413FD" w:rsidRPr="008413FD" w:rsidRDefault="008413FD" w:rsidP="00E64A36">
      <w:pPr>
        <w:widowControl w:val="0"/>
        <w:numPr>
          <w:ilvl w:val="0"/>
          <w:numId w:val="36"/>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Nu este permisă tăierea arborilor solitari sau a grupurilor de arbori de pe terenurile agricole (GAEC 9);</w:t>
      </w:r>
    </w:p>
    <w:p w:rsidR="008413FD" w:rsidRPr="008413FD" w:rsidRDefault="008413FD" w:rsidP="00E64A36">
      <w:pPr>
        <w:widowControl w:val="0"/>
        <w:numPr>
          <w:ilvl w:val="0"/>
          <w:numId w:val="36"/>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Niciun tip de îngrăşământ nu poate fi aplicat pe terenuri acoperite de zăpadă, pe terenuri cu apă în exces sau pe terenuri îngheţate. (Ordin Comun 1182/1270/2005,cerinţe pentru zonele vulnerabile la nitraţi);</w:t>
      </w:r>
    </w:p>
    <w:p w:rsidR="008413FD" w:rsidRPr="00736400" w:rsidRDefault="008413FD" w:rsidP="00736400">
      <w:pPr>
        <w:widowControl w:val="0"/>
        <w:numPr>
          <w:ilvl w:val="0"/>
          <w:numId w:val="36"/>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Nu vor fi folosiţi fertilizatori în apropierea resurselor de apă în conformitate cu următoarele indicaţii: fertilizator solid – nu mai aproape de 6 m de apă, fertilizator lichid – nu mai aproape de 30 m de apă, în apropierea staţiilor de captare a apei potabile, nu va fi folosit nici un tip de fertilizator la o distanţă mai mică de 100 m faţă de staţia de captare a apei.</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OCTOMBRIE</w:t>
      </w:r>
    </w:p>
    <w:p w:rsidR="008413FD" w:rsidRPr="00736400" w:rsidRDefault="008413FD" w:rsidP="00736400">
      <w:pPr>
        <w:widowControl w:val="0"/>
        <w:numPr>
          <w:ilvl w:val="0"/>
          <w:numId w:val="38"/>
        </w:numPr>
        <w:autoSpaceDE w:val="0"/>
        <w:autoSpaceDN w:val="0"/>
        <w:adjustRightInd w:val="0"/>
        <w:spacing w:after="0"/>
        <w:contextualSpacing/>
        <w:jc w:val="both"/>
        <w:rPr>
          <w:rFonts w:ascii="Times New Roman" w:hAnsi="Times New Roman" w:cs="Times New Roman"/>
          <w:b/>
          <w:sz w:val="24"/>
          <w:szCs w:val="24"/>
          <w:lang w:val="ro-RO" w:eastAsia="ro-RO"/>
        </w:rPr>
      </w:pPr>
      <w:r w:rsidRPr="008413FD">
        <w:rPr>
          <w:rFonts w:ascii="Times New Roman" w:hAnsi="Times New Roman" w:cs="Times New Roman"/>
          <w:sz w:val="24"/>
          <w:szCs w:val="24"/>
          <w:lang w:val="ro-RO" w:eastAsia="ro-RO"/>
        </w:rPr>
        <w:t>La sfârşitul lunii animalele se pregătesc să iasă de pe păşune;</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NOIEMBRIE</w:t>
      </w:r>
    </w:p>
    <w:p w:rsidR="008413FD" w:rsidRPr="00736400" w:rsidRDefault="008413FD" w:rsidP="00736400">
      <w:pPr>
        <w:widowControl w:val="0"/>
        <w:numPr>
          <w:ilvl w:val="0"/>
          <w:numId w:val="38"/>
        </w:numPr>
        <w:autoSpaceDE w:val="0"/>
        <w:autoSpaceDN w:val="0"/>
        <w:adjustRightInd w:val="0"/>
        <w:spacing w:after="0"/>
        <w:contextualSpacing/>
        <w:jc w:val="both"/>
        <w:rPr>
          <w:rFonts w:ascii="Times New Roman" w:hAnsi="Times New Roman" w:cs="Times New Roman"/>
          <w:b/>
          <w:sz w:val="24"/>
          <w:szCs w:val="24"/>
          <w:lang w:val="ro-RO" w:eastAsia="ro-RO"/>
        </w:rPr>
      </w:pPr>
      <w:r w:rsidRPr="008413FD">
        <w:rPr>
          <w:rFonts w:ascii="Times New Roman" w:hAnsi="Times New Roman" w:cs="Times New Roman"/>
          <w:sz w:val="24"/>
          <w:szCs w:val="24"/>
          <w:lang w:val="ro-RO" w:eastAsia="ro-RO"/>
        </w:rPr>
        <w:t>Este interzis a se intra cu animalele în pajişte, plantele din covorul vegetal au nevoie de o perioadă de repaus.</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sz w:val="24"/>
          <w:szCs w:val="24"/>
          <w:lang w:val="ro-RO" w:eastAsia="ro-RO"/>
        </w:rPr>
      </w:pPr>
      <w:r w:rsidRPr="008413FD">
        <w:rPr>
          <w:rFonts w:ascii="Times New Roman" w:hAnsi="Times New Roman" w:cs="Times New Roman"/>
          <w:b/>
          <w:sz w:val="24"/>
          <w:szCs w:val="24"/>
          <w:lang w:val="ro-RO" w:eastAsia="ro-RO"/>
        </w:rPr>
        <w:t xml:space="preserve">DECEMBRIE </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b/>
          <w:sz w:val="24"/>
          <w:szCs w:val="24"/>
          <w:lang w:val="ro-RO" w:eastAsia="ro-RO"/>
        </w:rPr>
      </w:pPr>
      <w:r w:rsidRPr="008413FD">
        <w:rPr>
          <w:rFonts w:ascii="Times New Roman" w:hAnsi="Times New Roman" w:cs="Times New Roman"/>
          <w:sz w:val="24"/>
          <w:szCs w:val="24"/>
          <w:lang w:val="ro-RO" w:eastAsia="ro-RO"/>
        </w:rPr>
        <w:t>Este interzis a se intra cu animalele în pajişte, plantele din covorul vegetal au nevoie de o perioadă de repaus.</w:t>
      </w:r>
    </w:p>
    <w:p w:rsidR="008413FD" w:rsidRPr="008413FD" w:rsidRDefault="008413FD"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bCs/>
          <w:color w:val="000000" w:themeColor="text1"/>
          <w:sz w:val="24"/>
          <w:szCs w:val="24"/>
          <w:lang w:val="ro-RO" w:eastAsia="ro-RO"/>
        </w:rPr>
      </w:pPr>
    </w:p>
    <w:p w:rsidR="008413FD" w:rsidRPr="008413FD" w:rsidRDefault="008413FD"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bCs/>
          <w:color w:val="000000" w:themeColor="text1"/>
          <w:sz w:val="24"/>
          <w:szCs w:val="24"/>
          <w:lang w:val="ro-RO" w:eastAsia="ro-RO"/>
        </w:rPr>
        <w:sectPr w:rsidR="008413FD" w:rsidRPr="008413FD" w:rsidSect="008413FD">
          <w:footerReference w:type="default" r:id="rId27"/>
          <w:pgSz w:w="11907" w:h="16839" w:code="9"/>
          <w:pgMar w:top="1134" w:right="1134" w:bottom="1134" w:left="1418" w:header="680" w:footer="680" w:gutter="0"/>
          <w:cols w:space="720"/>
          <w:docGrid w:linePitch="360"/>
        </w:sectPr>
      </w:pPr>
    </w:p>
    <w:p w:rsidR="008413FD" w:rsidRPr="00C03FD2" w:rsidRDefault="008413FD" w:rsidP="00E64A36">
      <w:pPr>
        <w:widowControl w:val="0"/>
        <w:autoSpaceDE w:val="0"/>
        <w:autoSpaceDN w:val="0"/>
        <w:adjustRightInd w:val="0"/>
        <w:spacing w:after="0"/>
        <w:jc w:val="both"/>
        <w:rPr>
          <w:rFonts w:ascii="Times New Roman" w:hAnsi="Times New Roman" w:cs="Times New Roman"/>
          <w:b/>
          <w:sz w:val="24"/>
          <w:szCs w:val="24"/>
          <w:u w:val="single"/>
          <w:lang w:val="ro-RO" w:eastAsia="ro-RO"/>
        </w:rPr>
      </w:pPr>
      <w:r w:rsidRPr="00C03FD2">
        <w:rPr>
          <w:rFonts w:ascii="Times New Roman" w:hAnsi="Times New Roman" w:cs="Times New Roman"/>
          <w:b/>
          <w:sz w:val="24"/>
          <w:szCs w:val="24"/>
          <w:u w:val="single"/>
          <w:lang w:val="ro-RO" w:eastAsia="ro-RO"/>
        </w:rPr>
        <w:lastRenderedPageBreak/>
        <w:t xml:space="preserve">Tabelul 6.1.a </w:t>
      </w:r>
    </w:p>
    <w:tbl>
      <w:tblPr>
        <w:tblStyle w:val="LightGrid-Accent31"/>
        <w:tblW w:w="14000" w:type="dxa"/>
        <w:jc w:val="center"/>
        <w:tblLayout w:type="fixed"/>
        <w:tblLook w:val="0000"/>
      </w:tblPr>
      <w:tblGrid>
        <w:gridCol w:w="675"/>
        <w:gridCol w:w="1701"/>
        <w:gridCol w:w="1039"/>
        <w:gridCol w:w="1313"/>
        <w:gridCol w:w="1352"/>
        <w:gridCol w:w="1380"/>
        <w:gridCol w:w="1330"/>
        <w:gridCol w:w="1383"/>
        <w:gridCol w:w="1417"/>
        <w:gridCol w:w="1208"/>
        <w:gridCol w:w="1170"/>
        <w:gridCol w:w="32"/>
      </w:tblGrid>
      <w:tr w:rsidR="00736400" w:rsidRPr="00C03FD2" w:rsidTr="00736400">
        <w:trPr>
          <w:gridAfter w:val="1"/>
          <w:cnfStyle w:val="000000100000"/>
          <w:wAfter w:w="32" w:type="dxa"/>
          <w:trHeight w:val="709"/>
          <w:jc w:val="center"/>
        </w:trPr>
        <w:tc>
          <w:tcPr>
            <w:cnfStyle w:val="000010000000"/>
            <w:tcW w:w="2376" w:type="dxa"/>
            <w:gridSpan w:val="2"/>
          </w:tcPr>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Trupul de păşune/Parcela descriptivă</w:t>
            </w:r>
          </w:p>
        </w:tc>
        <w:tc>
          <w:tcPr>
            <w:tcW w:w="10422" w:type="dxa"/>
            <w:gridSpan w:val="8"/>
          </w:tcPr>
          <w:p w:rsidR="008413FD" w:rsidRPr="00C03FD2" w:rsidRDefault="008413FD" w:rsidP="00E64A36">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Volumul lucrărilor de îmbunătăţire (ha):</w:t>
            </w:r>
          </w:p>
        </w:tc>
        <w:tc>
          <w:tcPr>
            <w:cnfStyle w:val="000010000000"/>
            <w:tcW w:w="1170" w:type="dxa"/>
          </w:tcPr>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Suprafeţe</w:t>
            </w:r>
          </w:p>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de protecţie</w:t>
            </w:r>
          </w:p>
        </w:tc>
      </w:tr>
      <w:tr w:rsidR="00736400" w:rsidRPr="00C03FD2" w:rsidTr="00736400">
        <w:trPr>
          <w:cnfStyle w:val="000000010000"/>
          <w:trHeight w:val="1075"/>
          <w:jc w:val="center"/>
        </w:trPr>
        <w:tc>
          <w:tcPr>
            <w:cnfStyle w:val="000010000000"/>
            <w:tcW w:w="2376" w:type="dxa"/>
            <w:gridSpan w:val="2"/>
          </w:tcPr>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Trupul de pajişte</w:t>
            </w:r>
          </w:p>
        </w:tc>
        <w:tc>
          <w:tcPr>
            <w:tcW w:w="1039" w:type="dxa"/>
          </w:tcPr>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Suprafaţa</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(ha)</w:t>
            </w:r>
          </w:p>
        </w:tc>
        <w:tc>
          <w:tcPr>
            <w:cnfStyle w:val="000010000000"/>
            <w:tcW w:w="1313" w:type="dxa"/>
          </w:tcPr>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Înlăturarea</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vegetaţiei</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arbustive</w:t>
            </w:r>
          </w:p>
        </w:tc>
        <w:tc>
          <w:tcPr>
            <w:tcW w:w="1352" w:type="dxa"/>
          </w:tcPr>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Tăierea</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arboretelor,</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scoaterea</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cioatelor</w:t>
            </w:r>
          </w:p>
        </w:tc>
        <w:tc>
          <w:tcPr>
            <w:cnfStyle w:val="000010000000"/>
            <w:tcW w:w="1380" w:type="dxa"/>
          </w:tcPr>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Combaterea</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plantelor</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dăunătoare</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şi toxice</w:t>
            </w:r>
          </w:p>
        </w:tc>
        <w:tc>
          <w:tcPr>
            <w:tcW w:w="1330" w:type="dxa"/>
          </w:tcPr>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Culegerea</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pietrelor</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şi resturilor</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lemnoase</w:t>
            </w:r>
          </w:p>
        </w:tc>
        <w:tc>
          <w:tcPr>
            <w:cnfStyle w:val="000010000000"/>
            <w:tcW w:w="1383" w:type="dxa"/>
          </w:tcPr>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Nivelarea</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muşuroaielor</w:t>
            </w:r>
          </w:p>
        </w:tc>
        <w:tc>
          <w:tcPr>
            <w:tcW w:w="1417" w:type="dxa"/>
          </w:tcPr>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Combaterea</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eroziunii</w:t>
            </w:r>
          </w:p>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r w:rsidRPr="00C03FD2">
              <w:rPr>
                <w:rFonts w:ascii="Times New Roman" w:hAnsi="Times New Roman" w:cs="Times New Roman"/>
                <w:sz w:val="20"/>
              </w:rPr>
              <w:t>solului</w:t>
            </w:r>
          </w:p>
        </w:tc>
        <w:tc>
          <w:tcPr>
            <w:cnfStyle w:val="000010000000"/>
            <w:tcW w:w="1208" w:type="dxa"/>
          </w:tcPr>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Drenări şi</w:t>
            </w:r>
          </w:p>
          <w:p w:rsidR="00736400" w:rsidRPr="00C03FD2" w:rsidRDefault="00736400" w:rsidP="00E64A36">
            <w:pPr>
              <w:widowControl w:val="0"/>
              <w:autoSpaceDE w:val="0"/>
              <w:autoSpaceDN w:val="0"/>
              <w:adjustRightInd w:val="0"/>
              <w:spacing w:line="276" w:lineRule="auto"/>
              <w:jc w:val="center"/>
              <w:rPr>
                <w:rFonts w:ascii="Times New Roman" w:hAnsi="Times New Roman" w:cs="Times New Roman"/>
                <w:sz w:val="20"/>
              </w:rPr>
            </w:pPr>
            <w:r w:rsidRPr="00C03FD2">
              <w:rPr>
                <w:rFonts w:ascii="Times New Roman" w:hAnsi="Times New Roman" w:cs="Times New Roman"/>
                <w:sz w:val="20"/>
              </w:rPr>
              <w:t>desecări</w:t>
            </w:r>
          </w:p>
        </w:tc>
        <w:tc>
          <w:tcPr>
            <w:tcW w:w="1202" w:type="dxa"/>
            <w:gridSpan w:val="2"/>
          </w:tcPr>
          <w:p w:rsidR="00736400"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 w:val="20"/>
              </w:rPr>
            </w:pPr>
          </w:p>
        </w:tc>
      </w:tr>
      <w:tr w:rsidR="00736400" w:rsidRPr="00C03FD2" w:rsidTr="00736400">
        <w:trPr>
          <w:cnfStyle w:val="000000100000"/>
          <w:trHeight w:val="283"/>
          <w:jc w:val="center"/>
        </w:trPr>
        <w:tc>
          <w:tcPr>
            <w:cnfStyle w:val="000010000000"/>
            <w:tcW w:w="675" w:type="dxa"/>
          </w:tcPr>
          <w:p w:rsidR="00736400" w:rsidRPr="00C03FD2" w:rsidRDefault="00736400" w:rsidP="00E64A36">
            <w:pPr>
              <w:widowControl w:val="0"/>
              <w:autoSpaceDE w:val="0"/>
              <w:autoSpaceDN w:val="0"/>
              <w:adjustRightInd w:val="0"/>
              <w:spacing w:line="276" w:lineRule="auto"/>
              <w:jc w:val="both"/>
              <w:rPr>
                <w:rFonts w:ascii="Times New Roman" w:hAnsi="Times New Roman" w:cs="Times New Roman"/>
              </w:rPr>
            </w:pPr>
            <w:r w:rsidRPr="00C03FD2">
              <w:rPr>
                <w:rFonts w:ascii="Times New Roman" w:hAnsi="Times New Roman" w:cs="Times New Roman"/>
              </w:rPr>
              <w:t>T1</w:t>
            </w:r>
          </w:p>
        </w:tc>
        <w:tc>
          <w:tcPr>
            <w:tcW w:w="1701" w:type="dxa"/>
          </w:tcPr>
          <w:p w:rsidR="00736400" w:rsidRPr="00C03FD2" w:rsidRDefault="00736400" w:rsidP="00E64A36">
            <w:pPr>
              <w:widowControl w:val="0"/>
              <w:autoSpaceDE w:val="0"/>
              <w:autoSpaceDN w:val="0"/>
              <w:adjustRightInd w:val="0"/>
              <w:spacing w:line="276" w:lineRule="auto"/>
              <w:jc w:val="both"/>
              <w:cnfStyle w:val="000000100000"/>
              <w:rPr>
                <w:rFonts w:ascii="Times New Roman" w:hAnsi="Times New Roman" w:cs="Times New Roman"/>
                <w:szCs w:val="24"/>
              </w:rPr>
            </w:pPr>
            <w:r w:rsidRPr="00C03FD2">
              <w:rPr>
                <w:rFonts w:ascii="Times New Roman" w:hAnsi="Times New Roman" w:cs="Times New Roman"/>
                <w:szCs w:val="24"/>
              </w:rPr>
              <w:t>Plopoasa Mică</w:t>
            </w:r>
          </w:p>
        </w:tc>
        <w:tc>
          <w:tcPr>
            <w:cnfStyle w:val="000010000000"/>
            <w:tcW w:w="1039" w:type="dxa"/>
          </w:tcPr>
          <w:p w:rsidR="00736400" w:rsidRPr="00C03FD2" w:rsidRDefault="00736400" w:rsidP="00E64A36">
            <w:pPr>
              <w:widowControl w:val="0"/>
              <w:autoSpaceDE w:val="0"/>
              <w:autoSpaceDN w:val="0"/>
              <w:adjustRightInd w:val="0"/>
              <w:spacing w:line="276" w:lineRule="auto"/>
              <w:jc w:val="right"/>
              <w:rPr>
                <w:rFonts w:ascii="Times New Roman" w:hAnsi="Times New Roman" w:cs="Times New Roman"/>
                <w:bCs/>
                <w:szCs w:val="24"/>
              </w:rPr>
            </w:pPr>
            <w:r w:rsidRPr="00C03FD2">
              <w:rPr>
                <w:rFonts w:ascii="Times New Roman" w:hAnsi="Times New Roman" w:cs="Times New Roman"/>
                <w:bCs/>
                <w:szCs w:val="24"/>
              </w:rPr>
              <w:t>23,9955</w:t>
            </w:r>
          </w:p>
        </w:tc>
        <w:tc>
          <w:tcPr>
            <w:tcW w:w="1313" w:type="dxa"/>
          </w:tcPr>
          <w:p w:rsidR="00736400" w:rsidRPr="00C03FD2" w:rsidRDefault="00C03FD2" w:rsidP="00736400">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3,50</w:t>
            </w:r>
          </w:p>
        </w:tc>
        <w:tc>
          <w:tcPr>
            <w:cnfStyle w:val="000010000000"/>
            <w:tcW w:w="1352" w:type="dxa"/>
          </w:tcPr>
          <w:p w:rsidR="00736400" w:rsidRPr="00C03FD2" w:rsidRDefault="00C03FD2"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3,50</w:t>
            </w:r>
          </w:p>
        </w:tc>
        <w:tc>
          <w:tcPr>
            <w:tcW w:w="1380" w:type="dxa"/>
          </w:tcPr>
          <w:p w:rsidR="00736400"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1,50</w:t>
            </w:r>
          </w:p>
        </w:tc>
        <w:tc>
          <w:tcPr>
            <w:cnfStyle w:val="000010000000"/>
            <w:tcW w:w="1330"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2,50</w:t>
            </w:r>
          </w:p>
        </w:tc>
        <w:tc>
          <w:tcPr>
            <w:tcW w:w="1383" w:type="dxa"/>
          </w:tcPr>
          <w:p w:rsidR="00736400" w:rsidRPr="00C03FD2" w:rsidRDefault="00C03FD2" w:rsidP="00C03FD2">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1,50</w:t>
            </w:r>
          </w:p>
        </w:tc>
        <w:tc>
          <w:tcPr>
            <w:cnfStyle w:val="000010000000"/>
            <w:tcW w:w="1417"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208" w:type="dxa"/>
          </w:tcPr>
          <w:p w:rsidR="00736400"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w:t>
            </w:r>
          </w:p>
        </w:tc>
        <w:tc>
          <w:tcPr>
            <w:cnfStyle w:val="000010000000"/>
            <w:tcW w:w="1202" w:type="dxa"/>
            <w:gridSpan w:val="2"/>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r>
      <w:tr w:rsidR="00736400" w:rsidRPr="00C03FD2" w:rsidTr="00736400">
        <w:trPr>
          <w:cnfStyle w:val="000000010000"/>
          <w:trHeight w:val="283"/>
          <w:jc w:val="center"/>
        </w:trPr>
        <w:tc>
          <w:tcPr>
            <w:cnfStyle w:val="000010000000"/>
            <w:tcW w:w="675" w:type="dxa"/>
          </w:tcPr>
          <w:p w:rsidR="00736400" w:rsidRPr="00C03FD2" w:rsidRDefault="00736400" w:rsidP="00E64A36">
            <w:pPr>
              <w:widowControl w:val="0"/>
              <w:autoSpaceDE w:val="0"/>
              <w:autoSpaceDN w:val="0"/>
              <w:adjustRightInd w:val="0"/>
              <w:spacing w:line="276" w:lineRule="auto"/>
              <w:jc w:val="both"/>
              <w:rPr>
                <w:rFonts w:ascii="Times New Roman" w:hAnsi="Times New Roman" w:cs="Times New Roman"/>
              </w:rPr>
            </w:pPr>
            <w:r w:rsidRPr="00C03FD2">
              <w:rPr>
                <w:rFonts w:ascii="Times New Roman" w:hAnsi="Times New Roman" w:cs="Times New Roman"/>
              </w:rPr>
              <w:t>T2</w:t>
            </w:r>
          </w:p>
        </w:tc>
        <w:tc>
          <w:tcPr>
            <w:tcW w:w="1701" w:type="dxa"/>
          </w:tcPr>
          <w:p w:rsidR="00736400" w:rsidRPr="00C03FD2" w:rsidRDefault="00736400" w:rsidP="00E64A36">
            <w:pPr>
              <w:widowControl w:val="0"/>
              <w:autoSpaceDE w:val="0"/>
              <w:autoSpaceDN w:val="0"/>
              <w:adjustRightInd w:val="0"/>
              <w:spacing w:line="276" w:lineRule="auto"/>
              <w:jc w:val="both"/>
              <w:cnfStyle w:val="000000010000"/>
              <w:rPr>
                <w:rFonts w:ascii="Times New Roman" w:hAnsi="Times New Roman" w:cs="Times New Roman"/>
                <w:szCs w:val="24"/>
              </w:rPr>
            </w:pPr>
            <w:r w:rsidRPr="00C03FD2">
              <w:rPr>
                <w:rFonts w:ascii="Times New Roman" w:hAnsi="Times New Roman" w:cs="Times New Roman"/>
                <w:szCs w:val="24"/>
              </w:rPr>
              <w:t>Mahalagia</w:t>
            </w:r>
          </w:p>
        </w:tc>
        <w:tc>
          <w:tcPr>
            <w:cnfStyle w:val="000010000000"/>
            <w:tcW w:w="1039" w:type="dxa"/>
          </w:tcPr>
          <w:p w:rsidR="00736400" w:rsidRPr="00C03FD2" w:rsidRDefault="00736400" w:rsidP="00E64A36">
            <w:pPr>
              <w:widowControl w:val="0"/>
              <w:autoSpaceDE w:val="0"/>
              <w:autoSpaceDN w:val="0"/>
              <w:adjustRightInd w:val="0"/>
              <w:spacing w:line="276" w:lineRule="auto"/>
              <w:jc w:val="right"/>
              <w:rPr>
                <w:rFonts w:ascii="Times New Roman" w:hAnsi="Times New Roman" w:cs="Times New Roman"/>
                <w:bCs/>
                <w:szCs w:val="24"/>
              </w:rPr>
            </w:pPr>
            <w:r w:rsidRPr="00C03FD2">
              <w:rPr>
                <w:rFonts w:ascii="Times New Roman" w:hAnsi="Times New Roman" w:cs="Times New Roman"/>
                <w:bCs/>
                <w:szCs w:val="24"/>
              </w:rPr>
              <w:t>82,4232</w:t>
            </w:r>
          </w:p>
        </w:tc>
        <w:tc>
          <w:tcPr>
            <w:tcW w:w="1313" w:type="dxa"/>
          </w:tcPr>
          <w:p w:rsidR="00736400"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w:t>
            </w:r>
          </w:p>
        </w:tc>
        <w:tc>
          <w:tcPr>
            <w:cnfStyle w:val="000010000000"/>
            <w:tcW w:w="1352"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380" w:type="dxa"/>
          </w:tcPr>
          <w:p w:rsidR="00736400"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2,00</w:t>
            </w:r>
          </w:p>
        </w:tc>
        <w:tc>
          <w:tcPr>
            <w:cnfStyle w:val="000010000000"/>
            <w:tcW w:w="1330"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8,00</w:t>
            </w:r>
          </w:p>
        </w:tc>
        <w:tc>
          <w:tcPr>
            <w:tcW w:w="1383" w:type="dxa"/>
          </w:tcPr>
          <w:p w:rsidR="00736400" w:rsidRPr="00C03FD2" w:rsidRDefault="00C03FD2" w:rsidP="00C03FD2">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4,00</w:t>
            </w:r>
          </w:p>
        </w:tc>
        <w:tc>
          <w:tcPr>
            <w:cnfStyle w:val="000010000000"/>
            <w:tcW w:w="1417"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208" w:type="dxa"/>
          </w:tcPr>
          <w:p w:rsidR="00736400"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w:t>
            </w:r>
          </w:p>
        </w:tc>
        <w:tc>
          <w:tcPr>
            <w:cnfStyle w:val="000010000000"/>
            <w:tcW w:w="1202" w:type="dxa"/>
            <w:gridSpan w:val="2"/>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r>
      <w:tr w:rsidR="00736400" w:rsidRPr="00C03FD2" w:rsidTr="00736400">
        <w:trPr>
          <w:cnfStyle w:val="000000100000"/>
          <w:trHeight w:val="283"/>
          <w:jc w:val="center"/>
        </w:trPr>
        <w:tc>
          <w:tcPr>
            <w:cnfStyle w:val="000010000000"/>
            <w:tcW w:w="675" w:type="dxa"/>
          </w:tcPr>
          <w:p w:rsidR="00736400" w:rsidRPr="00C03FD2" w:rsidRDefault="00736400" w:rsidP="00E64A36">
            <w:pPr>
              <w:widowControl w:val="0"/>
              <w:autoSpaceDE w:val="0"/>
              <w:autoSpaceDN w:val="0"/>
              <w:adjustRightInd w:val="0"/>
              <w:spacing w:line="276" w:lineRule="auto"/>
              <w:jc w:val="both"/>
              <w:rPr>
                <w:rFonts w:ascii="Times New Roman" w:hAnsi="Times New Roman" w:cs="Times New Roman"/>
              </w:rPr>
            </w:pPr>
            <w:r w:rsidRPr="00C03FD2">
              <w:rPr>
                <w:rFonts w:ascii="Times New Roman" w:hAnsi="Times New Roman" w:cs="Times New Roman"/>
              </w:rPr>
              <w:t>T3</w:t>
            </w:r>
          </w:p>
        </w:tc>
        <w:tc>
          <w:tcPr>
            <w:tcW w:w="1701" w:type="dxa"/>
          </w:tcPr>
          <w:p w:rsidR="00736400" w:rsidRPr="00C03FD2" w:rsidRDefault="00736400" w:rsidP="00E64A36">
            <w:pPr>
              <w:widowControl w:val="0"/>
              <w:autoSpaceDE w:val="0"/>
              <w:autoSpaceDN w:val="0"/>
              <w:adjustRightInd w:val="0"/>
              <w:spacing w:line="276" w:lineRule="auto"/>
              <w:jc w:val="both"/>
              <w:cnfStyle w:val="000000100000"/>
              <w:rPr>
                <w:rFonts w:ascii="Times New Roman" w:hAnsi="Times New Roman" w:cs="Times New Roman"/>
                <w:szCs w:val="24"/>
              </w:rPr>
            </w:pPr>
            <w:r w:rsidRPr="00C03FD2">
              <w:rPr>
                <w:rFonts w:ascii="Times New Roman" w:hAnsi="Times New Roman" w:cs="Times New Roman"/>
                <w:szCs w:val="24"/>
              </w:rPr>
              <w:t>În Tigani</w:t>
            </w:r>
          </w:p>
        </w:tc>
        <w:tc>
          <w:tcPr>
            <w:cnfStyle w:val="000010000000"/>
            <w:tcW w:w="1039" w:type="dxa"/>
          </w:tcPr>
          <w:p w:rsidR="00736400" w:rsidRPr="00C03FD2" w:rsidRDefault="00736400" w:rsidP="00E64A36">
            <w:pPr>
              <w:widowControl w:val="0"/>
              <w:autoSpaceDE w:val="0"/>
              <w:autoSpaceDN w:val="0"/>
              <w:adjustRightInd w:val="0"/>
              <w:spacing w:line="276" w:lineRule="auto"/>
              <w:jc w:val="right"/>
              <w:rPr>
                <w:rFonts w:ascii="Times New Roman" w:hAnsi="Times New Roman" w:cs="Times New Roman"/>
                <w:bCs/>
                <w:szCs w:val="24"/>
              </w:rPr>
            </w:pPr>
            <w:r w:rsidRPr="00C03FD2">
              <w:rPr>
                <w:rFonts w:ascii="Times New Roman" w:hAnsi="Times New Roman" w:cs="Times New Roman"/>
                <w:bCs/>
                <w:szCs w:val="24"/>
              </w:rPr>
              <w:t>16,4670</w:t>
            </w:r>
          </w:p>
        </w:tc>
        <w:tc>
          <w:tcPr>
            <w:tcW w:w="1313" w:type="dxa"/>
          </w:tcPr>
          <w:p w:rsidR="00736400" w:rsidRPr="00C03FD2" w:rsidRDefault="00C03FD2" w:rsidP="00C03FD2">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1,00</w:t>
            </w:r>
          </w:p>
        </w:tc>
        <w:tc>
          <w:tcPr>
            <w:cnfStyle w:val="000010000000"/>
            <w:tcW w:w="1352" w:type="dxa"/>
          </w:tcPr>
          <w:p w:rsidR="00736400" w:rsidRPr="00C03FD2" w:rsidRDefault="00C03FD2"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1,00</w:t>
            </w:r>
          </w:p>
        </w:tc>
        <w:tc>
          <w:tcPr>
            <w:tcW w:w="1380" w:type="dxa"/>
          </w:tcPr>
          <w:p w:rsidR="00736400"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1,00</w:t>
            </w:r>
          </w:p>
        </w:tc>
        <w:tc>
          <w:tcPr>
            <w:cnfStyle w:val="000010000000"/>
            <w:tcW w:w="1330"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1,50</w:t>
            </w:r>
          </w:p>
        </w:tc>
        <w:tc>
          <w:tcPr>
            <w:tcW w:w="1383" w:type="dxa"/>
          </w:tcPr>
          <w:p w:rsidR="00736400" w:rsidRPr="00C03FD2" w:rsidRDefault="00C03FD2" w:rsidP="00C03FD2">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1,00</w:t>
            </w:r>
          </w:p>
        </w:tc>
        <w:tc>
          <w:tcPr>
            <w:cnfStyle w:val="000010000000"/>
            <w:tcW w:w="1417"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208" w:type="dxa"/>
          </w:tcPr>
          <w:p w:rsidR="00736400"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w:t>
            </w:r>
          </w:p>
        </w:tc>
        <w:tc>
          <w:tcPr>
            <w:cnfStyle w:val="000010000000"/>
            <w:tcW w:w="1202" w:type="dxa"/>
            <w:gridSpan w:val="2"/>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r>
      <w:tr w:rsidR="00736400" w:rsidRPr="00C03FD2" w:rsidTr="00736400">
        <w:trPr>
          <w:cnfStyle w:val="000000010000"/>
          <w:trHeight w:val="283"/>
          <w:jc w:val="center"/>
        </w:trPr>
        <w:tc>
          <w:tcPr>
            <w:cnfStyle w:val="000010000000"/>
            <w:tcW w:w="675" w:type="dxa"/>
          </w:tcPr>
          <w:p w:rsidR="00736400" w:rsidRPr="00C03FD2" w:rsidRDefault="00736400" w:rsidP="00E64A36">
            <w:pPr>
              <w:widowControl w:val="0"/>
              <w:autoSpaceDE w:val="0"/>
              <w:autoSpaceDN w:val="0"/>
              <w:adjustRightInd w:val="0"/>
              <w:spacing w:line="276" w:lineRule="auto"/>
              <w:jc w:val="both"/>
              <w:rPr>
                <w:rFonts w:ascii="Times New Roman" w:hAnsi="Times New Roman" w:cs="Times New Roman"/>
              </w:rPr>
            </w:pPr>
            <w:r w:rsidRPr="00C03FD2">
              <w:rPr>
                <w:rFonts w:ascii="Times New Roman" w:hAnsi="Times New Roman" w:cs="Times New Roman"/>
              </w:rPr>
              <w:t>T4</w:t>
            </w:r>
          </w:p>
        </w:tc>
        <w:tc>
          <w:tcPr>
            <w:tcW w:w="1701" w:type="dxa"/>
          </w:tcPr>
          <w:p w:rsidR="00736400" w:rsidRPr="00C03FD2" w:rsidRDefault="00736400" w:rsidP="00E64A36">
            <w:pPr>
              <w:widowControl w:val="0"/>
              <w:autoSpaceDE w:val="0"/>
              <w:autoSpaceDN w:val="0"/>
              <w:adjustRightInd w:val="0"/>
              <w:spacing w:line="276" w:lineRule="auto"/>
              <w:jc w:val="both"/>
              <w:cnfStyle w:val="000000010000"/>
              <w:rPr>
                <w:rFonts w:ascii="Times New Roman" w:hAnsi="Times New Roman" w:cs="Times New Roman"/>
                <w:szCs w:val="24"/>
              </w:rPr>
            </w:pPr>
            <w:r w:rsidRPr="00C03FD2">
              <w:rPr>
                <w:rFonts w:ascii="Times New Roman" w:hAnsi="Times New Roman" w:cs="Times New Roman"/>
                <w:szCs w:val="24"/>
              </w:rPr>
              <w:t>Valea lui Nistor</w:t>
            </w:r>
          </w:p>
        </w:tc>
        <w:tc>
          <w:tcPr>
            <w:cnfStyle w:val="000010000000"/>
            <w:tcW w:w="1039" w:type="dxa"/>
          </w:tcPr>
          <w:p w:rsidR="00736400" w:rsidRPr="00C03FD2" w:rsidRDefault="00736400" w:rsidP="00E64A36">
            <w:pPr>
              <w:widowControl w:val="0"/>
              <w:autoSpaceDE w:val="0"/>
              <w:autoSpaceDN w:val="0"/>
              <w:adjustRightInd w:val="0"/>
              <w:spacing w:line="276" w:lineRule="auto"/>
              <w:jc w:val="right"/>
              <w:rPr>
                <w:rFonts w:ascii="Times New Roman" w:hAnsi="Times New Roman" w:cs="Times New Roman"/>
                <w:bCs/>
                <w:szCs w:val="24"/>
              </w:rPr>
            </w:pPr>
            <w:r w:rsidRPr="00C03FD2">
              <w:rPr>
                <w:rFonts w:ascii="Times New Roman" w:hAnsi="Times New Roman" w:cs="Times New Roman"/>
                <w:bCs/>
                <w:szCs w:val="24"/>
              </w:rPr>
              <w:t>32,0743</w:t>
            </w:r>
          </w:p>
        </w:tc>
        <w:tc>
          <w:tcPr>
            <w:tcW w:w="1313" w:type="dxa"/>
          </w:tcPr>
          <w:p w:rsidR="00736400" w:rsidRPr="00C03FD2" w:rsidRDefault="00C03FD2"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w:t>
            </w:r>
          </w:p>
        </w:tc>
        <w:tc>
          <w:tcPr>
            <w:cnfStyle w:val="000010000000"/>
            <w:tcW w:w="1352"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380" w:type="dxa"/>
          </w:tcPr>
          <w:p w:rsidR="00736400"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2,00</w:t>
            </w:r>
          </w:p>
        </w:tc>
        <w:tc>
          <w:tcPr>
            <w:cnfStyle w:val="000010000000"/>
            <w:tcW w:w="1330"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3,00</w:t>
            </w:r>
          </w:p>
        </w:tc>
        <w:tc>
          <w:tcPr>
            <w:tcW w:w="1383" w:type="dxa"/>
          </w:tcPr>
          <w:p w:rsidR="00736400" w:rsidRPr="00C03FD2" w:rsidRDefault="00C03FD2" w:rsidP="00C03FD2">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1,50</w:t>
            </w:r>
          </w:p>
        </w:tc>
        <w:tc>
          <w:tcPr>
            <w:cnfStyle w:val="000010000000"/>
            <w:tcW w:w="1417" w:type="dxa"/>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c>
          <w:tcPr>
            <w:tcW w:w="1208" w:type="dxa"/>
          </w:tcPr>
          <w:p w:rsidR="00736400"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w:t>
            </w:r>
          </w:p>
        </w:tc>
        <w:tc>
          <w:tcPr>
            <w:cnfStyle w:val="000010000000"/>
            <w:tcW w:w="1202" w:type="dxa"/>
            <w:gridSpan w:val="2"/>
          </w:tcPr>
          <w:p w:rsidR="00736400" w:rsidRPr="00C03FD2" w:rsidRDefault="00736400" w:rsidP="00736400">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w:t>
            </w:r>
          </w:p>
        </w:tc>
      </w:tr>
    </w:tbl>
    <w:p w:rsidR="008413FD" w:rsidRPr="00C03FD2" w:rsidRDefault="008413FD" w:rsidP="00E64A36">
      <w:pPr>
        <w:widowControl w:val="0"/>
        <w:autoSpaceDE w:val="0"/>
        <w:autoSpaceDN w:val="0"/>
        <w:adjustRightInd w:val="0"/>
        <w:spacing w:after="0"/>
        <w:jc w:val="both"/>
        <w:rPr>
          <w:rFonts w:ascii="Times New Roman" w:hAnsi="Times New Roman" w:cs="Times New Roman"/>
          <w:lang w:val="ro-RO" w:eastAsia="ro-RO"/>
        </w:rPr>
      </w:pPr>
    </w:p>
    <w:p w:rsidR="008413FD" w:rsidRPr="00736400" w:rsidRDefault="008413FD" w:rsidP="00E64A36">
      <w:pPr>
        <w:widowControl w:val="0"/>
        <w:autoSpaceDE w:val="0"/>
        <w:autoSpaceDN w:val="0"/>
        <w:adjustRightInd w:val="0"/>
        <w:spacing w:after="0"/>
        <w:jc w:val="both"/>
        <w:rPr>
          <w:rFonts w:ascii="Times New Roman" w:hAnsi="Times New Roman" w:cs="Times New Roman"/>
          <w:color w:val="FF0000"/>
          <w:lang w:val="ro-RO" w:eastAsia="ro-RO"/>
        </w:rPr>
      </w:pPr>
    </w:p>
    <w:p w:rsidR="008413FD" w:rsidRPr="00736400" w:rsidRDefault="008413FD" w:rsidP="00E64A36">
      <w:pPr>
        <w:widowControl w:val="0"/>
        <w:autoSpaceDE w:val="0"/>
        <w:autoSpaceDN w:val="0"/>
        <w:adjustRightInd w:val="0"/>
        <w:spacing w:after="0"/>
        <w:jc w:val="both"/>
        <w:rPr>
          <w:rFonts w:ascii="Times New Roman" w:hAnsi="Times New Roman" w:cs="Times New Roman"/>
          <w:color w:val="FF0000"/>
          <w:lang w:val="ro-RO" w:eastAsia="ro-RO"/>
        </w:rPr>
      </w:pPr>
    </w:p>
    <w:p w:rsidR="008413FD" w:rsidRPr="00C03FD2" w:rsidRDefault="008413FD" w:rsidP="00E64A36">
      <w:pPr>
        <w:widowControl w:val="0"/>
        <w:autoSpaceDE w:val="0"/>
        <w:autoSpaceDN w:val="0"/>
        <w:adjustRightInd w:val="0"/>
        <w:spacing w:after="0"/>
        <w:ind w:firstLine="285"/>
        <w:jc w:val="both"/>
        <w:rPr>
          <w:rFonts w:ascii="Times New Roman" w:hAnsi="Times New Roman" w:cs="Times New Roman"/>
          <w:b/>
          <w:sz w:val="24"/>
          <w:szCs w:val="24"/>
          <w:u w:val="single"/>
          <w:lang w:val="ro-RO" w:eastAsia="ro-RO"/>
        </w:rPr>
      </w:pPr>
      <w:r w:rsidRPr="00C03FD2">
        <w:rPr>
          <w:rFonts w:ascii="Times New Roman" w:hAnsi="Times New Roman" w:cs="Times New Roman"/>
          <w:b/>
          <w:sz w:val="24"/>
          <w:szCs w:val="24"/>
          <w:u w:val="single"/>
          <w:lang w:val="ro-RO" w:eastAsia="ro-RO"/>
        </w:rPr>
        <w:t xml:space="preserve">Tabelul 6.1.b. </w:t>
      </w:r>
    </w:p>
    <w:tbl>
      <w:tblPr>
        <w:tblStyle w:val="LightGrid-Accent31"/>
        <w:tblW w:w="5089" w:type="pct"/>
        <w:tblLook w:val="0000"/>
      </w:tblPr>
      <w:tblGrid>
        <w:gridCol w:w="674"/>
        <w:gridCol w:w="2616"/>
        <w:gridCol w:w="2020"/>
        <w:gridCol w:w="3025"/>
        <w:gridCol w:w="2589"/>
        <w:gridCol w:w="2245"/>
        <w:gridCol w:w="1881"/>
      </w:tblGrid>
      <w:tr w:rsidR="008413FD" w:rsidRPr="00C03FD2" w:rsidTr="00351370">
        <w:trPr>
          <w:cnfStyle w:val="000000100000"/>
          <w:trHeight w:val="234"/>
        </w:trPr>
        <w:tc>
          <w:tcPr>
            <w:cnfStyle w:val="000010000000"/>
            <w:tcW w:w="1764" w:type="pct"/>
            <w:gridSpan w:val="3"/>
          </w:tcPr>
          <w:p w:rsidR="008413FD" w:rsidRPr="00C03FD2" w:rsidRDefault="008413FD" w:rsidP="00E64A36">
            <w:pPr>
              <w:widowControl w:val="0"/>
              <w:tabs>
                <w:tab w:val="left" w:pos="1426"/>
                <w:tab w:val="center" w:pos="3005"/>
              </w:tabs>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Trupul de păşune/Parcela descriptivă</w:t>
            </w:r>
          </w:p>
        </w:tc>
        <w:tc>
          <w:tcPr>
            <w:tcW w:w="3236" w:type="pct"/>
            <w:gridSpan w:val="4"/>
          </w:tcPr>
          <w:p w:rsidR="008413FD" w:rsidRPr="00C03FD2" w:rsidRDefault="008413FD" w:rsidP="00E64A36">
            <w:pPr>
              <w:widowControl w:val="0"/>
              <w:autoSpaceDE w:val="0"/>
              <w:autoSpaceDN w:val="0"/>
              <w:adjustRightInd w:val="0"/>
              <w:spacing w:line="276" w:lineRule="auto"/>
              <w:jc w:val="center"/>
              <w:cnfStyle w:val="000000100000"/>
              <w:rPr>
                <w:rFonts w:ascii="Times New Roman" w:hAnsi="Times New Roman" w:cs="Times New Roman"/>
              </w:rPr>
            </w:pPr>
            <w:r w:rsidRPr="00C03FD2">
              <w:rPr>
                <w:rFonts w:ascii="Times New Roman" w:hAnsi="Times New Roman" w:cs="Times New Roman"/>
              </w:rPr>
              <w:t xml:space="preserve">Volumul de lucrări de îmbunătăţire </w:t>
            </w:r>
          </w:p>
        </w:tc>
      </w:tr>
      <w:tr w:rsidR="008413FD" w:rsidRPr="00C03FD2" w:rsidTr="00351370">
        <w:trPr>
          <w:cnfStyle w:val="000000010000"/>
          <w:trHeight w:val="234"/>
        </w:trPr>
        <w:tc>
          <w:tcPr>
            <w:cnfStyle w:val="000010000000"/>
            <w:tcW w:w="1093" w:type="pct"/>
            <w:gridSpan w:val="2"/>
          </w:tcPr>
          <w:p w:rsidR="008413FD" w:rsidRPr="00C03FD2" w:rsidRDefault="008413FD" w:rsidP="00E64A36">
            <w:pPr>
              <w:widowControl w:val="0"/>
              <w:autoSpaceDE w:val="0"/>
              <w:autoSpaceDN w:val="0"/>
              <w:adjustRightInd w:val="0"/>
              <w:spacing w:line="276" w:lineRule="auto"/>
              <w:jc w:val="both"/>
              <w:rPr>
                <w:rFonts w:ascii="Times New Roman" w:hAnsi="Times New Roman" w:cs="Times New Roman"/>
              </w:rPr>
            </w:pPr>
            <w:r w:rsidRPr="00C03FD2">
              <w:rPr>
                <w:rFonts w:ascii="Times New Roman" w:hAnsi="Times New Roman" w:cs="Times New Roman"/>
              </w:rPr>
              <w:t>Trupul de pajişte</w:t>
            </w:r>
          </w:p>
        </w:tc>
        <w:tc>
          <w:tcPr>
            <w:tcW w:w="671" w:type="pct"/>
          </w:tcPr>
          <w:p w:rsidR="008413FD" w:rsidRPr="00C03FD2" w:rsidRDefault="008413FD" w:rsidP="00E64A36">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Suprafaţa(ha)</w:t>
            </w:r>
          </w:p>
        </w:tc>
        <w:tc>
          <w:tcPr>
            <w:cnfStyle w:val="000010000000"/>
            <w:tcW w:w="1005" w:type="pct"/>
          </w:tcPr>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Fertilizare chimică(SA /ha)*</w:t>
            </w:r>
          </w:p>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N-P-K</w:t>
            </w:r>
          </w:p>
        </w:tc>
        <w:tc>
          <w:tcPr>
            <w:tcW w:w="860" w:type="pct"/>
          </w:tcPr>
          <w:p w:rsidR="008413FD" w:rsidRPr="00C03FD2" w:rsidRDefault="008413FD" w:rsidP="00E64A36">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Fertilizare organică</w:t>
            </w:r>
          </w:p>
        </w:tc>
        <w:tc>
          <w:tcPr>
            <w:cnfStyle w:val="000010000000"/>
            <w:tcW w:w="746" w:type="pct"/>
          </w:tcPr>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Supraînsămânţare</w:t>
            </w:r>
          </w:p>
          <w:p w:rsidR="008413FD" w:rsidRPr="00C03FD2" w:rsidRDefault="008413FD" w:rsidP="00E64A36">
            <w:pPr>
              <w:widowControl w:val="0"/>
              <w:autoSpaceDE w:val="0"/>
              <w:autoSpaceDN w:val="0"/>
              <w:adjustRightInd w:val="0"/>
              <w:spacing w:line="276" w:lineRule="auto"/>
              <w:jc w:val="center"/>
              <w:rPr>
                <w:rFonts w:ascii="Times New Roman" w:hAnsi="Times New Roman" w:cs="Times New Roman"/>
              </w:rPr>
            </w:pPr>
            <w:r w:rsidRPr="00C03FD2">
              <w:rPr>
                <w:rFonts w:ascii="Times New Roman" w:hAnsi="Times New Roman" w:cs="Times New Roman"/>
              </w:rPr>
              <w:t>(ha)</w:t>
            </w:r>
          </w:p>
        </w:tc>
        <w:tc>
          <w:tcPr>
            <w:tcW w:w="625" w:type="pct"/>
          </w:tcPr>
          <w:p w:rsidR="008413FD" w:rsidRPr="00C03FD2" w:rsidRDefault="008413FD" w:rsidP="00E64A36">
            <w:pPr>
              <w:widowControl w:val="0"/>
              <w:autoSpaceDE w:val="0"/>
              <w:autoSpaceDN w:val="0"/>
              <w:adjustRightInd w:val="0"/>
              <w:spacing w:line="276" w:lineRule="auto"/>
              <w:jc w:val="center"/>
              <w:cnfStyle w:val="000000010000"/>
              <w:rPr>
                <w:rFonts w:ascii="Times New Roman" w:hAnsi="Times New Roman" w:cs="Times New Roman"/>
              </w:rPr>
            </w:pPr>
            <w:r w:rsidRPr="00C03FD2">
              <w:rPr>
                <w:rFonts w:ascii="Times New Roman" w:hAnsi="Times New Roman" w:cs="Times New Roman"/>
              </w:rPr>
              <w:t>Reînsămânțare (ha)</w:t>
            </w:r>
          </w:p>
        </w:tc>
      </w:tr>
      <w:tr w:rsidR="00136016" w:rsidRPr="00C03FD2" w:rsidTr="00351370">
        <w:trPr>
          <w:cnfStyle w:val="000000100000"/>
          <w:trHeight w:val="234"/>
        </w:trPr>
        <w:tc>
          <w:tcPr>
            <w:cnfStyle w:val="000010000000"/>
            <w:tcW w:w="224" w:type="pct"/>
          </w:tcPr>
          <w:p w:rsidR="00136016" w:rsidRPr="00C03FD2" w:rsidRDefault="00136016" w:rsidP="00E64A36">
            <w:pPr>
              <w:widowControl w:val="0"/>
              <w:autoSpaceDE w:val="0"/>
              <w:autoSpaceDN w:val="0"/>
              <w:adjustRightInd w:val="0"/>
              <w:spacing w:line="276" w:lineRule="auto"/>
              <w:jc w:val="both"/>
              <w:rPr>
                <w:rFonts w:ascii="Times New Roman" w:hAnsi="Times New Roman" w:cs="Times New Roman"/>
                <w:sz w:val="16"/>
                <w:szCs w:val="16"/>
              </w:rPr>
            </w:pPr>
            <w:r w:rsidRPr="00C03FD2">
              <w:rPr>
                <w:rFonts w:ascii="Times New Roman" w:hAnsi="Times New Roman" w:cs="Times New Roman"/>
                <w:sz w:val="16"/>
                <w:szCs w:val="16"/>
              </w:rPr>
              <w:t>T1</w:t>
            </w:r>
          </w:p>
        </w:tc>
        <w:tc>
          <w:tcPr>
            <w:tcW w:w="869" w:type="pct"/>
          </w:tcPr>
          <w:p w:rsidR="00136016" w:rsidRPr="00C03FD2" w:rsidRDefault="00136016" w:rsidP="00E64A36">
            <w:pPr>
              <w:widowControl w:val="0"/>
              <w:autoSpaceDE w:val="0"/>
              <w:autoSpaceDN w:val="0"/>
              <w:adjustRightInd w:val="0"/>
              <w:spacing w:line="276" w:lineRule="auto"/>
              <w:jc w:val="both"/>
              <w:cnfStyle w:val="000000100000"/>
              <w:rPr>
                <w:rFonts w:ascii="Times New Roman" w:hAnsi="Times New Roman" w:cs="Times New Roman"/>
                <w:sz w:val="24"/>
                <w:szCs w:val="24"/>
              </w:rPr>
            </w:pPr>
            <w:r w:rsidRPr="00C03FD2">
              <w:rPr>
                <w:rFonts w:ascii="Times New Roman" w:hAnsi="Times New Roman" w:cs="Times New Roman"/>
                <w:sz w:val="24"/>
                <w:szCs w:val="24"/>
              </w:rPr>
              <w:t>Plopoasa Mică</w:t>
            </w:r>
          </w:p>
        </w:tc>
        <w:tc>
          <w:tcPr>
            <w:cnfStyle w:val="000010000000"/>
            <w:tcW w:w="671" w:type="pct"/>
          </w:tcPr>
          <w:p w:rsidR="00136016" w:rsidRPr="00C03FD2" w:rsidRDefault="00136016" w:rsidP="00E64A36">
            <w:pPr>
              <w:widowControl w:val="0"/>
              <w:autoSpaceDE w:val="0"/>
              <w:autoSpaceDN w:val="0"/>
              <w:adjustRightInd w:val="0"/>
              <w:spacing w:line="276" w:lineRule="auto"/>
              <w:jc w:val="right"/>
              <w:rPr>
                <w:rFonts w:ascii="Times New Roman" w:hAnsi="Times New Roman" w:cs="Times New Roman"/>
                <w:bCs/>
                <w:sz w:val="24"/>
                <w:szCs w:val="24"/>
              </w:rPr>
            </w:pPr>
            <w:r w:rsidRPr="00C03FD2">
              <w:rPr>
                <w:rFonts w:ascii="Times New Roman" w:hAnsi="Times New Roman" w:cs="Times New Roman"/>
                <w:bCs/>
                <w:sz w:val="24"/>
                <w:szCs w:val="24"/>
              </w:rPr>
              <w:t>23,9955</w:t>
            </w:r>
          </w:p>
        </w:tc>
        <w:tc>
          <w:tcPr>
            <w:tcW w:w="1005" w:type="pct"/>
          </w:tcPr>
          <w:p w:rsidR="00136016" w:rsidRPr="00C03FD2" w:rsidRDefault="00736400" w:rsidP="00E64A36">
            <w:pPr>
              <w:widowControl w:val="0"/>
              <w:autoSpaceDE w:val="0"/>
              <w:autoSpaceDN w:val="0"/>
              <w:adjustRightInd w:val="0"/>
              <w:spacing w:line="276" w:lineRule="auto"/>
              <w:jc w:val="center"/>
              <w:cnfStyle w:val="000000100000"/>
              <w:rPr>
                <w:rFonts w:ascii="Times New Roman" w:hAnsi="Times New Roman" w:cs="Times New Roman"/>
                <w:szCs w:val="20"/>
              </w:rPr>
            </w:pPr>
            <w:r w:rsidRPr="00C03FD2">
              <w:rPr>
                <w:rFonts w:ascii="Times New Roman" w:hAnsi="Times New Roman" w:cs="Times New Roman"/>
                <w:szCs w:val="20"/>
              </w:rPr>
              <w:t>11-29-120</w:t>
            </w:r>
          </w:p>
        </w:tc>
        <w:tc>
          <w:tcPr>
            <w:cnfStyle w:val="000010000000"/>
            <w:tcW w:w="860" w:type="pct"/>
          </w:tcPr>
          <w:p w:rsidR="00136016" w:rsidRPr="00C03FD2" w:rsidRDefault="00736400" w:rsidP="00E64A36">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X</w:t>
            </w:r>
          </w:p>
        </w:tc>
        <w:tc>
          <w:tcPr>
            <w:tcW w:w="746" w:type="pct"/>
          </w:tcPr>
          <w:p w:rsidR="00136016"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szCs w:val="16"/>
              </w:rPr>
            </w:pPr>
            <w:r w:rsidRPr="00C03FD2">
              <w:rPr>
                <w:rFonts w:ascii="Times New Roman" w:hAnsi="Times New Roman" w:cs="Times New Roman"/>
                <w:szCs w:val="16"/>
              </w:rPr>
              <w:t>1,50</w:t>
            </w:r>
          </w:p>
        </w:tc>
        <w:tc>
          <w:tcPr>
            <w:cnfStyle w:val="000010000000"/>
            <w:tcW w:w="625" w:type="pct"/>
          </w:tcPr>
          <w:p w:rsidR="00136016" w:rsidRPr="00C03FD2" w:rsidRDefault="00736400" w:rsidP="00736400">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w:t>
            </w:r>
          </w:p>
        </w:tc>
      </w:tr>
      <w:tr w:rsidR="00136016" w:rsidRPr="00C03FD2" w:rsidTr="00351370">
        <w:trPr>
          <w:cnfStyle w:val="000000010000"/>
          <w:trHeight w:val="234"/>
        </w:trPr>
        <w:tc>
          <w:tcPr>
            <w:cnfStyle w:val="000010000000"/>
            <w:tcW w:w="224" w:type="pct"/>
          </w:tcPr>
          <w:p w:rsidR="00136016" w:rsidRPr="00C03FD2" w:rsidRDefault="00136016" w:rsidP="00E64A36">
            <w:pPr>
              <w:widowControl w:val="0"/>
              <w:autoSpaceDE w:val="0"/>
              <w:autoSpaceDN w:val="0"/>
              <w:adjustRightInd w:val="0"/>
              <w:spacing w:line="276" w:lineRule="auto"/>
              <w:jc w:val="both"/>
              <w:rPr>
                <w:rFonts w:ascii="Times New Roman" w:hAnsi="Times New Roman" w:cs="Times New Roman"/>
                <w:sz w:val="16"/>
                <w:szCs w:val="16"/>
              </w:rPr>
            </w:pPr>
            <w:r w:rsidRPr="00C03FD2">
              <w:rPr>
                <w:rFonts w:ascii="Times New Roman" w:hAnsi="Times New Roman" w:cs="Times New Roman"/>
                <w:sz w:val="16"/>
                <w:szCs w:val="16"/>
              </w:rPr>
              <w:t>T2</w:t>
            </w:r>
          </w:p>
        </w:tc>
        <w:tc>
          <w:tcPr>
            <w:tcW w:w="869" w:type="pct"/>
          </w:tcPr>
          <w:p w:rsidR="00136016" w:rsidRPr="00C03FD2" w:rsidRDefault="00136016" w:rsidP="00E64A36">
            <w:pPr>
              <w:widowControl w:val="0"/>
              <w:autoSpaceDE w:val="0"/>
              <w:autoSpaceDN w:val="0"/>
              <w:adjustRightInd w:val="0"/>
              <w:spacing w:line="276" w:lineRule="auto"/>
              <w:jc w:val="both"/>
              <w:cnfStyle w:val="000000010000"/>
              <w:rPr>
                <w:rFonts w:ascii="Times New Roman" w:hAnsi="Times New Roman" w:cs="Times New Roman"/>
                <w:sz w:val="24"/>
                <w:szCs w:val="24"/>
              </w:rPr>
            </w:pPr>
            <w:r w:rsidRPr="00C03FD2">
              <w:rPr>
                <w:rFonts w:ascii="Times New Roman" w:hAnsi="Times New Roman" w:cs="Times New Roman"/>
                <w:sz w:val="24"/>
                <w:szCs w:val="24"/>
              </w:rPr>
              <w:t>Mahalagia</w:t>
            </w:r>
          </w:p>
        </w:tc>
        <w:tc>
          <w:tcPr>
            <w:cnfStyle w:val="000010000000"/>
            <w:tcW w:w="671" w:type="pct"/>
          </w:tcPr>
          <w:p w:rsidR="00136016" w:rsidRPr="00C03FD2" w:rsidRDefault="00136016" w:rsidP="00E64A36">
            <w:pPr>
              <w:widowControl w:val="0"/>
              <w:autoSpaceDE w:val="0"/>
              <w:autoSpaceDN w:val="0"/>
              <w:adjustRightInd w:val="0"/>
              <w:spacing w:line="276" w:lineRule="auto"/>
              <w:jc w:val="right"/>
              <w:rPr>
                <w:rFonts w:ascii="Times New Roman" w:hAnsi="Times New Roman" w:cs="Times New Roman"/>
                <w:bCs/>
                <w:sz w:val="24"/>
                <w:szCs w:val="24"/>
              </w:rPr>
            </w:pPr>
            <w:r w:rsidRPr="00C03FD2">
              <w:rPr>
                <w:rFonts w:ascii="Times New Roman" w:hAnsi="Times New Roman" w:cs="Times New Roman"/>
                <w:bCs/>
                <w:sz w:val="24"/>
                <w:szCs w:val="24"/>
              </w:rPr>
              <w:t>82,4232</w:t>
            </w:r>
          </w:p>
        </w:tc>
        <w:tc>
          <w:tcPr>
            <w:tcW w:w="1005" w:type="pct"/>
          </w:tcPr>
          <w:p w:rsidR="00136016"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Cs w:val="20"/>
              </w:rPr>
            </w:pPr>
            <w:r w:rsidRPr="00C03FD2">
              <w:rPr>
                <w:rFonts w:ascii="Times New Roman" w:hAnsi="Times New Roman" w:cs="Times New Roman"/>
                <w:szCs w:val="20"/>
              </w:rPr>
              <w:t>11-28-120</w:t>
            </w:r>
          </w:p>
        </w:tc>
        <w:tc>
          <w:tcPr>
            <w:cnfStyle w:val="000010000000"/>
            <w:tcW w:w="860" w:type="pct"/>
          </w:tcPr>
          <w:p w:rsidR="00136016" w:rsidRPr="00C03FD2" w:rsidRDefault="00736400" w:rsidP="00E64A36">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X</w:t>
            </w:r>
          </w:p>
        </w:tc>
        <w:tc>
          <w:tcPr>
            <w:tcW w:w="746" w:type="pct"/>
          </w:tcPr>
          <w:p w:rsidR="00136016"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szCs w:val="16"/>
              </w:rPr>
            </w:pPr>
            <w:r w:rsidRPr="00C03FD2">
              <w:rPr>
                <w:rFonts w:ascii="Times New Roman" w:hAnsi="Times New Roman" w:cs="Times New Roman"/>
                <w:szCs w:val="16"/>
              </w:rPr>
              <w:t>1,00</w:t>
            </w:r>
          </w:p>
        </w:tc>
        <w:tc>
          <w:tcPr>
            <w:cnfStyle w:val="000010000000"/>
            <w:tcW w:w="625" w:type="pct"/>
          </w:tcPr>
          <w:p w:rsidR="00136016" w:rsidRPr="00C03FD2" w:rsidRDefault="00736400" w:rsidP="00736400">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w:t>
            </w:r>
          </w:p>
        </w:tc>
      </w:tr>
      <w:tr w:rsidR="00136016" w:rsidRPr="00C03FD2" w:rsidTr="00351370">
        <w:trPr>
          <w:cnfStyle w:val="000000100000"/>
          <w:trHeight w:val="234"/>
        </w:trPr>
        <w:tc>
          <w:tcPr>
            <w:cnfStyle w:val="000010000000"/>
            <w:tcW w:w="224" w:type="pct"/>
          </w:tcPr>
          <w:p w:rsidR="00136016" w:rsidRPr="00C03FD2" w:rsidRDefault="00136016" w:rsidP="00E64A36">
            <w:pPr>
              <w:widowControl w:val="0"/>
              <w:autoSpaceDE w:val="0"/>
              <w:autoSpaceDN w:val="0"/>
              <w:adjustRightInd w:val="0"/>
              <w:spacing w:line="276" w:lineRule="auto"/>
              <w:jc w:val="both"/>
              <w:rPr>
                <w:rFonts w:ascii="Times New Roman" w:hAnsi="Times New Roman" w:cs="Times New Roman"/>
                <w:sz w:val="16"/>
                <w:szCs w:val="16"/>
              </w:rPr>
            </w:pPr>
            <w:r w:rsidRPr="00C03FD2">
              <w:rPr>
                <w:rFonts w:ascii="Times New Roman" w:hAnsi="Times New Roman" w:cs="Times New Roman"/>
                <w:sz w:val="16"/>
                <w:szCs w:val="16"/>
              </w:rPr>
              <w:t>T3</w:t>
            </w:r>
          </w:p>
        </w:tc>
        <w:tc>
          <w:tcPr>
            <w:tcW w:w="869" w:type="pct"/>
          </w:tcPr>
          <w:p w:rsidR="00136016" w:rsidRPr="00C03FD2" w:rsidRDefault="00136016" w:rsidP="00E64A36">
            <w:pPr>
              <w:widowControl w:val="0"/>
              <w:autoSpaceDE w:val="0"/>
              <w:autoSpaceDN w:val="0"/>
              <w:adjustRightInd w:val="0"/>
              <w:spacing w:line="276" w:lineRule="auto"/>
              <w:jc w:val="both"/>
              <w:cnfStyle w:val="000000100000"/>
              <w:rPr>
                <w:rFonts w:ascii="Times New Roman" w:hAnsi="Times New Roman" w:cs="Times New Roman"/>
                <w:sz w:val="24"/>
                <w:szCs w:val="24"/>
              </w:rPr>
            </w:pPr>
            <w:r w:rsidRPr="00C03FD2">
              <w:rPr>
                <w:rFonts w:ascii="Times New Roman" w:hAnsi="Times New Roman" w:cs="Times New Roman"/>
                <w:sz w:val="24"/>
                <w:szCs w:val="24"/>
              </w:rPr>
              <w:t>În Tigani</w:t>
            </w:r>
          </w:p>
        </w:tc>
        <w:tc>
          <w:tcPr>
            <w:cnfStyle w:val="000010000000"/>
            <w:tcW w:w="671" w:type="pct"/>
          </w:tcPr>
          <w:p w:rsidR="00136016" w:rsidRPr="00C03FD2" w:rsidRDefault="00136016" w:rsidP="00E64A36">
            <w:pPr>
              <w:widowControl w:val="0"/>
              <w:autoSpaceDE w:val="0"/>
              <w:autoSpaceDN w:val="0"/>
              <w:adjustRightInd w:val="0"/>
              <w:spacing w:line="276" w:lineRule="auto"/>
              <w:jc w:val="right"/>
              <w:rPr>
                <w:rFonts w:ascii="Times New Roman" w:hAnsi="Times New Roman" w:cs="Times New Roman"/>
                <w:bCs/>
                <w:sz w:val="24"/>
                <w:szCs w:val="24"/>
              </w:rPr>
            </w:pPr>
            <w:r w:rsidRPr="00C03FD2">
              <w:rPr>
                <w:rFonts w:ascii="Times New Roman" w:hAnsi="Times New Roman" w:cs="Times New Roman"/>
                <w:bCs/>
                <w:sz w:val="24"/>
                <w:szCs w:val="24"/>
              </w:rPr>
              <w:t>16,4670</w:t>
            </w:r>
          </w:p>
        </w:tc>
        <w:tc>
          <w:tcPr>
            <w:tcW w:w="1005" w:type="pct"/>
          </w:tcPr>
          <w:p w:rsidR="00136016" w:rsidRPr="00C03FD2" w:rsidRDefault="00736400" w:rsidP="00E64A36">
            <w:pPr>
              <w:widowControl w:val="0"/>
              <w:autoSpaceDE w:val="0"/>
              <w:autoSpaceDN w:val="0"/>
              <w:adjustRightInd w:val="0"/>
              <w:spacing w:line="276" w:lineRule="auto"/>
              <w:jc w:val="center"/>
              <w:cnfStyle w:val="000000100000"/>
              <w:rPr>
                <w:rFonts w:ascii="Times New Roman" w:hAnsi="Times New Roman" w:cs="Times New Roman"/>
                <w:szCs w:val="20"/>
              </w:rPr>
            </w:pPr>
            <w:r w:rsidRPr="00C03FD2">
              <w:rPr>
                <w:rFonts w:ascii="Times New Roman" w:hAnsi="Times New Roman" w:cs="Times New Roman"/>
                <w:szCs w:val="20"/>
              </w:rPr>
              <w:t>30-24-120</w:t>
            </w:r>
          </w:p>
        </w:tc>
        <w:tc>
          <w:tcPr>
            <w:cnfStyle w:val="000010000000"/>
            <w:tcW w:w="860" w:type="pct"/>
          </w:tcPr>
          <w:p w:rsidR="00136016" w:rsidRPr="00C03FD2" w:rsidRDefault="00736400" w:rsidP="00E64A36">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X</w:t>
            </w:r>
          </w:p>
        </w:tc>
        <w:tc>
          <w:tcPr>
            <w:tcW w:w="746" w:type="pct"/>
          </w:tcPr>
          <w:p w:rsidR="00136016" w:rsidRPr="00C03FD2" w:rsidRDefault="00736400" w:rsidP="00736400">
            <w:pPr>
              <w:widowControl w:val="0"/>
              <w:autoSpaceDE w:val="0"/>
              <w:autoSpaceDN w:val="0"/>
              <w:adjustRightInd w:val="0"/>
              <w:spacing w:line="276" w:lineRule="auto"/>
              <w:jc w:val="center"/>
              <w:cnfStyle w:val="000000100000"/>
              <w:rPr>
                <w:rFonts w:ascii="Times New Roman" w:hAnsi="Times New Roman" w:cs="Times New Roman"/>
                <w:szCs w:val="16"/>
              </w:rPr>
            </w:pPr>
            <w:r w:rsidRPr="00C03FD2">
              <w:rPr>
                <w:rFonts w:ascii="Times New Roman" w:hAnsi="Times New Roman" w:cs="Times New Roman"/>
                <w:szCs w:val="16"/>
              </w:rPr>
              <w:t>1,00</w:t>
            </w:r>
          </w:p>
        </w:tc>
        <w:tc>
          <w:tcPr>
            <w:cnfStyle w:val="000010000000"/>
            <w:tcW w:w="625" w:type="pct"/>
          </w:tcPr>
          <w:p w:rsidR="00136016" w:rsidRPr="00C03FD2" w:rsidRDefault="00736400" w:rsidP="00736400">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w:t>
            </w:r>
          </w:p>
        </w:tc>
      </w:tr>
      <w:tr w:rsidR="00136016" w:rsidRPr="00C03FD2" w:rsidTr="00351370">
        <w:trPr>
          <w:cnfStyle w:val="000000010000"/>
          <w:trHeight w:val="234"/>
        </w:trPr>
        <w:tc>
          <w:tcPr>
            <w:cnfStyle w:val="000010000000"/>
            <w:tcW w:w="224" w:type="pct"/>
          </w:tcPr>
          <w:p w:rsidR="00136016" w:rsidRPr="00C03FD2" w:rsidRDefault="00136016" w:rsidP="00E64A36">
            <w:pPr>
              <w:widowControl w:val="0"/>
              <w:autoSpaceDE w:val="0"/>
              <w:autoSpaceDN w:val="0"/>
              <w:adjustRightInd w:val="0"/>
              <w:spacing w:line="276" w:lineRule="auto"/>
              <w:jc w:val="both"/>
              <w:rPr>
                <w:rFonts w:ascii="Times New Roman" w:hAnsi="Times New Roman" w:cs="Times New Roman"/>
                <w:sz w:val="16"/>
                <w:szCs w:val="16"/>
              </w:rPr>
            </w:pPr>
            <w:r w:rsidRPr="00C03FD2">
              <w:rPr>
                <w:rFonts w:ascii="Times New Roman" w:hAnsi="Times New Roman" w:cs="Times New Roman"/>
                <w:sz w:val="16"/>
                <w:szCs w:val="16"/>
              </w:rPr>
              <w:t>T4</w:t>
            </w:r>
          </w:p>
        </w:tc>
        <w:tc>
          <w:tcPr>
            <w:tcW w:w="869" w:type="pct"/>
          </w:tcPr>
          <w:p w:rsidR="00136016" w:rsidRPr="00C03FD2" w:rsidRDefault="00136016" w:rsidP="00E64A36">
            <w:pPr>
              <w:widowControl w:val="0"/>
              <w:autoSpaceDE w:val="0"/>
              <w:autoSpaceDN w:val="0"/>
              <w:adjustRightInd w:val="0"/>
              <w:spacing w:line="276" w:lineRule="auto"/>
              <w:jc w:val="both"/>
              <w:cnfStyle w:val="000000010000"/>
              <w:rPr>
                <w:rFonts w:ascii="Times New Roman" w:hAnsi="Times New Roman" w:cs="Times New Roman"/>
                <w:sz w:val="24"/>
                <w:szCs w:val="24"/>
              </w:rPr>
            </w:pPr>
            <w:r w:rsidRPr="00C03FD2">
              <w:rPr>
                <w:rFonts w:ascii="Times New Roman" w:hAnsi="Times New Roman" w:cs="Times New Roman"/>
                <w:sz w:val="24"/>
                <w:szCs w:val="24"/>
              </w:rPr>
              <w:t>Valea lui Nistor</w:t>
            </w:r>
          </w:p>
        </w:tc>
        <w:tc>
          <w:tcPr>
            <w:cnfStyle w:val="000010000000"/>
            <w:tcW w:w="671" w:type="pct"/>
          </w:tcPr>
          <w:p w:rsidR="00136016" w:rsidRPr="00C03FD2" w:rsidRDefault="00136016" w:rsidP="00E64A36">
            <w:pPr>
              <w:widowControl w:val="0"/>
              <w:autoSpaceDE w:val="0"/>
              <w:autoSpaceDN w:val="0"/>
              <w:adjustRightInd w:val="0"/>
              <w:spacing w:line="276" w:lineRule="auto"/>
              <w:jc w:val="right"/>
              <w:rPr>
                <w:rFonts w:ascii="Times New Roman" w:hAnsi="Times New Roman" w:cs="Times New Roman"/>
                <w:bCs/>
                <w:sz w:val="24"/>
                <w:szCs w:val="24"/>
              </w:rPr>
            </w:pPr>
            <w:r w:rsidRPr="00C03FD2">
              <w:rPr>
                <w:rFonts w:ascii="Times New Roman" w:hAnsi="Times New Roman" w:cs="Times New Roman"/>
                <w:bCs/>
                <w:sz w:val="24"/>
                <w:szCs w:val="24"/>
              </w:rPr>
              <w:t>32,0743</w:t>
            </w:r>
          </w:p>
        </w:tc>
        <w:tc>
          <w:tcPr>
            <w:tcW w:w="1005" w:type="pct"/>
          </w:tcPr>
          <w:p w:rsidR="00136016" w:rsidRPr="00C03FD2" w:rsidRDefault="00736400" w:rsidP="00E64A36">
            <w:pPr>
              <w:widowControl w:val="0"/>
              <w:autoSpaceDE w:val="0"/>
              <w:autoSpaceDN w:val="0"/>
              <w:adjustRightInd w:val="0"/>
              <w:spacing w:line="276" w:lineRule="auto"/>
              <w:jc w:val="center"/>
              <w:cnfStyle w:val="000000010000"/>
              <w:rPr>
                <w:rFonts w:ascii="Times New Roman" w:hAnsi="Times New Roman" w:cs="Times New Roman"/>
                <w:szCs w:val="20"/>
              </w:rPr>
            </w:pPr>
            <w:r w:rsidRPr="00C03FD2">
              <w:rPr>
                <w:rFonts w:ascii="Times New Roman" w:hAnsi="Times New Roman" w:cs="Times New Roman"/>
                <w:szCs w:val="20"/>
              </w:rPr>
              <w:t>17-0-117</w:t>
            </w:r>
          </w:p>
        </w:tc>
        <w:tc>
          <w:tcPr>
            <w:cnfStyle w:val="000010000000"/>
            <w:tcW w:w="860" w:type="pct"/>
          </w:tcPr>
          <w:p w:rsidR="00136016" w:rsidRPr="00C03FD2" w:rsidRDefault="00736400" w:rsidP="00E64A36">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X</w:t>
            </w:r>
          </w:p>
        </w:tc>
        <w:tc>
          <w:tcPr>
            <w:tcW w:w="746" w:type="pct"/>
          </w:tcPr>
          <w:p w:rsidR="00136016" w:rsidRPr="00C03FD2" w:rsidRDefault="00736400" w:rsidP="00736400">
            <w:pPr>
              <w:widowControl w:val="0"/>
              <w:autoSpaceDE w:val="0"/>
              <w:autoSpaceDN w:val="0"/>
              <w:adjustRightInd w:val="0"/>
              <w:spacing w:line="276" w:lineRule="auto"/>
              <w:jc w:val="center"/>
              <w:cnfStyle w:val="000000010000"/>
              <w:rPr>
                <w:rFonts w:ascii="Times New Roman" w:hAnsi="Times New Roman" w:cs="Times New Roman"/>
                <w:szCs w:val="16"/>
              </w:rPr>
            </w:pPr>
            <w:r w:rsidRPr="00C03FD2">
              <w:rPr>
                <w:rFonts w:ascii="Times New Roman" w:hAnsi="Times New Roman" w:cs="Times New Roman"/>
                <w:szCs w:val="16"/>
              </w:rPr>
              <w:t>1,00</w:t>
            </w:r>
          </w:p>
        </w:tc>
        <w:tc>
          <w:tcPr>
            <w:cnfStyle w:val="000010000000"/>
            <w:tcW w:w="625" w:type="pct"/>
          </w:tcPr>
          <w:p w:rsidR="00136016" w:rsidRPr="00C03FD2" w:rsidRDefault="00736400" w:rsidP="00736400">
            <w:pPr>
              <w:widowControl w:val="0"/>
              <w:autoSpaceDE w:val="0"/>
              <w:autoSpaceDN w:val="0"/>
              <w:adjustRightInd w:val="0"/>
              <w:spacing w:line="276" w:lineRule="auto"/>
              <w:jc w:val="center"/>
              <w:rPr>
                <w:rFonts w:ascii="Times New Roman" w:hAnsi="Times New Roman" w:cs="Times New Roman"/>
                <w:szCs w:val="16"/>
              </w:rPr>
            </w:pPr>
            <w:r w:rsidRPr="00C03FD2">
              <w:rPr>
                <w:rFonts w:ascii="Times New Roman" w:hAnsi="Times New Roman" w:cs="Times New Roman"/>
                <w:szCs w:val="16"/>
              </w:rPr>
              <w:t>-</w:t>
            </w:r>
          </w:p>
        </w:tc>
      </w:tr>
    </w:tbl>
    <w:p w:rsidR="008413FD" w:rsidRPr="00C03FD2" w:rsidRDefault="008413FD" w:rsidP="00E64A36">
      <w:pPr>
        <w:widowControl w:val="0"/>
        <w:autoSpaceDE w:val="0"/>
        <w:autoSpaceDN w:val="0"/>
        <w:adjustRightInd w:val="0"/>
        <w:spacing w:after="0"/>
        <w:jc w:val="both"/>
        <w:rPr>
          <w:sz w:val="24"/>
          <w:lang w:val="ro-RO" w:eastAsia="ro-RO"/>
        </w:rPr>
      </w:pPr>
      <w:r w:rsidRPr="00C03FD2">
        <w:rPr>
          <w:rFonts w:ascii="Times New Roman" w:hAnsi="Times New Roman" w:cs="Times New Roman"/>
          <w:sz w:val="24"/>
          <w:lang w:val="ro-RO" w:eastAsia="ro-RO"/>
        </w:rPr>
        <w:t>*Conform recomandărilor din Studiul Pedologic elaborat de OSPA Vaslui.</w:t>
      </w:r>
    </w:p>
    <w:p w:rsidR="008413FD" w:rsidRPr="008413FD" w:rsidRDefault="008413FD"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bCs/>
          <w:color w:val="000000" w:themeColor="text1"/>
          <w:sz w:val="24"/>
          <w:szCs w:val="24"/>
          <w:lang w:val="ro-RO" w:eastAsia="ro-RO"/>
        </w:rPr>
        <w:sectPr w:rsidR="008413FD" w:rsidRPr="008413FD" w:rsidSect="008413FD">
          <w:pgSz w:w="16839" w:h="11907" w:orient="landscape" w:code="9"/>
          <w:pgMar w:top="1418" w:right="1134" w:bottom="1134" w:left="1134" w:header="680" w:footer="680" w:gutter="0"/>
          <w:cols w:space="720"/>
          <w:docGrid w:linePitch="360"/>
        </w:sectPr>
      </w:pPr>
    </w:p>
    <w:p w:rsidR="008413FD" w:rsidRPr="008413FD" w:rsidRDefault="008413FD" w:rsidP="00E64A36">
      <w:pPr>
        <w:widowControl w:val="0"/>
        <w:autoSpaceDE w:val="0"/>
        <w:autoSpaceDN w:val="0"/>
        <w:adjustRightInd w:val="0"/>
        <w:spacing w:after="0"/>
        <w:rPr>
          <w:rFonts w:ascii="Times New Roman" w:hAnsi="Times New Roman" w:cs="Times New Roman"/>
          <w:b/>
          <w:bCs/>
          <w:sz w:val="24"/>
          <w:szCs w:val="24"/>
          <w:u w:val="single"/>
          <w:lang w:val="ro-RO" w:eastAsia="ro-RO"/>
        </w:rPr>
      </w:pPr>
      <w:r w:rsidRPr="008413FD">
        <w:rPr>
          <w:rFonts w:ascii="Times New Roman" w:hAnsi="Times New Roman" w:cs="Times New Roman"/>
          <w:b/>
          <w:bCs/>
          <w:sz w:val="24"/>
          <w:szCs w:val="24"/>
          <w:u w:val="single"/>
          <w:lang w:val="ro-RO" w:eastAsia="ro-RO"/>
        </w:rPr>
        <w:lastRenderedPageBreak/>
        <w:t>Tabelul 6.2 – Date orientative privind fertilizarea pajiștelor permanente cu îngrășăminte chimice (kg s.a/ha/an)</w:t>
      </w:r>
    </w:p>
    <w:tbl>
      <w:tblPr>
        <w:tblStyle w:val="LightGrid-Accent31"/>
        <w:tblW w:w="5000" w:type="pct"/>
        <w:tblLayout w:type="fixed"/>
        <w:tblLook w:val="0000"/>
      </w:tblPr>
      <w:tblGrid>
        <w:gridCol w:w="2519"/>
        <w:gridCol w:w="2692"/>
        <w:gridCol w:w="2128"/>
        <w:gridCol w:w="2515"/>
      </w:tblGrid>
      <w:tr w:rsidR="008413FD" w:rsidRPr="008413FD" w:rsidTr="00351370">
        <w:trPr>
          <w:cnfStyle w:val="000000100000"/>
          <w:trHeight w:val="170"/>
        </w:trPr>
        <w:tc>
          <w:tcPr>
            <w:cnfStyle w:val="000010000000"/>
            <w:tcW w:w="1278" w:type="pct"/>
          </w:tcPr>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Tipul de pajiște</w:t>
            </w:r>
          </w:p>
        </w:tc>
        <w:tc>
          <w:tcPr>
            <w:tcW w:w="1366" w:type="pct"/>
          </w:tcPr>
          <w:p w:rsidR="008413FD" w:rsidRPr="008413FD" w:rsidRDefault="008413FD"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N</w:t>
            </w:r>
          </w:p>
        </w:tc>
        <w:tc>
          <w:tcPr>
            <w:cnfStyle w:val="000010000000"/>
            <w:tcW w:w="1080" w:type="pct"/>
          </w:tcPr>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vertAlign w:val="subscript"/>
              </w:rPr>
            </w:pPr>
            <w:r w:rsidRPr="008413FD">
              <w:rPr>
                <w:rFonts w:ascii="Times New Roman" w:hAnsi="Times New Roman" w:cs="Times New Roman"/>
                <w:sz w:val="24"/>
                <w:szCs w:val="24"/>
              </w:rPr>
              <w:t>P</w:t>
            </w:r>
            <w:r w:rsidRPr="008413FD">
              <w:rPr>
                <w:rFonts w:ascii="Times New Roman" w:hAnsi="Times New Roman" w:cs="Times New Roman"/>
                <w:sz w:val="24"/>
                <w:szCs w:val="24"/>
                <w:vertAlign w:val="subscript"/>
              </w:rPr>
              <w:t>2</w:t>
            </w:r>
            <w:r w:rsidRPr="008413FD">
              <w:rPr>
                <w:rFonts w:ascii="Times New Roman" w:hAnsi="Times New Roman" w:cs="Times New Roman"/>
                <w:sz w:val="24"/>
                <w:szCs w:val="24"/>
              </w:rPr>
              <w:t>O</w:t>
            </w:r>
            <w:r w:rsidRPr="008413FD">
              <w:rPr>
                <w:rFonts w:ascii="Times New Roman" w:hAnsi="Times New Roman" w:cs="Times New Roman"/>
                <w:sz w:val="24"/>
                <w:szCs w:val="24"/>
                <w:vertAlign w:val="subscript"/>
              </w:rPr>
              <w:t>5</w:t>
            </w:r>
          </w:p>
        </w:tc>
        <w:tc>
          <w:tcPr>
            <w:tcW w:w="1276" w:type="pct"/>
          </w:tcPr>
          <w:p w:rsidR="008413FD" w:rsidRPr="008413FD" w:rsidRDefault="008413FD"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8413FD">
              <w:rPr>
                <w:rFonts w:ascii="Times New Roman" w:hAnsi="Times New Roman" w:cs="Times New Roman"/>
                <w:sz w:val="24"/>
                <w:szCs w:val="24"/>
              </w:rPr>
              <w:t>K</w:t>
            </w:r>
            <w:r w:rsidRPr="008413FD">
              <w:rPr>
                <w:rFonts w:ascii="Times New Roman" w:hAnsi="Times New Roman" w:cs="Times New Roman"/>
                <w:sz w:val="24"/>
                <w:szCs w:val="24"/>
                <w:vertAlign w:val="subscript"/>
              </w:rPr>
              <w:t>2</w:t>
            </w:r>
            <w:r w:rsidRPr="008413FD">
              <w:rPr>
                <w:rFonts w:ascii="Times New Roman" w:hAnsi="Times New Roman" w:cs="Times New Roman"/>
                <w:sz w:val="24"/>
                <w:szCs w:val="24"/>
              </w:rPr>
              <w:t>O</w:t>
            </w:r>
          </w:p>
        </w:tc>
      </w:tr>
      <w:tr w:rsidR="008413FD" w:rsidRPr="008413FD" w:rsidTr="00351370">
        <w:trPr>
          <w:cnfStyle w:val="000000010000"/>
          <w:trHeight w:val="170"/>
        </w:trPr>
        <w:tc>
          <w:tcPr>
            <w:cnfStyle w:val="000010000000"/>
            <w:tcW w:w="1278" w:type="pct"/>
          </w:tcPr>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1. Festuca valesiaca</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2. Festuca rupicola</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3. Agrotis capillaris</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a. productive</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b. slabe</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4. Festuca Rubra</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5. Nardus Stricta</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6. Festuca airoides</w:t>
            </w:r>
          </w:p>
        </w:tc>
        <w:tc>
          <w:tcPr>
            <w:tcW w:w="1366" w:type="pct"/>
          </w:tcPr>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100-200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100-200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150-200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100-150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150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200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100</w:t>
            </w:r>
          </w:p>
        </w:tc>
        <w:tc>
          <w:tcPr>
            <w:cnfStyle w:val="000010000000"/>
            <w:tcW w:w="1080" w:type="pct"/>
          </w:tcPr>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50-60(20-25)</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50-60(20-25)</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75-100(35-45)</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50-75(20-35)</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75(50)</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100(45)</w:t>
            </w:r>
          </w:p>
          <w:p w:rsidR="008413FD" w:rsidRPr="008413FD" w:rsidRDefault="008413FD" w:rsidP="00E64A36">
            <w:pPr>
              <w:widowControl w:val="0"/>
              <w:autoSpaceDE w:val="0"/>
              <w:autoSpaceDN w:val="0"/>
              <w:adjustRightInd w:val="0"/>
              <w:spacing w:line="276" w:lineRule="auto"/>
              <w:jc w:val="center"/>
              <w:rPr>
                <w:rFonts w:ascii="Times New Roman" w:hAnsi="Times New Roman" w:cs="Times New Roman"/>
                <w:sz w:val="24"/>
                <w:szCs w:val="24"/>
              </w:rPr>
            </w:pPr>
            <w:r w:rsidRPr="008413FD">
              <w:rPr>
                <w:rFonts w:ascii="Times New Roman" w:hAnsi="Times New Roman" w:cs="Times New Roman"/>
                <w:sz w:val="24"/>
                <w:szCs w:val="24"/>
              </w:rPr>
              <w:t>50(20)</w:t>
            </w:r>
          </w:p>
        </w:tc>
        <w:tc>
          <w:tcPr>
            <w:tcW w:w="1276" w:type="pct"/>
          </w:tcPr>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50-60(40-50)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75-100(60-80)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50-75(40-60)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75(60)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100(80)</w:t>
            </w:r>
          </w:p>
          <w:p w:rsidR="008413FD" w:rsidRPr="008413FD" w:rsidRDefault="008413FD"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8413FD">
              <w:rPr>
                <w:rFonts w:ascii="Times New Roman" w:hAnsi="Times New Roman" w:cs="Times New Roman"/>
                <w:sz w:val="24"/>
                <w:szCs w:val="24"/>
              </w:rPr>
              <w:t>50(40)</w:t>
            </w:r>
          </w:p>
        </w:tc>
      </w:tr>
    </w:tbl>
    <w:p w:rsidR="008413FD" w:rsidRPr="008413FD" w:rsidRDefault="008413FD" w:rsidP="00E64A36">
      <w:pPr>
        <w:widowControl w:val="0"/>
        <w:tabs>
          <w:tab w:val="left" w:pos="570"/>
        </w:tabs>
        <w:autoSpaceDE w:val="0"/>
        <w:autoSpaceDN w:val="0"/>
        <w:adjustRightInd w:val="0"/>
        <w:spacing w:after="0"/>
        <w:jc w:val="both"/>
        <w:rPr>
          <w:rFonts w:ascii="Times New Roman" w:hAnsi="Times New Roman" w:cs="Times New Roman"/>
          <w:b/>
          <w:bCs/>
          <w:sz w:val="24"/>
          <w:szCs w:val="24"/>
          <w:u w:val="single"/>
          <w:lang w:val="ro-RO" w:eastAsia="ro-RO"/>
        </w:rPr>
      </w:pPr>
    </w:p>
    <w:p w:rsidR="008413FD" w:rsidRPr="00047202" w:rsidRDefault="008413FD"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40" w:name="_Toc495655414"/>
      <w:bookmarkStart w:id="141" w:name="_Toc514743188"/>
      <w:bookmarkStart w:id="142" w:name="_Toc421122"/>
      <w:bookmarkStart w:id="143" w:name="_Toc32214987"/>
      <w:r w:rsidRPr="00047202">
        <w:rPr>
          <w:rFonts w:ascii="Times New Roman" w:eastAsiaTheme="majorEastAsia" w:hAnsi="Times New Roman" w:cs="Times New Roman"/>
          <w:b/>
          <w:bCs/>
          <w:i/>
          <w:sz w:val="24"/>
          <w:szCs w:val="24"/>
          <w:lang w:val="ro-RO" w:eastAsia="ro-RO"/>
        </w:rPr>
        <w:t>6.2.Amestecuri de ierburi recomandate pentru reînsămânţarea sau supraînsămânţarea pajiștelor</w:t>
      </w:r>
      <w:bookmarkEnd w:id="140"/>
      <w:bookmarkEnd w:id="141"/>
      <w:bookmarkEnd w:id="142"/>
      <w:bookmarkEnd w:id="143"/>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p>
    <w:p w:rsidR="008413FD" w:rsidRPr="008413FD" w:rsidRDefault="008413FD" w:rsidP="00E64A36">
      <w:pPr>
        <w:widowControl w:val="0"/>
        <w:autoSpaceDE w:val="0"/>
        <w:autoSpaceDN w:val="0"/>
        <w:adjustRightInd w:val="0"/>
        <w:spacing w:after="0"/>
        <w:ind w:firstLine="284"/>
        <w:jc w:val="both"/>
        <w:rPr>
          <w:rFonts w:ascii="Times New Roman" w:eastAsiaTheme="minorHAnsi" w:hAnsi="Times New Roman" w:cs="Times New Roman"/>
          <w:noProof/>
          <w:sz w:val="23"/>
          <w:szCs w:val="23"/>
          <w:lang w:val="en-US" w:eastAsia="en-US"/>
        </w:rPr>
      </w:pPr>
      <w:r w:rsidRPr="008413FD">
        <w:rPr>
          <w:rFonts w:ascii="Times New Roman" w:eastAsiaTheme="minorHAnsi" w:hAnsi="Times New Roman" w:cs="Times New Roman"/>
          <w:noProof/>
          <w:sz w:val="23"/>
          <w:szCs w:val="23"/>
          <w:lang w:val="en-US" w:eastAsia="en-US"/>
        </w:rPr>
        <w:t>Ţinând cont de toate acestea, fertilizarea pajiştilor se realizează în cadrul unui program bine organizat.</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PRINCIPII DE REFACERE TOTALĂ SAU PARŢIALĂ A COVORULUI IERBOS</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În marea majoritate a cazurilor pajiştile din ţara noastră au covorul ierbos degradat din cauza lipsei de întreţinere curentă, absența sau insuficiența fertilizării cu îngrăşăminte organice şi chimice, cât şi a folosirii neraţionale prin păşunat (durată, încărcare, abandon, starea necorespunzătoare a ţelinii, etc.) </w:t>
      </w:r>
    </w:p>
    <w:p w:rsidR="008413FD" w:rsidRPr="00136016"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Îmbunătăţirea prin mijloace de suprafaţă cu menţinerea covorului ierbos poate să nu dea rezultate din alte cauze.După aplicarea îngrăşămintelor din cauza expansiunii unor specii nitrofile nedorite existente în covorul ierbos sau încetinelii cu care se instalează speciile mai valoroase. De aceea, acolo unde este posibil se vor aplica măsuri radicale distrugând vechiul covor ierbos prin mijloace mecanice; arat, frezat, grăpat, după care se va însămânţa un amestec adecvat de graminee şi leguminoase perene.Astfel se înfiinţează o pajişte nouă în locul celei vechi degradate.</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CE PAJIŞTI REFACEM TOTAL SAU PARŢIAL?</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Pajiştile care au o acoperire de peste 60-70% cu specii nevaloroase pentru furaj, goluri sau specii nedorite + goluri în aceeaşi proporţie, se recomandă a fi reînsămânțate. Tot aici se înscriu suprafeţele de pajişti după defrişarea vegetaţiei lemnoase cu acoperire de peste 50%, a celor care s-au efectuat lucrări de desecare pentru eliminarea excesului temporar sau lucrări de drenaj pentru eliminarea excesului de umiditate, cele invadate puternic de muşuroaie înţelenite, după nivelare şi alte situaţii care reclamă înlocuirea totală a covorului ierbos al unei pajişti.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Refacerea totală este limitată în unele cazuri de grosimea stratului de sol şi prezența pe profil a pietrelor cât şi al inclinaţiei versanţilor care nu trebuie să depăşească 12 grade (cca. 22%) pentru a efectua mecanizat lucrările şi a evita declanşarea eroziunii solului. Pentru pante mai mari de 12 grade (cca. 22%) până la maximum 30 grade înclinaţie se folosesc de regulă mijloace de suprafaţă, fără mobilizarea solului, iar peste această limită de 30 de grade se propune împădurirea lor.</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Refacerea parţială a covorului ierbos se execută după defrişarea vegetaţiei lemnoase invadante, scoaterea cioatelor, adunarea pietrelor dacă este cazul, nivelarea terenului şi alte măsuri preliminare care să faciliteze mecanizarea lucrărilor de înfiinţare, întreţinere şi folosire a pajiştilor în anii următori.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Pentru refacerea parţială a unei pajişti este obligatoriu ca în covorul ierbos să existe 30-50% </w:t>
      </w:r>
      <w:r w:rsidRPr="008413FD">
        <w:rPr>
          <w:rFonts w:ascii="Times New Roman" w:hAnsi="Times New Roman" w:cs="Times New Roman"/>
          <w:sz w:val="24"/>
          <w:szCs w:val="24"/>
          <w:lang w:val="ro-RO" w:eastAsia="ro-RO"/>
        </w:rPr>
        <w:lastRenderedPageBreak/>
        <w:t>specii furajere valoroase, care necesită a fi completate prin supraînsămânţare cu alte specii valoroase.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O situaţie aparte o constituie pajiştile cu covor ierbos valoros, dar cu o densitate scăzută care necesita a fi îndesit prin autoînsămânţare. În acest caz, odată la 4-6 ani prin rotaţie, se recoltează prin cosire covorul ierbos mai târziu, după coacerea şi scuturarea seminţelor care cad pe sol, încolţesc şi înlocuiesc plantele care au îmbătrânit şi în cele din urmă au pierit, lăsând goluri care trebuiesc completate.</w:t>
      </w:r>
    </w:p>
    <w:p w:rsidR="008413FD" w:rsidRPr="00136016"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În acest caz înlocuirea covorului ierbos se face de la sine prin procesul de autoînsămânţare, acesta fiind unul din cele mai eficiente mijloace de îmbunătăţire a densităţii pajiştilor, cu condiţia ca plantele componente să aibă valoare furajeră corespunzătoare. Dacă avem un covor ierbos îmburuienat nu putem apela la autoînsămânţare întrucât am stimula şi mai mult extinderea buruienilor nedorite.</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LUCRĂRI DE PREGĂTIRE A ŢELINII ÎNAINTE DE SEMĂNAT</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Pentru refacerea totală a unui covor ierbos degradat sau cu goluri în proporţie însemnată este bine ca înainte de arătura să se efectueze o lucrare cu grapa cu discuri reglată la un unghi mic pentru a tăia în bucăţi ţelina, preferabil să se acţioneze pe două direcţii perpendiculare. Arătura propriu-zisă se face de regulă toamna la adâncimea normală de 18-20 cm cu plugul reglat să îngroape bine ţelină.</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Sunt cazuri când este suficientă prelucrarea ţelinii cu grapa grea cu discuri, urmată de grăpări mai uşoare, pentru mărunţirea ţelinii.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Rezultate se obţin şi prin prelucrarea cu freză, dar aceste utilaje sunt puţine şi tot grapa cu discuri este cea care este cel mai des folosită.  Pe pajişti cu ţelina mai subţire sau mai groasă se vor aplica aceste măsuri de suprafaţă pentru îmbunătăţirea covorului ierbos.</w:t>
      </w:r>
    </w:p>
    <w:p w:rsidR="008413FD" w:rsidRPr="00136016"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Pe solurile puternic înţelenite cu materie organică nedescompusă în exces, se cultivă unde este posibil 1-2 ani plante furajere anuale (porumb, cartof, varză furajeră, gulii, sfeclă furajeră) în general plante prăşitoare dar şi în rânduri dese (borceaguri, raigras aristat, etc.) după care se înfiinţează pajiştea semănată, care după 5 ani de vegetație devine pajiște permanentă îmbunătățită. Pe pajiştile cu strat de ţelină până în 30 m lăţime pe curba de nivel ce alternează cu benzi de aceeaşi lăţime, care se desţelenesc la rândul lor anul următor după ce primele benzi înierbate asigură protecţia antierozională subţire, cât şi cele afectate de eroziunea solului, desţelenirea se efectuează prin 2-3 treceri în sensuri diferite cu grapa cu discuri care  poate mobiliza solul până la 10-12 cm adâncime.Pe versanţii lungi, cu pantă mai mare de 10-20% (peste 20%) până la 170 m(30%) desţelenirea se recomandă să se facă în benzi de 15m.</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SEMĂNATUL IERBURILOR PERENE</w:t>
      </w:r>
    </w:p>
    <w:p w:rsidR="008413FD" w:rsidRPr="008413FD" w:rsidRDefault="008413FD"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După pregătirea patului germinativ la refacerea totală sau parţială a covorului ierbos, obligatoriu se tasează terenul cu un tăvălug inelar, apoi se seamănă cu semănătorile obişnuite de cereale în rânduri la adâncimea de 1,5- 2,0 cm. După care din nou se tasează cu un tăvălug, de această dată neted.Amestecurile de ierburi se stabilesc în funcţie de zona fizico-geografică, modul de folosinţă.</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 Astfel, regulă în reuşita semănatului este umiditatea din sol şi adâncimea de semănat.</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Semănatul ierburilor perene este o operaţiune delicată datorită seminţelor foarte mici şi a adâncimii superficiale la care se introduc în sol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Maşinile de semănat pajişti  sunt maşini combinate care mobilizează solul pe rânduri şi fac concomitent supraînsămânţarea ierburilor şi tasarea rândurilor semănate.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lastRenderedPageBreak/>
        <w:t>Rezultate bune se obţin şi prin folosirea utilajelor obişnuite de pregătire a patului germinativ şi de semănat(grape cu discuri,combinatoare,tăvălugi şi semănători)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color w:val="FF0000"/>
          <w:sz w:val="24"/>
          <w:szCs w:val="24"/>
          <w:lang w:val="ro-RO" w:eastAsia="ro-RO"/>
        </w:rPr>
      </w:pPr>
      <w:r w:rsidRPr="008413FD">
        <w:rPr>
          <w:rFonts w:ascii="Times New Roman" w:hAnsi="Times New Roman" w:cs="Times New Roman"/>
          <w:sz w:val="24"/>
          <w:szCs w:val="24"/>
          <w:lang w:val="ro-RO" w:eastAsia="ro-RO"/>
        </w:rPr>
        <w:t xml:space="preserve"> Pentru reînsămânţarea şi supraînsămânţarea pajiştilor se recomandă utilizarea maşinilor combinate, care realizează concomitent, printr-o singură trecere, pregătirea patului germinativ, semănatul şi tăvălugirea după semănat (MCR 2,5).</w:t>
      </w:r>
    </w:p>
    <w:p w:rsidR="008413FD" w:rsidRPr="00136016" w:rsidRDefault="008413FD" w:rsidP="00E64A36">
      <w:pPr>
        <w:widowControl w:val="0"/>
        <w:autoSpaceDE w:val="0"/>
        <w:autoSpaceDN w:val="0"/>
        <w:adjustRightInd w:val="0"/>
        <w:spacing w:after="0"/>
        <w:jc w:val="both"/>
        <w:rPr>
          <w:rFonts w:ascii="Arial" w:hAnsi="Arial" w:cs="Arial"/>
          <w:sz w:val="24"/>
          <w:szCs w:val="24"/>
          <w:lang w:val="ro-RO" w:eastAsia="ro-RO"/>
        </w:rPr>
      </w:pPr>
      <w:r w:rsidRPr="008413FD">
        <w:rPr>
          <w:rFonts w:ascii="Times New Roman" w:hAnsi="Times New Roman" w:cs="Times New Roman"/>
          <w:bCs/>
          <w:sz w:val="24"/>
          <w:szCs w:val="24"/>
          <w:lang w:val="ro-RO" w:eastAsia="ro-RO"/>
        </w:rPr>
        <w:t xml:space="preserve">În primul an </w:t>
      </w:r>
      <w:r w:rsidRPr="008413FD">
        <w:rPr>
          <w:rFonts w:ascii="Times New Roman" w:hAnsi="Times New Roman" w:cs="Times New Roman"/>
          <w:sz w:val="24"/>
          <w:szCs w:val="24"/>
          <w:lang w:val="ro-RO" w:eastAsia="ro-RO"/>
        </w:rPr>
        <w:t>după semănat este bine ca pajiștea să fie folosită ca fâneață dupăcare în anii următori să fie utilizată prin pășunat sau alte moduri de folosință</w:t>
      </w:r>
      <w:r w:rsidRPr="008413FD">
        <w:rPr>
          <w:rFonts w:ascii="Arial" w:hAnsi="Arial" w:cs="Arial"/>
          <w:sz w:val="24"/>
          <w:szCs w:val="24"/>
          <w:lang w:val="ro-RO" w:eastAsia="ro-RO"/>
        </w:rPr>
        <w:t>.</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ALEGEREA AMESTECURILOR DE IERBURI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Pentru uşurinţa înţelegerii criteriilor de alcătuire a amestecurilor s-a pornit de la cele mai cunoscute amestecuri simple, formate dintr-o graminee şi o leguminoasă perenă (ex. Raigrasul peren cu trifoiul alb) amestec foarte răspândit pentru păşunat într-un climat mai umed, sau timoftică cu trifoi roşu pentru fâneaţă într-un climat mai rece (zona subcarpatică).</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După alegerea asociaţiilor de bază, pentru regim de fâneaţă, formate dintr-o graminee perenă ce asigură volumul producţiei de furaj şi o leguminoasă perenă de pajişti, ce asigură calitatea furajeră şi azotul biologic, în funcţie de condiţiile staţionale, sistem de cultură şi mod de folosinţa, se mai adaugă alte specii ca păiuşul de livezi pentru plasticitate ecologică şi de folosire, păiuşul înalt pentru robusteţe la modificări climatice, pirul crestat pentru rezistenţa la secetă şi înţelenire, raigrasul peren, firuţa şi trifoiul alb pentru rezistenţa la păşunat (formează o ţelină elastică).</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Clasificarea amestecurilor:</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simple pentru păşune;</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simple pentru fâneaţă;</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complexe pentru păşune;</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pentru terenuri afectate de eroziunea solului;</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pentru terenuri amplasate pe şesuri, cu aport freatic;</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simple care au aceeaşi energie de otăvire (golomăţ + lucernă sau obsigă + sparcetă);</w:t>
      </w:r>
    </w:p>
    <w:p w:rsidR="008413FD" w:rsidRPr="008413FD" w:rsidRDefault="008413FD" w:rsidP="00E64A36">
      <w:pPr>
        <w:widowControl w:val="0"/>
        <w:numPr>
          <w:ilvl w:val="0"/>
          <w:numId w:val="38"/>
        </w:numPr>
        <w:autoSpaceDE w:val="0"/>
        <w:autoSpaceDN w:val="0"/>
        <w:adjustRightInd w:val="0"/>
        <w:spacing w:after="0"/>
        <w:contextualSpacing/>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amestecuri simple care au rezistență la secetă (bromus+sparcetă);</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Alegerea amestecului de ierburi presupune o serioasă pregătire teoretică şi practică, pentru că trebuie ţinut cont de o multitudine de factori: factori pedo-climatici, factori de biocenoza, factori antropici şi de exploatare, etc.</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După alegerea amestecului de ierburi, trecem la următoarea fază de stabilire a raportului dintre graminee şi leguminoase care de regula este de 60-80 % graminee şi 20-40% leguminoase, cantităţi de seminţe necesare la hectar. Pentru supraînsămânţarea pajiştilor degradate cantităţile de seminţe se reduc cu 30-50% din normă pentru pajiştile semănate. Din cele prezentate succint, rezultă că alegerea amestecurilor de ierburi este o problemă dificilă de rezolvat care necesită însuşirea unor cunoştinţe temeinice de biologie, ecologie şi comportament al acestor specii de graminee şi leguminoase perene cultivate în diferite condiţii staţionale, mod de folosire diferenţiat şi nivelul de intensivizare preconizat de către utilizatori.</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Pentru supraînsămânţarea/reînsămânţarea pajiştii permanente din Comuna </w:t>
      </w:r>
      <w:r w:rsidR="00BA2DEE">
        <w:rPr>
          <w:rFonts w:ascii="Times New Roman" w:hAnsi="Times New Roman" w:cs="Times New Roman"/>
          <w:sz w:val="24"/>
          <w:szCs w:val="24"/>
          <w:lang w:val="ro-RO" w:eastAsia="ro-RO"/>
        </w:rPr>
        <w:t>Rafaila</w:t>
      </w:r>
      <w:r w:rsidRPr="008413FD">
        <w:rPr>
          <w:rFonts w:ascii="Times New Roman" w:hAnsi="Times New Roman" w:cs="Times New Roman"/>
          <w:sz w:val="24"/>
          <w:szCs w:val="24"/>
          <w:lang w:val="ro-RO" w:eastAsia="ro-RO"/>
        </w:rPr>
        <w:t>, Județul Vaslui, pajişte afectată de eroziunea solului şi cu deficit de apă, sunt recomandate următoarele specii, din care se pot forma amestecuri simple (două specii = obsiga nearistată + sparcetă) sau amestecuri complexe:</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Specii de graminee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pir cristat = Agropyron pectiniforme;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lastRenderedPageBreak/>
        <w:t>- obsigă nearistată = Bromus inermis;</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golomăţ = Dactylis glomerata;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păiuş de livada = Festuca pratensis;</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raigras peren = Lolium perenne;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firuţă = Poa pratensis </w:t>
      </w:r>
    </w:p>
    <w:p w:rsidR="008413FD" w:rsidRPr="008413FD"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8413FD">
        <w:rPr>
          <w:rFonts w:ascii="Times New Roman" w:hAnsi="Times New Roman" w:cs="Times New Roman"/>
          <w:b/>
          <w:bCs/>
          <w:sz w:val="24"/>
          <w:szCs w:val="24"/>
          <w:lang w:val="ro-RO" w:eastAsia="ro-RO"/>
        </w:rPr>
        <w:t xml:space="preserve">Specii de leguminoase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 ghizdei = Lotus corniculatus;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sparcetă = Onobrichis viciifolia;</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trifoi alb = Trfolium repens.</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Menţionăm că se găsesc în comerţ soiuri productive pentru toate speciile nominalizate mai sus, aceste soiuri sunt aclimatizate la condiţiile concrete specifice zonei, în care se implementează proiectul de amenajamente pastorale.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Pentru pajiştea luată în studiu, se recomanda amestecul complex format din 6 specii de graminee şi trei specii de leguminoase, specii care sunt adaptate condiţiilor pedo-climatice din zonă. În cadrul amestecului, gramineele reprezintă 60-80%, iar leguminoasele reprezintă 20-40%.</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Pajiştea naturală luată în studiu, a fost exploatată prin păşunat şi în continuare se va exploata tot prin păşunat, cu excepţia suprafeţelor care se vor supraînsamânta/reînsământa, timp de 1-2 ani (timp necesar pentru refacerea ţelinii).</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Având în vedere faptul că pajiştea va fi valorificata prin păşunat, se vor alege în amestecul de specii graminee dar şi leguminoase care au talia mai joasă (70%), restul de 30% se pot folosi şi </w:t>
      </w:r>
      <w:r w:rsidRPr="00214B70">
        <w:rPr>
          <w:rFonts w:ascii="Times New Roman" w:hAnsi="Times New Roman" w:cs="Times New Roman"/>
          <w:sz w:val="24"/>
          <w:szCs w:val="24"/>
          <w:lang w:val="ro-RO" w:eastAsia="ro-RO"/>
        </w:rPr>
        <w:t>specii cu talie înaltă.</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Pentru pajiştea luată în studiu recomandăm câteva amestecuri:</w:t>
      </w:r>
    </w:p>
    <w:p w:rsidR="008413FD" w:rsidRPr="00214B70"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214B70">
        <w:rPr>
          <w:rFonts w:ascii="Times New Roman" w:hAnsi="Times New Roman" w:cs="Times New Roman"/>
          <w:b/>
          <w:bCs/>
          <w:sz w:val="24"/>
          <w:szCs w:val="24"/>
          <w:lang w:val="ro-RO" w:eastAsia="ro-RO"/>
        </w:rPr>
        <w:t>Amestec complex:</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pir cristat -5% =1, 5kg/ha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obsiga -25% =12, 5kg/ha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golomăţ -5 % =1, 5kg/ha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raigras peren -15% = 4, 5kg/ha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firuţă -10% = 1, 0kg/ha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sparcetă - 10% = 15, 0kg/ha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ghizdei -15% = 3, 0kg/ha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trifoi alb -5% = 1, 0kg/ha </w:t>
      </w:r>
    </w:p>
    <w:p w:rsidR="008413FD" w:rsidRPr="00214B70"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214B70">
        <w:rPr>
          <w:rFonts w:ascii="Times New Roman" w:hAnsi="Times New Roman" w:cs="Times New Roman"/>
          <w:b/>
          <w:bCs/>
          <w:sz w:val="24"/>
          <w:szCs w:val="24"/>
          <w:lang w:val="ro-RO" w:eastAsia="ro-RO"/>
        </w:rPr>
        <w:t>Amestec mai simplu:</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obsigă -45% = 25, 0kg/ha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raigras peren 15% =4, 5kg/ha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golomăţ 5% = 1, 5 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firuţă 5% =1, 5 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sparcetă 25% = 30, 0 kg/ha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ghizdei 5% = 1, 5 kg/ha </w:t>
      </w:r>
    </w:p>
    <w:p w:rsidR="008413FD" w:rsidRPr="00214B70" w:rsidRDefault="008413FD"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214B70">
        <w:rPr>
          <w:rFonts w:ascii="Times New Roman" w:hAnsi="Times New Roman" w:cs="Times New Roman"/>
          <w:b/>
          <w:bCs/>
          <w:sz w:val="24"/>
          <w:szCs w:val="24"/>
          <w:lang w:val="ro-RO" w:eastAsia="ro-RO"/>
        </w:rPr>
        <w:t>Amestec pentru terenuri excesiv erodate:</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obsiga  60% = 25 kg /ha </w:t>
      </w:r>
    </w:p>
    <w:p w:rsidR="008413FD" w:rsidRPr="00214B70"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214B70">
        <w:rPr>
          <w:rFonts w:ascii="Times New Roman" w:hAnsi="Times New Roman" w:cs="Times New Roman"/>
          <w:sz w:val="24"/>
          <w:szCs w:val="24"/>
          <w:lang w:val="ro-RO" w:eastAsia="ro-RO"/>
        </w:rPr>
        <w:t xml:space="preserve">- sparceta 40% = 40 hg/ha </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Procentul de participare a speciilor în amestec se va stabili pentru fiecare trup în parte, datele prezentate fiind orientative.</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 xml:space="preserve">Cantitatea de sămânţă pentru fiecare specie se va stabili în funcţie de gradul de participare în </w:t>
      </w:r>
      <w:r w:rsidRPr="008413FD">
        <w:rPr>
          <w:rFonts w:ascii="Times New Roman" w:hAnsi="Times New Roman" w:cs="Times New Roman"/>
          <w:sz w:val="24"/>
          <w:szCs w:val="24"/>
          <w:lang w:val="ro-RO" w:eastAsia="ro-RO"/>
        </w:rPr>
        <w:lastRenderedPageBreak/>
        <w:t>amestec şi indici calitativi ai seminţei (puritate,germinaţie etc.).</w:t>
      </w:r>
    </w:p>
    <w:p w:rsidR="008413FD" w:rsidRPr="008413FD" w:rsidRDefault="008413FD"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413FD">
        <w:rPr>
          <w:rFonts w:ascii="Times New Roman" w:hAnsi="Times New Roman" w:cs="Times New Roman"/>
          <w:sz w:val="24"/>
          <w:szCs w:val="24"/>
          <w:lang w:val="ro-RO" w:eastAsia="ro-RO"/>
        </w:rPr>
        <w:t>Regenerarea pajiştilor amplasate pe versanţi, afectate de eroziune, prin supraînsămânţare sau reînsamânțare, se recomandă ca în primii doi ani să fie exploatată prin cosire, se interzice introducerea animalelor, motivat de faptul că trebuie să fie timp de refacere a ţelinei şi înrădăcinarea plantelor.</w:t>
      </w:r>
    </w:p>
    <w:p w:rsidR="008413FD" w:rsidRDefault="009E4CB0"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r>
        <w:rPr>
          <w:rFonts w:ascii="Times New Roman" w:hAnsi="Times New Roman" w:cs="Times New Roman"/>
          <w:sz w:val="24"/>
          <w:szCs w:val="24"/>
          <w:lang w:val="ro-RO" w:eastAsia="ro-RO"/>
        </w:rPr>
        <w:tab/>
      </w:r>
      <w:r w:rsidR="008413FD" w:rsidRPr="008413FD">
        <w:rPr>
          <w:rFonts w:ascii="Times New Roman" w:hAnsi="Times New Roman" w:cs="Times New Roman"/>
          <w:sz w:val="24"/>
          <w:szCs w:val="24"/>
          <w:lang w:val="ro-RO" w:eastAsia="ro-RO"/>
        </w:rPr>
        <w:t>Introducerea animalelor pe păşune, în primul an de la însămânţare, va contribui la distrugerea plantelor abia răsărite, astfel va fi compromisă întreaga acţiune inclusiv banii investiţi, iar eroziunea solului se va reactiva cu şi mai mare intensitate.</w:t>
      </w:r>
    </w:p>
    <w:p w:rsidR="009E4CB0" w:rsidRPr="00047202" w:rsidRDefault="009E4CB0" w:rsidP="00E64A36">
      <w:pPr>
        <w:keepNext/>
        <w:keepLines/>
        <w:spacing w:before="200" w:after="0"/>
        <w:jc w:val="center"/>
        <w:outlineLvl w:val="1"/>
        <w:rPr>
          <w:rFonts w:ascii="Times New Roman" w:eastAsiaTheme="majorEastAsia" w:hAnsi="Times New Roman" w:cs="Times New Roman"/>
          <w:b/>
          <w:bCs/>
          <w:i/>
          <w:sz w:val="24"/>
          <w:szCs w:val="24"/>
          <w:lang w:val="ro-RO" w:eastAsia="ro-RO"/>
        </w:rPr>
      </w:pPr>
      <w:bookmarkStart w:id="144" w:name="_Toc495655415"/>
      <w:bookmarkStart w:id="145" w:name="_Toc514743189"/>
      <w:bookmarkStart w:id="146" w:name="_Toc421123"/>
      <w:bookmarkStart w:id="147" w:name="_Toc32214988"/>
      <w:r w:rsidRPr="00047202">
        <w:rPr>
          <w:rFonts w:ascii="Times New Roman" w:eastAsiaTheme="majorEastAsia" w:hAnsi="Times New Roman" w:cs="Times New Roman"/>
          <w:b/>
          <w:bCs/>
          <w:i/>
          <w:sz w:val="24"/>
          <w:szCs w:val="24"/>
          <w:lang w:val="ro-RO" w:eastAsia="ro-RO"/>
        </w:rPr>
        <w:t>6.3. Capacitatea de pășunat</w:t>
      </w:r>
      <w:bookmarkEnd w:id="144"/>
      <w:bookmarkEnd w:id="145"/>
      <w:bookmarkEnd w:id="146"/>
      <w:bookmarkEnd w:id="147"/>
    </w:p>
    <w:p w:rsidR="009E4CB0" w:rsidRPr="008A4DF1" w:rsidRDefault="009E4CB0" w:rsidP="00E64A36">
      <w:pPr>
        <w:widowControl w:val="0"/>
        <w:numPr>
          <w:ilvl w:val="1"/>
          <w:numId w:val="25"/>
        </w:numPr>
        <w:autoSpaceDE w:val="0"/>
        <w:autoSpaceDN w:val="0"/>
        <w:adjustRightInd w:val="0"/>
        <w:spacing w:after="0"/>
        <w:jc w:val="both"/>
        <w:rPr>
          <w:rFonts w:ascii="Times New Roman" w:hAnsi="Times New Roman" w:cs="Times New Roman"/>
          <w:sz w:val="24"/>
          <w:szCs w:val="24"/>
          <w:lang w:val="ro-RO" w:eastAsia="ro-RO"/>
        </w:rPr>
      </w:pPr>
      <w:r w:rsidRPr="008A4DF1">
        <w:rPr>
          <w:rFonts w:ascii="Times New Roman" w:hAnsi="Times New Roman" w:cs="Times New Roman"/>
          <w:sz w:val="24"/>
          <w:szCs w:val="24"/>
          <w:lang w:val="ro-RO" w:eastAsia="ro-RO"/>
        </w:rPr>
        <w:t>Capacitatea actuală de păşunat este de 0,</w:t>
      </w:r>
      <w:r w:rsidR="008A4DF1" w:rsidRPr="008A4DF1">
        <w:rPr>
          <w:rFonts w:ascii="Times New Roman" w:hAnsi="Times New Roman" w:cs="Times New Roman"/>
          <w:sz w:val="24"/>
          <w:szCs w:val="24"/>
          <w:lang w:val="ro-RO" w:eastAsia="ro-RO"/>
        </w:rPr>
        <w:t>46</w:t>
      </w:r>
      <w:r w:rsidRPr="008A4DF1">
        <w:rPr>
          <w:rFonts w:ascii="Times New Roman" w:hAnsi="Times New Roman" w:cs="Times New Roman"/>
          <w:sz w:val="24"/>
          <w:szCs w:val="24"/>
          <w:lang w:val="ro-RO" w:eastAsia="ro-RO"/>
        </w:rPr>
        <w:t xml:space="preserve"> UVM/ha şi </w:t>
      </w:r>
      <w:r w:rsidR="008A4DF1" w:rsidRPr="008A4DF1">
        <w:rPr>
          <w:rFonts w:ascii="Times New Roman" w:hAnsi="Times New Roman" w:cs="Times New Roman"/>
          <w:sz w:val="24"/>
          <w:szCs w:val="24"/>
          <w:lang w:val="ro-RO" w:eastAsia="ro-RO"/>
        </w:rPr>
        <w:t>71</w:t>
      </w:r>
      <w:r w:rsidRPr="008A4DF1">
        <w:rPr>
          <w:rFonts w:ascii="Times New Roman" w:hAnsi="Times New Roman" w:cs="Times New Roman"/>
          <w:sz w:val="24"/>
          <w:szCs w:val="24"/>
          <w:lang w:val="ro-RO" w:eastAsia="ro-RO"/>
        </w:rPr>
        <w:t xml:space="preserve"> UVM/an după cum reiese din calculul de mai sus (5.4.4.)</w:t>
      </w:r>
    </w:p>
    <w:p w:rsidR="009E4CB0" w:rsidRPr="008A4DF1" w:rsidRDefault="009E4CB0" w:rsidP="00E64A36">
      <w:pPr>
        <w:widowControl w:val="0"/>
        <w:autoSpaceDE w:val="0"/>
        <w:autoSpaceDN w:val="0"/>
        <w:adjustRightInd w:val="0"/>
        <w:spacing w:after="0"/>
        <w:jc w:val="both"/>
        <w:rPr>
          <w:rFonts w:ascii="Times New Roman" w:hAnsi="Times New Roman" w:cs="Times New Roman"/>
          <w:b/>
          <w:bCs/>
          <w:sz w:val="24"/>
          <w:szCs w:val="24"/>
          <w:lang w:val="ro-RO" w:eastAsia="ro-RO"/>
        </w:rPr>
      </w:pPr>
      <w:r w:rsidRPr="008A4DF1">
        <w:rPr>
          <w:rFonts w:ascii="Times New Roman" w:hAnsi="Times New Roman" w:cs="Times New Roman"/>
          <w:sz w:val="24"/>
          <w:szCs w:val="24"/>
          <w:lang w:val="ro-RO" w:eastAsia="ro-RO"/>
        </w:rPr>
        <w:t xml:space="preserve">       În urma aplicării măsurilor de îmbunătăţire propuse prin prezentul studiu în următorii 5-10 ani se va ameliora atât compoziţia floristică a pajiştilor cât şi producţia de masă verde la hectar. Prin aplicarea unui complex de lucrări, privind mărirea capacităţii de păşunat se estimează că va însemna un spor important de masă verde. </w:t>
      </w:r>
      <w:r w:rsidRPr="008A4DF1">
        <w:rPr>
          <w:rFonts w:ascii="Times New Roman" w:hAnsi="Times New Roman" w:cs="Times New Roman"/>
          <w:b/>
          <w:bCs/>
          <w:sz w:val="24"/>
          <w:szCs w:val="24"/>
          <w:lang w:val="ro-RO" w:eastAsia="ro-RO"/>
        </w:rPr>
        <w:t>Capacitatea predictibilă de păşunat, după aplicarea lucrărilor de îmbunătăţire şi după scurgerea unui număr de cinci ani  va crește cu maxim 50%  in funcție de trupul de pajiște.</w:t>
      </w:r>
    </w:p>
    <w:p w:rsidR="009E4CB0" w:rsidRPr="008A4DF1" w:rsidRDefault="009E4CB0" w:rsidP="00E64A36">
      <w:pPr>
        <w:widowControl w:val="0"/>
        <w:autoSpaceDE w:val="0"/>
        <w:autoSpaceDN w:val="0"/>
        <w:adjustRightInd w:val="0"/>
        <w:spacing w:after="0"/>
        <w:jc w:val="both"/>
        <w:rPr>
          <w:rFonts w:ascii="Times New Roman" w:hAnsi="Times New Roman" w:cs="Times New Roman"/>
          <w:b/>
          <w:bCs/>
          <w:sz w:val="24"/>
          <w:szCs w:val="24"/>
          <w:lang w:val="ro-RO" w:eastAsia="ro-RO"/>
        </w:rPr>
      </w:pPr>
    </w:p>
    <w:p w:rsidR="009E4CB0" w:rsidRPr="008A4DF1" w:rsidRDefault="009E4CB0" w:rsidP="00E64A36">
      <w:pPr>
        <w:widowControl w:val="0"/>
        <w:autoSpaceDE w:val="0"/>
        <w:autoSpaceDN w:val="0"/>
        <w:adjustRightInd w:val="0"/>
        <w:spacing w:after="0"/>
        <w:ind w:firstLine="285"/>
        <w:jc w:val="center"/>
        <w:rPr>
          <w:rFonts w:ascii="Times New Roman" w:hAnsi="Times New Roman" w:cs="Times New Roman"/>
          <w:b/>
          <w:bCs/>
          <w:sz w:val="24"/>
          <w:szCs w:val="24"/>
          <w:lang w:val="ro-RO" w:eastAsia="ro-RO"/>
        </w:rPr>
      </w:pPr>
      <m:oMathPara>
        <m:oMathParaPr>
          <m:jc m:val="center"/>
        </m:oMathParaPr>
        <m:oMath>
          <m:r>
            <m:rPr>
              <m:sty m:val="p"/>
            </m:rPr>
            <w:rPr>
              <w:rFonts w:ascii="Cambria Math"/>
              <w:noProof/>
              <w:lang w:val="ro-RO" w:eastAsia="ro-RO"/>
            </w:rPr>
            <m:t>Cp</m:t>
          </m:r>
          <m:d>
            <m:dPr>
              <m:ctrlPr>
                <w:rPr>
                  <w:rFonts w:ascii="Cambria Math" w:hAnsi="Cambria Math"/>
                  <w:noProof/>
                  <w:lang w:val="ro-RO" w:eastAsia="ro-RO"/>
                </w:rPr>
              </m:ctrlPr>
            </m:dPr>
            <m:e>
              <m:r>
                <m:rPr>
                  <m:sty m:val="p"/>
                </m:rPr>
                <w:rPr>
                  <w:rFonts w:ascii="Cambria Math"/>
                  <w:noProof/>
                  <w:lang w:val="ro-RO" w:eastAsia="ro-RO"/>
                </w:rPr>
                <m:t>UVM/</m:t>
              </m:r>
              <m:r>
                <m:rPr>
                  <m:sty m:val="p"/>
                </m:rPr>
                <w:rPr>
                  <w:rFonts w:ascii="Cambria Math" w:hAnsi="Cambria Math" w:cs="Cambria Math"/>
                  <w:noProof/>
                  <w:lang w:val="ro-RO" w:eastAsia="ro-RO"/>
                </w:rPr>
                <m:t>h</m:t>
              </m:r>
              <m:r>
                <m:rPr>
                  <m:sty m:val="p"/>
                </m:rPr>
                <w:rPr>
                  <w:rFonts w:ascii="Cambria Math"/>
                  <w:noProof/>
                  <w:lang w:val="ro-RO" w:eastAsia="ro-RO"/>
                </w:rPr>
                <m:t>a</m:t>
              </m:r>
            </m:e>
          </m:d>
          <m:r>
            <m:rPr>
              <m:sty m:val="p"/>
            </m:rPr>
            <w:rPr>
              <w:rFonts w:ascii="Cambria Math"/>
              <w:noProof/>
              <w:lang w:val="ro-RO" w:eastAsia="ro-RO"/>
            </w:rPr>
            <m:t>=</m:t>
          </m:r>
          <m:f>
            <m:fPr>
              <m:ctrlPr>
                <w:rPr>
                  <w:rFonts w:ascii="Cambria Math" w:hAnsi="Cambria Math"/>
                  <w:noProof/>
                  <w:lang w:val="ro-RO" w:eastAsia="ro-RO"/>
                </w:rPr>
              </m:ctrlPr>
            </m:fPr>
            <m:num>
              <m:r>
                <m:rPr>
                  <m:sty m:val="p"/>
                </m:rPr>
                <w:rPr>
                  <w:rFonts w:ascii="Cambria Math" w:hAnsi="Cambria Math"/>
                  <w:noProof/>
                  <w:lang w:val="ro-RO" w:eastAsia="ro-RO"/>
                </w:rPr>
                <m:t>5868*</m:t>
              </m:r>
              <m:r>
                <m:rPr>
                  <m:sty m:val="p"/>
                </m:rPr>
                <w:rPr>
                  <w:rFonts w:ascii="Cambria Math"/>
                  <w:noProof/>
                  <w:lang w:val="ro-RO" w:eastAsia="ro-RO"/>
                </w:rPr>
                <m:t>Cf%</m:t>
              </m:r>
            </m:num>
            <m:den>
              <m:r>
                <m:rPr>
                  <m:sty m:val="p"/>
                </m:rPr>
                <w:rPr>
                  <w:rFonts w:ascii="Cambria Math"/>
                  <w:noProof/>
                  <w:lang w:val="ro-RO" w:eastAsia="ro-RO"/>
                </w:rPr>
                <m:t>50</m:t>
              </m:r>
              <m:r>
                <m:rPr>
                  <m:sty m:val="p"/>
                </m:rPr>
                <w:rPr>
                  <w:rFonts w:ascii="Cambria Math" w:hAnsi="Cambria Math"/>
                  <w:noProof/>
                  <w:lang w:val="ro-RO" w:eastAsia="ro-RO"/>
                </w:rPr>
                <m:t>*</m:t>
              </m:r>
              <m:r>
                <m:rPr>
                  <m:sty m:val="p"/>
                </m:rPr>
                <w:rPr>
                  <w:rFonts w:ascii="Cambria Math"/>
                  <w:noProof/>
                  <w:lang w:val="ro-RO" w:eastAsia="ro-RO"/>
                </w:rPr>
                <m:t>180</m:t>
              </m:r>
              <m:r>
                <m:rPr>
                  <m:sty m:val="p"/>
                </m:rPr>
                <w:rPr>
                  <w:rFonts w:ascii="Cambria Math" w:hAnsi="Cambria Math"/>
                  <w:noProof/>
                  <w:lang w:val="ro-RO" w:eastAsia="ro-RO"/>
                </w:rPr>
                <m:t>*</m:t>
              </m:r>
              <m:r>
                <m:rPr>
                  <m:sty m:val="p"/>
                </m:rPr>
                <w:rPr>
                  <w:rFonts w:ascii="Cambria Math"/>
                  <w:noProof/>
                  <w:lang w:val="ro-RO" w:eastAsia="ro-RO"/>
                </w:rPr>
                <m:t>100</m:t>
              </m:r>
            </m:den>
          </m:f>
          <m:r>
            <m:rPr>
              <m:sty m:val="p"/>
            </m:rPr>
            <w:rPr>
              <w:rFonts w:ascii="Cambria Math"/>
              <w:noProof/>
              <w:lang w:val="ro-RO" w:eastAsia="ro-RO"/>
            </w:rPr>
            <m:t>=</m:t>
          </m:r>
          <m:f>
            <m:fPr>
              <m:ctrlPr>
                <w:rPr>
                  <w:rFonts w:ascii="Cambria Math" w:hAnsi="Cambria Math"/>
                  <w:noProof/>
                  <w:lang w:val="ro-RO" w:eastAsia="ro-RO"/>
                </w:rPr>
              </m:ctrlPr>
            </m:fPr>
            <m:num>
              <m:r>
                <m:rPr>
                  <m:sty m:val="p"/>
                </m:rPr>
                <w:rPr>
                  <w:rFonts w:ascii="Cambria Math" w:hAnsi="Cambria Math"/>
                  <w:noProof/>
                  <w:lang w:val="ro-RO" w:eastAsia="ro-RO"/>
                </w:rPr>
                <m:t>5868</m:t>
              </m:r>
              <m:r>
                <m:rPr>
                  <m:sty m:val="p"/>
                </m:rPr>
                <w:rPr>
                  <w:rFonts w:ascii="Cambria Math" w:hAnsi="Cambria Math" w:cs="Cambria Math"/>
                  <w:noProof/>
                  <w:lang w:val="ro-RO" w:eastAsia="ro-RO"/>
                </w:rPr>
                <m:t>*</m:t>
              </m:r>
              <m:r>
                <m:rPr>
                  <m:sty m:val="p"/>
                </m:rPr>
                <w:rPr>
                  <w:rFonts w:ascii="Cambria Math"/>
                  <w:noProof/>
                  <w:lang w:val="ro-RO" w:eastAsia="ro-RO"/>
                </w:rPr>
                <m:t>82</m:t>
              </m:r>
            </m:num>
            <m:den>
              <m:r>
                <m:rPr>
                  <m:sty m:val="p"/>
                </m:rPr>
                <w:rPr>
                  <w:rFonts w:ascii="Cambria Math"/>
                  <w:noProof/>
                  <w:lang w:val="ro-RO" w:eastAsia="ro-RO"/>
                </w:rPr>
                <m:t>900000</m:t>
              </m:r>
            </m:den>
          </m:f>
          <m:r>
            <m:rPr>
              <m:sty m:val="b"/>
            </m:rPr>
            <w:rPr>
              <w:rFonts w:ascii="Cambria Math" w:hAnsi="Cambria Math" w:cs="Times New Roman"/>
              <w:sz w:val="24"/>
              <w:szCs w:val="24"/>
              <w:lang w:val="ro-RO" w:eastAsia="ro-RO"/>
            </w:rPr>
            <m:t>≈</m:t>
          </m:r>
          <m:r>
            <m:rPr>
              <m:sty m:val="b"/>
            </m:rPr>
            <w:rPr>
              <w:rFonts w:ascii="Cambria Math"/>
              <w:noProof/>
              <w:lang w:val="ro-RO" w:eastAsia="ro-RO"/>
            </w:rPr>
            <m:t>0,53 UVM/</m:t>
          </m:r>
          <m:r>
            <m:rPr>
              <m:sty m:val="b"/>
            </m:rPr>
            <w:rPr>
              <w:rFonts w:ascii="Cambria Math" w:hAnsi="Cambria Math" w:cs="Cambria Math"/>
              <w:noProof/>
              <w:lang w:val="ro-RO" w:eastAsia="ro-RO"/>
            </w:rPr>
            <m:t>h</m:t>
          </m:r>
          <m:r>
            <m:rPr>
              <m:sty m:val="b"/>
            </m:rPr>
            <w:rPr>
              <w:rFonts w:ascii="Cambria Math"/>
              <w:noProof/>
              <w:lang w:val="ro-RO" w:eastAsia="ro-RO"/>
            </w:rPr>
            <m:t>a</m:t>
          </m:r>
        </m:oMath>
      </m:oMathPara>
    </w:p>
    <w:p w:rsidR="009E4CB0" w:rsidRPr="008A4DF1" w:rsidRDefault="009E4CB0" w:rsidP="00E64A36">
      <w:pPr>
        <w:widowControl w:val="0"/>
        <w:autoSpaceDE w:val="0"/>
        <w:autoSpaceDN w:val="0"/>
        <w:adjustRightInd w:val="0"/>
        <w:spacing w:after="0"/>
        <w:ind w:firstLine="285"/>
        <w:jc w:val="center"/>
        <w:rPr>
          <w:rFonts w:ascii="Times New Roman" w:hAnsi="Times New Roman" w:cs="Times New Roman"/>
          <w:sz w:val="24"/>
          <w:szCs w:val="24"/>
          <w:lang w:val="ro-RO" w:eastAsia="ro-RO"/>
        </w:rPr>
      </w:pPr>
    </w:p>
    <w:p w:rsidR="009E4CB0" w:rsidRPr="008A4DF1" w:rsidRDefault="009E4CB0" w:rsidP="00E64A36">
      <w:pPr>
        <w:autoSpaceDE w:val="0"/>
        <w:autoSpaceDN w:val="0"/>
        <w:adjustRightInd w:val="0"/>
        <w:spacing w:after="0"/>
        <w:ind w:firstLine="284"/>
        <w:jc w:val="center"/>
        <w:rPr>
          <w:rFonts w:ascii="Calibri" w:eastAsia="Times New Roman" w:hAnsi="Calibri" w:cs="Calibri"/>
          <w:noProof/>
          <w:sz w:val="24"/>
          <w:szCs w:val="24"/>
          <w:lang w:val="ro-RO" w:eastAsia="en-US"/>
        </w:rPr>
      </w:pPr>
      <m:oMathPara>
        <m:oMathParaPr>
          <m:jc m:val="center"/>
        </m:oMathParaPr>
        <m:oMath>
          <m:r>
            <m:rPr>
              <m:sty m:val="p"/>
            </m:rPr>
            <w:rPr>
              <w:rFonts w:ascii="Cambria Math" w:eastAsia="Times New Roman" w:hAnsi="Cambria Math" w:cs="Calibri"/>
              <w:noProof/>
              <w:sz w:val="24"/>
              <w:szCs w:val="24"/>
              <w:lang w:val="ro-RO" w:eastAsia="en-US"/>
            </w:rPr>
            <m:t>Cf=</m:t>
          </m:r>
          <m:f>
            <m:fPr>
              <m:ctrlPr>
                <w:rPr>
                  <w:rFonts w:ascii="Cambria Math" w:eastAsia="Times New Roman" w:hAnsi="Cambria Math" w:cs="Calibri"/>
                  <w:noProof/>
                  <w:sz w:val="24"/>
                  <w:szCs w:val="24"/>
                  <w:lang w:val="ro-RO" w:eastAsia="en-US"/>
                </w:rPr>
              </m:ctrlPr>
            </m:fPr>
            <m:num>
              <m:r>
                <m:rPr>
                  <m:sty m:val="p"/>
                </m:rPr>
                <w:rPr>
                  <w:rFonts w:ascii="Cambria Math" w:eastAsia="Times New Roman" w:hAnsi="Cambria Math" w:cs="Calibri"/>
                  <w:noProof/>
                  <w:sz w:val="24"/>
                  <w:szCs w:val="24"/>
                  <w:lang w:val="en-US" w:eastAsia="en-US"/>
                </w:rPr>
                <m:t>5868</m:t>
              </m:r>
              <m:r>
                <m:rPr>
                  <m:sty m:val="p"/>
                </m:rPr>
                <w:rPr>
                  <w:rFonts w:ascii="Cambria Math" w:eastAsia="Times New Roman" w:hAnsi="Cambria Math" w:cs="Calibri"/>
                  <w:noProof/>
                  <w:sz w:val="24"/>
                  <w:szCs w:val="24"/>
                  <w:lang w:val="ro-RO" w:eastAsia="en-US"/>
                </w:rPr>
                <m:t>- 1292</m:t>
              </m:r>
            </m:num>
            <m:den>
              <m:r>
                <m:rPr>
                  <m:sty m:val="p"/>
                </m:rPr>
                <w:rPr>
                  <w:rFonts w:ascii="Cambria Math" w:eastAsia="Times New Roman" w:hAnsi="Cambria Math" w:cs="Calibri"/>
                  <w:noProof/>
                  <w:sz w:val="24"/>
                  <w:szCs w:val="24"/>
                  <w:lang w:val="en-US" w:eastAsia="en-US"/>
                </w:rPr>
                <m:t>5868</m:t>
              </m:r>
            </m:den>
          </m:f>
          <m:r>
            <m:rPr>
              <m:sty m:val="p"/>
            </m:rPr>
            <w:rPr>
              <w:rFonts w:ascii="Cambria Math" w:eastAsia="Times New Roman" w:hAnsi="Cambria Math" w:cs="Calibri"/>
              <w:noProof/>
              <w:sz w:val="24"/>
              <w:szCs w:val="24"/>
              <w:lang w:val="ro-RO" w:eastAsia="en-US"/>
            </w:rPr>
            <m:t>*100=82,8%</m:t>
          </m:r>
        </m:oMath>
      </m:oMathPara>
    </w:p>
    <w:p w:rsidR="009E4CB0" w:rsidRPr="008A4DF1" w:rsidRDefault="009E4CB0" w:rsidP="00E64A36">
      <w:pPr>
        <w:widowControl w:val="0"/>
        <w:autoSpaceDE w:val="0"/>
        <w:autoSpaceDN w:val="0"/>
        <w:adjustRightInd w:val="0"/>
        <w:spacing w:after="0"/>
        <w:ind w:firstLine="285"/>
        <w:jc w:val="center"/>
        <w:rPr>
          <w:rFonts w:ascii="Times New Roman" w:hAnsi="Times New Roman" w:cs="Times New Roman"/>
          <w:sz w:val="24"/>
          <w:szCs w:val="24"/>
          <w:lang w:val="ro-RO" w:eastAsia="ro-RO"/>
        </w:rPr>
      </w:pPr>
    </w:p>
    <w:p w:rsidR="009E4CB0" w:rsidRPr="008A4DF1" w:rsidRDefault="009E4CB0" w:rsidP="00E64A36">
      <w:pPr>
        <w:widowControl w:val="0"/>
        <w:autoSpaceDE w:val="0"/>
        <w:autoSpaceDN w:val="0"/>
        <w:adjustRightInd w:val="0"/>
        <w:spacing w:after="0"/>
        <w:jc w:val="center"/>
        <w:rPr>
          <w:rFonts w:ascii="Times New Roman" w:hAnsi="Times New Roman" w:cs="Times New Roman"/>
          <w:b/>
          <w:bCs/>
          <w:sz w:val="24"/>
          <w:szCs w:val="24"/>
          <w:lang w:val="ro-RO" w:eastAsia="ro-RO"/>
        </w:rPr>
      </w:pPr>
      <w:r w:rsidRPr="008A4DF1">
        <w:rPr>
          <w:rFonts w:ascii="Times New Roman" w:hAnsi="Times New Roman" w:cs="Times New Roman"/>
          <w:sz w:val="24"/>
          <w:szCs w:val="24"/>
          <w:lang w:val="ro-RO" w:eastAsia="ro-RO"/>
        </w:rPr>
        <w:t>Cp total UVM/an =</w:t>
      </w:r>
      <m:oMath>
        <m:r>
          <m:rPr>
            <m:sty m:val="b"/>
          </m:rPr>
          <w:rPr>
            <w:rFonts w:ascii="Cambria Math"/>
            <w:noProof/>
            <w:lang w:val="ro-RO" w:eastAsia="ro-RO"/>
          </w:rPr>
          <m:t xml:space="preserve">0,53 </m:t>
        </m:r>
      </m:oMath>
      <w:r w:rsidRPr="008A4DF1">
        <w:rPr>
          <w:rFonts w:ascii="Times New Roman" w:hAnsi="Times New Roman" w:cs="Times New Roman"/>
          <w:sz w:val="24"/>
          <w:szCs w:val="24"/>
          <w:lang w:val="ro-RO" w:eastAsia="ro-RO"/>
        </w:rPr>
        <w:t xml:space="preserve">UVM/ha  x  </w:t>
      </w:r>
      <w:r w:rsidR="008A4DF1" w:rsidRPr="008A4DF1">
        <w:rPr>
          <w:rFonts w:ascii="Times New Roman" w:hAnsi="Times New Roman" w:cs="Times New Roman"/>
          <w:sz w:val="24"/>
          <w:szCs w:val="24"/>
          <w:lang w:val="ro-RO" w:eastAsia="ro-RO"/>
        </w:rPr>
        <w:t>154.96</w:t>
      </w:r>
      <m:oMath>
        <m:r>
          <m:rPr>
            <m:sty m:val="b"/>
          </m:rPr>
          <w:rPr>
            <w:rFonts w:ascii="Cambria Math" w:hAnsi="Cambria Math" w:cs="Times New Roman"/>
            <w:sz w:val="24"/>
            <w:szCs w:val="24"/>
            <w:lang w:val="ro-RO" w:eastAsia="ro-RO"/>
          </w:rPr>
          <m:t xml:space="preserve">≈ </m:t>
        </m:r>
      </m:oMath>
      <w:r w:rsidR="008A4DF1" w:rsidRPr="008A4DF1">
        <w:rPr>
          <w:rFonts w:ascii="Times New Roman" w:hAnsi="Times New Roman" w:cs="Times New Roman"/>
          <w:b/>
          <w:bCs/>
          <w:sz w:val="24"/>
          <w:szCs w:val="24"/>
          <w:lang w:val="ro-RO" w:eastAsia="ro-RO"/>
        </w:rPr>
        <w:t>8</w:t>
      </w:r>
      <w:r w:rsidR="008A4DF1">
        <w:rPr>
          <w:rFonts w:ascii="Times New Roman" w:hAnsi="Times New Roman" w:cs="Times New Roman"/>
          <w:b/>
          <w:bCs/>
          <w:sz w:val="24"/>
          <w:szCs w:val="24"/>
          <w:lang w:val="ro-RO" w:eastAsia="ro-RO"/>
        </w:rPr>
        <w:t>3</w:t>
      </w:r>
      <w:r w:rsidRPr="008A4DF1">
        <w:rPr>
          <w:rFonts w:ascii="Times New Roman" w:hAnsi="Times New Roman" w:cs="Times New Roman"/>
          <w:b/>
          <w:bCs/>
          <w:sz w:val="24"/>
          <w:szCs w:val="24"/>
          <w:lang w:val="ro-RO" w:eastAsia="ro-RO"/>
        </w:rPr>
        <w:t xml:space="preserve"> UVM/an</w:t>
      </w:r>
    </w:p>
    <w:p w:rsidR="009E4CB0" w:rsidRPr="008A4DF1"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p>
    <w:p w:rsidR="009E4CB0" w:rsidRPr="008A4DF1"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A4DF1">
        <w:rPr>
          <w:rFonts w:ascii="Times New Roman" w:hAnsi="Times New Roman" w:cs="Times New Roman"/>
          <w:sz w:val="24"/>
          <w:szCs w:val="24"/>
          <w:lang w:val="ro-RO" w:eastAsia="ro-RO"/>
        </w:rPr>
        <w:t xml:space="preserve">Analizând cifrele prezentate mai sus se constată că după cinci ani de aplicare a lucrărilor de întreţinere şi îngrijirea pajiştei, producţia de masă verde va creşte de la </w:t>
      </w:r>
      <w:r w:rsidR="008A4DF1" w:rsidRPr="008A4DF1">
        <w:rPr>
          <w:rFonts w:ascii="Times New Roman" w:hAnsi="Times New Roman" w:cs="Times New Roman"/>
          <w:sz w:val="24"/>
          <w:szCs w:val="24"/>
          <w:lang w:val="ro-RO" w:eastAsia="ro-RO"/>
        </w:rPr>
        <w:t>5330</w:t>
      </w:r>
      <w:r w:rsidRPr="008A4DF1">
        <w:rPr>
          <w:rFonts w:ascii="Times New Roman" w:hAnsi="Times New Roman" w:cs="Times New Roman"/>
          <w:sz w:val="24"/>
          <w:szCs w:val="24"/>
          <w:lang w:val="ro-RO" w:eastAsia="ro-RO"/>
        </w:rPr>
        <w:t xml:space="preserve"> kg/ha până la </w:t>
      </w:r>
      <w:r w:rsidR="008A4DF1" w:rsidRPr="008A4DF1">
        <w:rPr>
          <w:rFonts w:ascii="Times New Roman" w:hAnsi="Times New Roman" w:cs="Times New Roman"/>
          <w:sz w:val="24"/>
          <w:szCs w:val="24"/>
          <w:lang w:val="ro-RO" w:eastAsia="ro-RO"/>
        </w:rPr>
        <w:t>5868 kg/ha.</w:t>
      </w:r>
    </w:p>
    <w:p w:rsidR="009E4CB0" w:rsidRPr="008A4DF1"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8A4DF1">
        <w:rPr>
          <w:rFonts w:ascii="Times New Roman" w:hAnsi="Times New Roman" w:cs="Times New Roman"/>
          <w:sz w:val="24"/>
          <w:szCs w:val="24"/>
          <w:lang w:val="ro-RO" w:eastAsia="ro-RO"/>
        </w:rPr>
        <w:t xml:space="preserve">Totodată trebuie avut în vedere faptul că prin creşterea cantitativă, dar şi calitativă a furajului obţinut de pe pajiştea permanentă, contribuie în mod decisiv la obţinerea unor cantităţi sporite de produse de la animale, contribuind astfel la creşterea eficienţei economice a crescătorilor de animale. </w:t>
      </w:r>
    </w:p>
    <w:p w:rsidR="009E4CB0" w:rsidRPr="009E4CB0" w:rsidRDefault="009E4CB0" w:rsidP="00E64A36">
      <w:pPr>
        <w:widowControl w:val="0"/>
        <w:tabs>
          <w:tab w:val="center" w:pos="4320"/>
        </w:tabs>
        <w:autoSpaceDE w:val="0"/>
        <w:autoSpaceDN w:val="0"/>
        <w:adjustRightInd w:val="0"/>
        <w:spacing w:after="0"/>
        <w:ind w:firstLine="360"/>
        <w:jc w:val="both"/>
        <w:rPr>
          <w:rFonts w:ascii="Times New Roman" w:hAnsi="Times New Roman" w:cs="Times New Roman"/>
          <w:b/>
          <w:bCs/>
          <w:sz w:val="24"/>
          <w:szCs w:val="24"/>
          <w:lang w:val="ro-RO" w:eastAsia="ro-RO"/>
        </w:rPr>
      </w:pPr>
      <w:r w:rsidRPr="009E4CB0">
        <w:rPr>
          <w:rFonts w:ascii="Times New Roman" w:hAnsi="Times New Roman" w:cs="Times New Roman"/>
          <w:b/>
          <w:bCs/>
          <w:sz w:val="24"/>
          <w:szCs w:val="24"/>
          <w:lang w:val="ro-RO" w:eastAsia="ro-RO"/>
        </w:rPr>
        <w:t>OBSERVAŢII:</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influența păşunatului raţional (exploatarea în parcele de păşunat) comparativ cu păşunatul neraţional contribuie la creşterea cantităţii de masă verde cu 50%/ha.;</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influența lucrărilor de întreţinere şi exploatare (aplicarea îngrăşămintelor naturale şi chimice, distrugerea buruienilor, distrugerea vegetaţiei lemnoase, aplicarea păşunatului raţional, şi alte lucrări nominalizate în prezentul proiect), contribuie la schimbarea compoziţiei floristice în sensul apariţiei plantelor furajere valoroase, in sensul dezvoltării mai armonioase a plantelor furajere valoroase care erau deja existente în compoziţia covorului ierbos, contribuie la creşterea cantitativă şi calitativă a producţiei de iarbă, creştere, care are loc treptat an de an până în anul 5-6, când atinge maximum de producţie după care producţia de iarbă se menţine la nivel superior cu condiţia să se execute în fiecare an lucrările de întreţinere şi exploatare;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lastRenderedPageBreak/>
        <w:t>- aplicarea tuturor lucrărilor de întreţinere şi exploatare, contribuie la obţinerea unui covor ierbos bine încheiat şi fără goluri în cultură, obţinându-se astfel o producţie superioară cantitativ dar şi calitativ, covorul ierbos bine încheiat, mai are şi un rol foarte important care prin intermediul părţii aeriene a plantelor (tulpini, frunze etc), dar şi prin intermediul părţilor subterane ale plantelor (rădăcini, stoloni, rizomi, etc.) contribuie la infiltrarea mai accentuată a apei provenite din precipitaţii şi implicit la reducerea substanţială a eroziunii solului, fenomen extrem de păgubos pentru: pajişti, animale, oameni, şi pentru situaţia economică în ansamblu.</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în concluzie pentru viitorul nostru şi pentru viitorul urmaşilor noştri, avem datoria de a înfiinţa şi de a menţine cultura pajiştilor permanente cu o producţie superioară cantitativ şi calitativ, de a stăvili şi controla fenomenul de eroziune a solului , cu menţiunea ca intervenţia omului asupra pajiştilor permanente trebuie să fie permanentă şi consecventă.</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p>
    <w:p w:rsidR="009E4CB0" w:rsidRPr="009E4CB0" w:rsidRDefault="009E4CB0" w:rsidP="00E64A36">
      <w:pPr>
        <w:widowControl w:val="0"/>
        <w:autoSpaceDE w:val="0"/>
        <w:autoSpaceDN w:val="0"/>
        <w:adjustRightInd w:val="0"/>
        <w:spacing w:after="0"/>
        <w:ind w:firstLine="720"/>
        <w:jc w:val="both"/>
        <w:rPr>
          <w:rFonts w:ascii="Times New Roman" w:hAnsi="Times New Roman" w:cs="Times New Roman"/>
          <w:b/>
          <w:sz w:val="24"/>
          <w:szCs w:val="24"/>
          <w:u w:val="single"/>
          <w:lang w:val="ro-RO" w:eastAsia="ro-RO"/>
        </w:rPr>
      </w:pPr>
      <w:r w:rsidRPr="009E4CB0">
        <w:rPr>
          <w:rFonts w:ascii="Times New Roman" w:hAnsi="Times New Roman" w:cs="Times New Roman"/>
          <w:b/>
          <w:sz w:val="24"/>
          <w:szCs w:val="24"/>
          <w:u w:val="single"/>
          <w:lang w:val="ro-RO" w:eastAsia="ro-RO"/>
        </w:rPr>
        <w:t>Tabelul 6.3. – Capacitatea actuală de păşunat</w:t>
      </w:r>
    </w:p>
    <w:tbl>
      <w:tblPr>
        <w:tblStyle w:val="LightGrid-Accent31"/>
        <w:tblW w:w="0" w:type="auto"/>
        <w:tblLook w:val="0000"/>
      </w:tblPr>
      <w:tblGrid>
        <w:gridCol w:w="1003"/>
        <w:gridCol w:w="1088"/>
        <w:gridCol w:w="983"/>
        <w:gridCol w:w="1066"/>
        <w:gridCol w:w="1066"/>
        <w:gridCol w:w="1122"/>
        <w:gridCol w:w="1094"/>
        <w:gridCol w:w="1022"/>
        <w:gridCol w:w="977"/>
      </w:tblGrid>
      <w:tr w:rsidR="00196FEE" w:rsidRPr="008A4DF1" w:rsidTr="00351370">
        <w:trPr>
          <w:cnfStyle w:val="000000100000"/>
          <w:trHeight w:val="227"/>
        </w:trPr>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Trupul</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pajişte</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Suprafaţa</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parcelei 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exploatare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(ha)</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masă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verde</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(t/ha)</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Coeficient</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de folosire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masă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verde utilă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(t/ha)</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totală 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masă verde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(t)</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ZAF*)</w:t>
            </w:r>
          </w:p>
        </w:tc>
        <w:tc>
          <w:tcPr>
            <w:tcW w:w="0" w:type="auto"/>
            <w:gridSpan w:val="2"/>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Încărcare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cu UVM</w:t>
            </w:r>
          </w:p>
        </w:tc>
      </w:tr>
      <w:tr w:rsidR="00196FEE" w:rsidRPr="008A4DF1" w:rsidTr="00351370">
        <w:trPr>
          <w:cnfStyle w:val="000000010000"/>
          <w:trHeight w:val="227"/>
        </w:trPr>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tcPr>
          <w:p w:rsidR="009E4CB0" w:rsidRPr="008A4DF1" w:rsidRDefault="009E4CB0" w:rsidP="00E64A36">
            <w:pPr>
              <w:widowControl w:val="0"/>
              <w:autoSpaceDE w:val="0"/>
              <w:autoSpaceDN w:val="0"/>
              <w:adjustRightInd w:val="0"/>
              <w:spacing w:line="276" w:lineRule="auto"/>
              <w:jc w:val="both"/>
              <w:cnfStyle w:val="000000010000"/>
              <w:rPr>
                <w:rFonts w:ascii="Times New Roman" w:hAnsi="Times New Roman" w:cs="Times New Roman"/>
                <w:sz w:val="20"/>
                <w:szCs w:val="20"/>
              </w:rPr>
            </w:pPr>
            <w:r w:rsidRPr="008A4DF1">
              <w:rPr>
                <w:rFonts w:ascii="Times New Roman" w:hAnsi="Times New Roman" w:cs="Times New Roman"/>
                <w:sz w:val="20"/>
                <w:szCs w:val="20"/>
              </w:rPr>
              <w:t>/1 ha</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Total</w:t>
            </w:r>
          </w:p>
        </w:tc>
      </w:tr>
      <w:tr w:rsidR="00196FEE" w:rsidRPr="008A4DF1" w:rsidTr="00351370">
        <w:trPr>
          <w:cnfStyle w:val="000000100000"/>
          <w:trHeight w:val="227"/>
        </w:trPr>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1</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2</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3</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4</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5(c3xc4)</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6(c2xc3)</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7 (c5/0.05)</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8 (c7/dsp)</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9 (c2xc8)</w:t>
            </w:r>
          </w:p>
        </w:tc>
      </w:tr>
      <w:tr w:rsidR="003820FB" w:rsidRPr="008A4DF1" w:rsidTr="003820FB">
        <w:trPr>
          <w:cnfStyle w:val="000000010000"/>
          <w:trHeight w:val="20"/>
        </w:trPr>
        <w:tc>
          <w:tcPr>
            <w:cnfStyle w:val="000010000000"/>
            <w:tcW w:w="0" w:type="auto"/>
          </w:tcPr>
          <w:p w:rsidR="003820FB" w:rsidRPr="008A4DF1" w:rsidRDefault="003820FB" w:rsidP="00E64A36">
            <w:pPr>
              <w:spacing w:line="276" w:lineRule="auto"/>
              <w:jc w:val="center"/>
              <w:rPr>
                <w:rFonts w:ascii="Times New Roman" w:hAnsi="Times New Roman" w:cs="Times New Roman"/>
                <w:b/>
                <w:sz w:val="24"/>
                <w:szCs w:val="20"/>
              </w:rPr>
            </w:pPr>
            <w:r w:rsidRPr="008A4DF1">
              <w:rPr>
                <w:rFonts w:ascii="Times New Roman" w:hAnsi="Times New Roman" w:cs="Times New Roman"/>
                <w:b/>
                <w:sz w:val="24"/>
                <w:szCs w:val="20"/>
              </w:rPr>
              <w:t>T1</w:t>
            </w:r>
          </w:p>
        </w:tc>
        <w:tc>
          <w:tcPr>
            <w:tcW w:w="0" w:type="auto"/>
          </w:tcPr>
          <w:p w:rsidR="003820FB" w:rsidRPr="008A4DF1" w:rsidRDefault="003820FB" w:rsidP="00E64A36">
            <w:pPr>
              <w:widowControl w:val="0"/>
              <w:autoSpaceDE w:val="0"/>
              <w:autoSpaceDN w:val="0"/>
              <w:adjustRightInd w:val="0"/>
              <w:spacing w:line="276" w:lineRule="auto"/>
              <w:jc w:val="center"/>
              <w:cnfStyle w:val="000000010000"/>
              <w:rPr>
                <w:rFonts w:ascii="Times New Roman" w:hAnsi="Times New Roman" w:cs="Times New Roman"/>
                <w:bCs/>
                <w:sz w:val="24"/>
                <w:szCs w:val="20"/>
              </w:rPr>
            </w:pPr>
            <w:r w:rsidRPr="008A4DF1">
              <w:rPr>
                <w:rFonts w:ascii="Times New Roman" w:hAnsi="Times New Roman" w:cs="Times New Roman"/>
                <w:bCs/>
                <w:sz w:val="24"/>
                <w:szCs w:val="20"/>
              </w:rPr>
              <w:t>23,9955</w:t>
            </w:r>
          </w:p>
        </w:tc>
        <w:tc>
          <w:tcPr>
            <w:cnfStyle w:val="000010000000"/>
            <w:tcW w:w="0" w:type="auto"/>
            <w:vAlign w:val="center"/>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5.8</w:t>
            </w:r>
            <w:r w:rsidR="008A4DF1">
              <w:rPr>
                <w:rFonts w:ascii="Times New Roman" w:hAnsi="Times New Roman" w:cs="Times New Roman"/>
                <w:sz w:val="24"/>
                <w:szCs w:val="20"/>
              </w:rPr>
              <w:t>0</w:t>
            </w:r>
          </w:p>
        </w:tc>
        <w:tc>
          <w:tcPr>
            <w:tcW w:w="0" w:type="auto"/>
            <w:vAlign w:val="bottom"/>
          </w:tcPr>
          <w:p w:rsidR="003820FB" w:rsidRPr="008A4DF1" w:rsidRDefault="003820FB">
            <w:pPr>
              <w:jc w:val="right"/>
              <w:cnfStyle w:val="000000010000"/>
              <w:rPr>
                <w:rFonts w:ascii="Times New Roman" w:hAnsi="Times New Roman" w:cs="Times New Roman"/>
                <w:sz w:val="24"/>
                <w:szCs w:val="20"/>
              </w:rPr>
            </w:pPr>
            <w:r w:rsidRPr="008A4DF1">
              <w:rPr>
                <w:rFonts w:ascii="Times New Roman" w:hAnsi="Times New Roman" w:cs="Times New Roman"/>
                <w:sz w:val="24"/>
                <w:szCs w:val="20"/>
              </w:rPr>
              <w:t>77</w:t>
            </w:r>
          </w:p>
        </w:tc>
        <w:tc>
          <w:tcPr>
            <w:cnfStyle w:val="000010000000"/>
            <w:tcW w:w="0" w:type="auto"/>
            <w:vAlign w:val="bottom"/>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4.47</w:t>
            </w:r>
          </w:p>
        </w:tc>
        <w:tc>
          <w:tcPr>
            <w:tcW w:w="0" w:type="auto"/>
            <w:vAlign w:val="bottom"/>
          </w:tcPr>
          <w:p w:rsidR="003820FB" w:rsidRPr="008A4DF1" w:rsidRDefault="003820FB">
            <w:pPr>
              <w:jc w:val="right"/>
              <w:cnfStyle w:val="000000010000"/>
              <w:rPr>
                <w:rFonts w:ascii="Times New Roman" w:hAnsi="Times New Roman" w:cs="Times New Roman"/>
                <w:sz w:val="24"/>
                <w:szCs w:val="20"/>
              </w:rPr>
            </w:pPr>
            <w:r w:rsidRPr="008A4DF1">
              <w:rPr>
                <w:rFonts w:ascii="Times New Roman" w:hAnsi="Times New Roman" w:cs="Times New Roman"/>
                <w:sz w:val="24"/>
                <w:szCs w:val="20"/>
              </w:rPr>
              <w:t>139.17</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89.32</w:t>
            </w:r>
          </w:p>
        </w:tc>
        <w:tc>
          <w:tcPr>
            <w:tcW w:w="0" w:type="auto"/>
            <w:vAlign w:val="bottom"/>
          </w:tcPr>
          <w:p w:rsidR="003820FB" w:rsidRPr="008A4DF1" w:rsidRDefault="003820FB">
            <w:pPr>
              <w:jc w:val="center"/>
              <w:cnfStyle w:val="000000010000"/>
              <w:rPr>
                <w:rFonts w:ascii="Times New Roman" w:hAnsi="Times New Roman" w:cs="Times New Roman"/>
                <w:sz w:val="24"/>
                <w:szCs w:val="20"/>
              </w:rPr>
            </w:pPr>
            <w:r w:rsidRPr="008A4DF1">
              <w:rPr>
                <w:rFonts w:ascii="Times New Roman" w:hAnsi="Times New Roman" w:cs="Times New Roman"/>
                <w:sz w:val="24"/>
                <w:szCs w:val="20"/>
              </w:rPr>
              <w:t>0.50</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11.91</w:t>
            </w:r>
          </w:p>
        </w:tc>
      </w:tr>
      <w:tr w:rsidR="003820FB" w:rsidRPr="008A4DF1" w:rsidTr="003820FB">
        <w:trPr>
          <w:cnfStyle w:val="000000100000"/>
          <w:trHeight w:val="20"/>
        </w:trPr>
        <w:tc>
          <w:tcPr>
            <w:cnfStyle w:val="000010000000"/>
            <w:tcW w:w="0" w:type="auto"/>
          </w:tcPr>
          <w:p w:rsidR="003820FB" w:rsidRPr="008A4DF1" w:rsidRDefault="003820FB" w:rsidP="00E64A36">
            <w:pPr>
              <w:spacing w:line="276" w:lineRule="auto"/>
              <w:jc w:val="center"/>
              <w:rPr>
                <w:rFonts w:ascii="Times New Roman" w:hAnsi="Times New Roman" w:cs="Times New Roman"/>
                <w:b/>
                <w:sz w:val="24"/>
                <w:szCs w:val="20"/>
              </w:rPr>
            </w:pPr>
            <w:r w:rsidRPr="008A4DF1">
              <w:rPr>
                <w:rFonts w:ascii="Times New Roman" w:hAnsi="Times New Roman" w:cs="Times New Roman"/>
                <w:b/>
                <w:sz w:val="24"/>
                <w:szCs w:val="20"/>
              </w:rPr>
              <w:t>T2</w:t>
            </w:r>
          </w:p>
        </w:tc>
        <w:tc>
          <w:tcPr>
            <w:tcW w:w="0" w:type="auto"/>
          </w:tcPr>
          <w:p w:rsidR="003820FB" w:rsidRPr="008A4DF1" w:rsidRDefault="003820FB" w:rsidP="00E64A36">
            <w:pPr>
              <w:widowControl w:val="0"/>
              <w:autoSpaceDE w:val="0"/>
              <w:autoSpaceDN w:val="0"/>
              <w:adjustRightInd w:val="0"/>
              <w:spacing w:line="276" w:lineRule="auto"/>
              <w:jc w:val="center"/>
              <w:cnfStyle w:val="000000100000"/>
              <w:rPr>
                <w:rFonts w:ascii="Times New Roman" w:hAnsi="Times New Roman" w:cs="Times New Roman"/>
                <w:bCs/>
                <w:sz w:val="24"/>
                <w:szCs w:val="20"/>
              </w:rPr>
            </w:pPr>
            <w:r w:rsidRPr="008A4DF1">
              <w:rPr>
                <w:rFonts w:ascii="Times New Roman" w:hAnsi="Times New Roman" w:cs="Times New Roman"/>
                <w:bCs/>
                <w:sz w:val="24"/>
                <w:szCs w:val="20"/>
              </w:rPr>
              <w:t>82,4232</w:t>
            </w:r>
          </w:p>
        </w:tc>
        <w:tc>
          <w:tcPr>
            <w:cnfStyle w:val="000010000000"/>
            <w:tcW w:w="0" w:type="auto"/>
            <w:vAlign w:val="center"/>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4.8</w:t>
            </w:r>
            <w:r w:rsidR="008A4DF1">
              <w:rPr>
                <w:rFonts w:ascii="Times New Roman" w:hAnsi="Times New Roman" w:cs="Times New Roman"/>
                <w:sz w:val="24"/>
                <w:szCs w:val="20"/>
              </w:rPr>
              <w:t>0</w:t>
            </w:r>
          </w:p>
        </w:tc>
        <w:tc>
          <w:tcPr>
            <w:tcW w:w="0" w:type="auto"/>
            <w:vAlign w:val="bottom"/>
          </w:tcPr>
          <w:p w:rsidR="003820FB" w:rsidRPr="008A4DF1" w:rsidRDefault="003820FB">
            <w:pPr>
              <w:jc w:val="right"/>
              <w:cnfStyle w:val="000000100000"/>
              <w:rPr>
                <w:rFonts w:ascii="Times New Roman" w:hAnsi="Times New Roman" w:cs="Times New Roman"/>
                <w:sz w:val="24"/>
                <w:szCs w:val="20"/>
              </w:rPr>
            </w:pPr>
            <w:r w:rsidRPr="008A4DF1">
              <w:rPr>
                <w:rFonts w:ascii="Times New Roman" w:hAnsi="Times New Roman" w:cs="Times New Roman"/>
                <w:sz w:val="24"/>
                <w:szCs w:val="20"/>
              </w:rPr>
              <w:t>75</w:t>
            </w:r>
          </w:p>
        </w:tc>
        <w:tc>
          <w:tcPr>
            <w:cnfStyle w:val="000010000000"/>
            <w:tcW w:w="0" w:type="auto"/>
            <w:vAlign w:val="bottom"/>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3.60</w:t>
            </w:r>
          </w:p>
        </w:tc>
        <w:tc>
          <w:tcPr>
            <w:tcW w:w="0" w:type="auto"/>
            <w:vAlign w:val="bottom"/>
          </w:tcPr>
          <w:p w:rsidR="003820FB" w:rsidRPr="008A4DF1" w:rsidRDefault="003820FB">
            <w:pPr>
              <w:jc w:val="right"/>
              <w:cnfStyle w:val="000000100000"/>
              <w:rPr>
                <w:rFonts w:ascii="Times New Roman" w:hAnsi="Times New Roman" w:cs="Times New Roman"/>
                <w:sz w:val="24"/>
                <w:szCs w:val="20"/>
              </w:rPr>
            </w:pPr>
            <w:r w:rsidRPr="008A4DF1">
              <w:rPr>
                <w:rFonts w:ascii="Times New Roman" w:hAnsi="Times New Roman" w:cs="Times New Roman"/>
                <w:sz w:val="24"/>
                <w:szCs w:val="20"/>
              </w:rPr>
              <w:t>395.63</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72</w:t>
            </w:r>
          </w:p>
        </w:tc>
        <w:tc>
          <w:tcPr>
            <w:tcW w:w="0" w:type="auto"/>
            <w:vAlign w:val="bottom"/>
          </w:tcPr>
          <w:p w:rsidR="003820FB" w:rsidRPr="008A4DF1" w:rsidRDefault="003820FB">
            <w:pPr>
              <w:jc w:val="center"/>
              <w:cnfStyle w:val="000000100000"/>
              <w:rPr>
                <w:rFonts w:ascii="Times New Roman" w:hAnsi="Times New Roman" w:cs="Times New Roman"/>
                <w:sz w:val="24"/>
                <w:szCs w:val="20"/>
              </w:rPr>
            </w:pPr>
            <w:r w:rsidRPr="008A4DF1">
              <w:rPr>
                <w:rFonts w:ascii="Times New Roman" w:hAnsi="Times New Roman" w:cs="Times New Roman"/>
                <w:sz w:val="24"/>
                <w:szCs w:val="20"/>
              </w:rPr>
              <w:t>0.40</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32.97</w:t>
            </w:r>
          </w:p>
        </w:tc>
      </w:tr>
      <w:tr w:rsidR="003820FB" w:rsidRPr="008A4DF1" w:rsidTr="003820FB">
        <w:trPr>
          <w:cnfStyle w:val="000000010000"/>
          <w:trHeight w:val="20"/>
        </w:trPr>
        <w:tc>
          <w:tcPr>
            <w:cnfStyle w:val="000010000000"/>
            <w:tcW w:w="0" w:type="auto"/>
          </w:tcPr>
          <w:p w:rsidR="003820FB" w:rsidRPr="008A4DF1" w:rsidRDefault="003820FB" w:rsidP="00E64A36">
            <w:pPr>
              <w:spacing w:line="276" w:lineRule="auto"/>
              <w:jc w:val="center"/>
              <w:rPr>
                <w:rFonts w:ascii="Times New Roman" w:hAnsi="Times New Roman" w:cs="Times New Roman"/>
                <w:b/>
                <w:sz w:val="24"/>
                <w:szCs w:val="20"/>
              </w:rPr>
            </w:pPr>
            <w:r w:rsidRPr="008A4DF1">
              <w:rPr>
                <w:rFonts w:ascii="Times New Roman" w:hAnsi="Times New Roman" w:cs="Times New Roman"/>
                <w:b/>
                <w:sz w:val="24"/>
                <w:szCs w:val="20"/>
              </w:rPr>
              <w:t>T3</w:t>
            </w:r>
          </w:p>
        </w:tc>
        <w:tc>
          <w:tcPr>
            <w:tcW w:w="0" w:type="auto"/>
          </w:tcPr>
          <w:p w:rsidR="003820FB" w:rsidRPr="008A4DF1" w:rsidRDefault="003820FB" w:rsidP="00E64A36">
            <w:pPr>
              <w:widowControl w:val="0"/>
              <w:autoSpaceDE w:val="0"/>
              <w:autoSpaceDN w:val="0"/>
              <w:adjustRightInd w:val="0"/>
              <w:spacing w:line="276" w:lineRule="auto"/>
              <w:jc w:val="center"/>
              <w:cnfStyle w:val="000000010000"/>
              <w:rPr>
                <w:rFonts w:ascii="Times New Roman" w:hAnsi="Times New Roman" w:cs="Times New Roman"/>
                <w:bCs/>
                <w:sz w:val="24"/>
                <w:szCs w:val="20"/>
              </w:rPr>
            </w:pPr>
            <w:r w:rsidRPr="008A4DF1">
              <w:rPr>
                <w:rFonts w:ascii="Times New Roman" w:hAnsi="Times New Roman" w:cs="Times New Roman"/>
                <w:bCs/>
                <w:sz w:val="24"/>
                <w:szCs w:val="20"/>
              </w:rPr>
              <w:t>16,4670</w:t>
            </w:r>
          </w:p>
        </w:tc>
        <w:tc>
          <w:tcPr>
            <w:cnfStyle w:val="000010000000"/>
            <w:tcW w:w="0" w:type="auto"/>
            <w:vAlign w:val="center"/>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5.8</w:t>
            </w:r>
            <w:r w:rsidR="008A4DF1">
              <w:rPr>
                <w:rFonts w:ascii="Times New Roman" w:hAnsi="Times New Roman" w:cs="Times New Roman"/>
                <w:sz w:val="24"/>
                <w:szCs w:val="20"/>
              </w:rPr>
              <w:t>0</w:t>
            </w:r>
          </w:p>
        </w:tc>
        <w:tc>
          <w:tcPr>
            <w:tcW w:w="0" w:type="auto"/>
            <w:vAlign w:val="bottom"/>
          </w:tcPr>
          <w:p w:rsidR="003820FB" w:rsidRPr="008A4DF1" w:rsidRDefault="003820FB">
            <w:pPr>
              <w:jc w:val="right"/>
              <w:cnfStyle w:val="000000010000"/>
              <w:rPr>
                <w:rFonts w:ascii="Times New Roman" w:hAnsi="Times New Roman" w:cs="Times New Roman"/>
                <w:sz w:val="24"/>
                <w:szCs w:val="20"/>
              </w:rPr>
            </w:pPr>
            <w:r w:rsidRPr="008A4DF1">
              <w:rPr>
                <w:rFonts w:ascii="Times New Roman" w:hAnsi="Times New Roman" w:cs="Times New Roman"/>
                <w:sz w:val="24"/>
                <w:szCs w:val="20"/>
              </w:rPr>
              <w:t>80</w:t>
            </w:r>
          </w:p>
        </w:tc>
        <w:tc>
          <w:tcPr>
            <w:cnfStyle w:val="000010000000"/>
            <w:tcW w:w="0" w:type="auto"/>
            <w:vAlign w:val="bottom"/>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4.64</w:t>
            </w:r>
          </w:p>
        </w:tc>
        <w:tc>
          <w:tcPr>
            <w:tcW w:w="0" w:type="auto"/>
            <w:vAlign w:val="bottom"/>
          </w:tcPr>
          <w:p w:rsidR="003820FB" w:rsidRPr="008A4DF1" w:rsidRDefault="003820FB">
            <w:pPr>
              <w:jc w:val="right"/>
              <w:cnfStyle w:val="000000010000"/>
              <w:rPr>
                <w:rFonts w:ascii="Times New Roman" w:hAnsi="Times New Roman" w:cs="Times New Roman"/>
                <w:sz w:val="24"/>
                <w:szCs w:val="20"/>
              </w:rPr>
            </w:pPr>
            <w:r w:rsidRPr="008A4DF1">
              <w:rPr>
                <w:rFonts w:ascii="Times New Roman" w:hAnsi="Times New Roman" w:cs="Times New Roman"/>
                <w:sz w:val="24"/>
                <w:szCs w:val="20"/>
              </w:rPr>
              <w:t>95.51</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92.8</w:t>
            </w:r>
          </w:p>
        </w:tc>
        <w:tc>
          <w:tcPr>
            <w:tcW w:w="0" w:type="auto"/>
            <w:vAlign w:val="bottom"/>
          </w:tcPr>
          <w:p w:rsidR="003820FB" w:rsidRPr="008A4DF1" w:rsidRDefault="003820FB">
            <w:pPr>
              <w:jc w:val="center"/>
              <w:cnfStyle w:val="000000010000"/>
              <w:rPr>
                <w:rFonts w:ascii="Times New Roman" w:hAnsi="Times New Roman" w:cs="Times New Roman"/>
                <w:sz w:val="24"/>
                <w:szCs w:val="20"/>
              </w:rPr>
            </w:pPr>
            <w:r w:rsidRPr="008A4DF1">
              <w:rPr>
                <w:rFonts w:ascii="Times New Roman" w:hAnsi="Times New Roman" w:cs="Times New Roman"/>
                <w:sz w:val="24"/>
                <w:szCs w:val="20"/>
              </w:rPr>
              <w:t>0.52</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8.49</w:t>
            </w:r>
          </w:p>
        </w:tc>
      </w:tr>
      <w:tr w:rsidR="003820FB" w:rsidRPr="008A4DF1" w:rsidTr="003820FB">
        <w:trPr>
          <w:cnfStyle w:val="000000100000"/>
          <w:trHeight w:val="20"/>
        </w:trPr>
        <w:tc>
          <w:tcPr>
            <w:cnfStyle w:val="000010000000"/>
            <w:tcW w:w="0" w:type="auto"/>
          </w:tcPr>
          <w:p w:rsidR="003820FB" w:rsidRPr="008A4DF1" w:rsidRDefault="003820FB" w:rsidP="00E64A36">
            <w:pPr>
              <w:spacing w:line="276" w:lineRule="auto"/>
              <w:jc w:val="center"/>
              <w:rPr>
                <w:rFonts w:ascii="Times New Roman" w:hAnsi="Times New Roman" w:cs="Times New Roman"/>
                <w:b/>
                <w:sz w:val="24"/>
                <w:szCs w:val="20"/>
              </w:rPr>
            </w:pPr>
            <w:r w:rsidRPr="008A4DF1">
              <w:rPr>
                <w:rFonts w:ascii="Times New Roman" w:hAnsi="Times New Roman" w:cs="Times New Roman"/>
                <w:b/>
                <w:sz w:val="24"/>
                <w:szCs w:val="20"/>
              </w:rPr>
              <w:t>T4</w:t>
            </w:r>
          </w:p>
        </w:tc>
        <w:tc>
          <w:tcPr>
            <w:tcW w:w="0" w:type="auto"/>
          </w:tcPr>
          <w:p w:rsidR="003820FB" w:rsidRPr="008A4DF1" w:rsidRDefault="003820FB" w:rsidP="00E64A36">
            <w:pPr>
              <w:widowControl w:val="0"/>
              <w:autoSpaceDE w:val="0"/>
              <w:autoSpaceDN w:val="0"/>
              <w:adjustRightInd w:val="0"/>
              <w:spacing w:line="276" w:lineRule="auto"/>
              <w:jc w:val="center"/>
              <w:cnfStyle w:val="000000100000"/>
              <w:rPr>
                <w:rFonts w:ascii="Times New Roman" w:hAnsi="Times New Roman" w:cs="Times New Roman"/>
                <w:bCs/>
                <w:sz w:val="24"/>
                <w:szCs w:val="20"/>
              </w:rPr>
            </w:pPr>
            <w:r w:rsidRPr="008A4DF1">
              <w:rPr>
                <w:rFonts w:ascii="Times New Roman" w:hAnsi="Times New Roman" w:cs="Times New Roman"/>
                <w:bCs/>
                <w:sz w:val="24"/>
                <w:szCs w:val="20"/>
              </w:rPr>
              <w:t>32,0743</w:t>
            </w:r>
          </w:p>
        </w:tc>
        <w:tc>
          <w:tcPr>
            <w:cnfStyle w:val="000010000000"/>
            <w:tcW w:w="0" w:type="auto"/>
            <w:vAlign w:val="center"/>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6.1</w:t>
            </w:r>
            <w:r w:rsidR="008A4DF1">
              <w:rPr>
                <w:rFonts w:ascii="Times New Roman" w:hAnsi="Times New Roman" w:cs="Times New Roman"/>
                <w:sz w:val="24"/>
                <w:szCs w:val="20"/>
              </w:rPr>
              <w:t>0</w:t>
            </w:r>
          </w:p>
        </w:tc>
        <w:tc>
          <w:tcPr>
            <w:tcW w:w="0" w:type="auto"/>
            <w:vAlign w:val="bottom"/>
          </w:tcPr>
          <w:p w:rsidR="003820FB" w:rsidRPr="008A4DF1" w:rsidRDefault="003820FB">
            <w:pPr>
              <w:jc w:val="right"/>
              <w:cnfStyle w:val="000000100000"/>
              <w:rPr>
                <w:rFonts w:ascii="Times New Roman" w:hAnsi="Times New Roman" w:cs="Times New Roman"/>
                <w:sz w:val="24"/>
                <w:szCs w:val="20"/>
              </w:rPr>
            </w:pPr>
            <w:r w:rsidRPr="008A4DF1">
              <w:rPr>
                <w:rFonts w:ascii="Times New Roman" w:hAnsi="Times New Roman" w:cs="Times New Roman"/>
                <w:sz w:val="24"/>
                <w:szCs w:val="20"/>
              </w:rPr>
              <w:t>80</w:t>
            </w:r>
          </w:p>
        </w:tc>
        <w:tc>
          <w:tcPr>
            <w:cnfStyle w:val="000010000000"/>
            <w:tcW w:w="0" w:type="auto"/>
            <w:vAlign w:val="bottom"/>
          </w:tcPr>
          <w:p w:rsidR="003820FB" w:rsidRPr="008A4DF1" w:rsidRDefault="003820FB">
            <w:pPr>
              <w:jc w:val="right"/>
              <w:rPr>
                <w:rFonts w:ascii="Times New Roman" w:hAnsi="Times New Roman" w:cs="Times New Roman"/>
                <w:sz w:val="24"/>
                <w:szCs w:val="20"/>
              </w:rPr>
            </w:pPr>
            <w:r w:rsidRPr="008A4DF1">
              <w:rPr>
                <w:rFonts w:ascii="Times New Roman" w:hAnsi="Times New Roman" w:cs="Times New Roman"/>
                <w:sz w:val="24"/>
                <w:szCs w:val="20"/>
              </w:rPr>
              <w:t>4.88</w:t>
            </w:r>
          </w:p>
        </w:tc>
        <w:tc>
          <w:tcPr>
            <w:tcW w:w="0" w:type="auto"/>
            <w:vAlign w:val="bottom"/>
          </w:tcPr>
          <w:p w:rsidR="003820FB" w:rsidRPr="008A4DF1" w:rsidRDefault="003820FB">
            <w:pPr>
              <w:jc w:val="right"/>
              <w:cnfStyle w:val="000000100000"/>
              <w:rPr>
                <w:rFonts w:ascii="Times New Roman" w:hAnsi="Times New Roman" w:cs="Times New Roman"/>
                <w:sz w:val="24"/>
                <w:szCs w:val="20"/>
              </w:rPr>
            </w:pPr>
            <w:r w:rsidRPr="008A4DF1">
              <w:rPr>
                <w:rFonts w:ascii="Times New Roman" w:hAnsi="Times New Roman" w:cs="Times New Roman"/>
                <w:sz w:val="24"/>
                <w:szCs w:val="20"/>
              </w:rPr>
              <w:t>195.65</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97.6</w:t>
            </w:r>
          </w:p>
        </w:tc>
        <w:tc>
          <w:tcPr>
            <w:tcW w:w="0" w:type="auto"/>
            <w:vAlign w:val="bottom"/>
          </w:tcPr>
          <w:p w:rsidR="003820FB" w:rsidRPr="008A4DF1" w:rsidRDefault="003820FB">
            <w:pPr>
              <w:jc w:val="center"/>
              <w:cnfStyle w:val="000000100000"/>
              <w:rPr>
                <w:rFonts w:ascii="Times New Roman" w:hAnsi="Times New Roman" w:cs="Times New Roman"/>
                <w:sz w:val="24"/>
                <w:szCs w:val="20"/>
              </w:rPr>
            </w:pPr>
            <w:r w:rsidRPr="008A4DF1">
              <w:rPr>
                <w:rFonts w:ascii="Times New Roman" w:hAnsi="Times New Roman" w:cs="Times New Roman"/>
                <w:sz w:val="24"/>
                <w:szCs w:val="20"/>
              </w:rPr>
              <w:t>0.54</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17.39</w:t>
            </w:r>
          </w:p>
        </w:tc>
      </w:tr>
      <w:tr w:rsidR="003820FB" w:rsidRPr="008A4DF1" w:rsidTr="003820FB">
        <w:trPr>
          <w:cnfStyle w:val="000000010000"/>
          <w:trHeight w:val="20"/>
        </w:trPr>
        <w:tc>
          <w:tcPr>
            <w:cnfStyle w:val="000010000000"/>
            <w:tcW w:w="0" w:type="auto"/>
          </w:tcPr>
          <w:p w:rsidR="003820FB" w:rsidRPr="008A4DF1" w:rsidRDefault="003820FB" w:rsidP="00E64A36">
            <w:pPr>
              <w:spacing w:line="276" w:lineRule="auto"/>
              <w:jc w:val="center"/>
              <w:rPr>
                <w:rFonts w:ascii="Times New Roman" w:hAnsi="Times New Roman" w:cs="Times New Roman"/>
                <w:sz w:val="24"/>
                <w:szCs w:val="20"/>
              </w:rPr>
            </w:pPr>
            <w:r w:rsidRPr="008A4DF1">
              <w:rPr>
                <w:rFonts w:ascii="Times New Roman" w:hAnsi="Times New Roman" w:cs="Times New Roman"/>
                <w:sz w:val="24"/>
                <w:szCs w:val="20"/>
              </w:rPr>
              <w:t>TOTAL</w:t>
            </w:r>
          </w:p>
        </w:tc>
        <w:tc>
          <w:tcPr>
            <w:tcW w:w="0" w:type="auto"/>
          </w:tcPr>
          <w:p w:rsidR="003820FB" w:rsidRPr="008A4DF1" w:rsidRDefault="003820FB" w:rsidP="00E64A36">
            <w:pPr>
              <w:spacing w:line="276" w:lineRule="auto"/>
              <w:jc w:val="center"/>
              <w:cnfStyle w:val="000000010000"/>
              <w:rPr>
                <w:rFonts w:ascii="Times New Roman" w:hAnsi="Times New Roman" w:cs="Times New Roman"/>
                <w:b/>
                <w:sz w:val="24"/>
                <w:szCs w:val="20"/>
              </w:rPr>
            </w:pPr>
            <w:r w:rsidRPr="008A4DF1">
              <w:rPr>
                <w:rFonts w:ascii="Times New Roman" w:hAnsi="Times New Roman" w:cs="Times New Roman"/>
                <w:b/>
                <w:sz w:val="24"/>
                <w:szCs w:val="20"/>
              </w:rPr>
              <w:t>154,96</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 </w:t>
            </w:r>
          </w:p>
        </w:tc>
        <w:tc>
          <w:tcPr>
            <w:tcW w:w="0" w:type="auto"/>
            <w:vAlign w:val="bottom"/>
          </w:tcPr>
          <w:p w:rsidR="003820FB" w:rsidRPr="008A4DF1" w:rsidRDefault="003820FB">
            <w:pPr>
              <w:jc w:val="center"/>
              <w:cnfStyle w:val="000000010000"/>
              <w:rPr>
                <w:rFonts w:ascii="Times New Roman" w:hAnsi="Times New Roman" w:cs="Times New Roman"/>
                <w:sz w:val="24"/>
                <w:szCs w:val="20"/>
              </w:rPr>
            </w:pPr>
            <w:r w:rsidRPr="008A4DF1">
              <w:rPr>
                <w:rFonts w:ascii="Times New Roman" w:hAnsi="Times New Roman" w:cs="Times New Roman"/>
                <w:sz w:val="24"/>
                <w:szCs w:val="20"/>
              </w:rPr>
              <w:t> </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 </w:t>
            </w:r>
          </w:p>
        </w:tc>
        <w:tc>
          <w:tcPr>
            <w:tcW w:w="0" w:type="auto"/>
            <w:vAlign w:val="bottom"/>
          </w:tcPr>
          <w:p w:rsidR="003820FB" w:rsidRPr="008A4DF1" w:rsidRDefault="003820FB">
            <w:pPr>
              <w:jc w:val="right"/>
              <w:cnfStyle w:val="000000010000"/>
              <w:rPr>
                <w:rFonts w:ascii="Times New Roman" w:hAnsi="Times New Roman" w:cs="Times New Roman"/>
                <w:sz w:val="24"/>
                <w:szCs w:val="20"/>
              </w:rPr>
            </w:pPr>
            <w:r w:rsidRPr="008A4DF1">
              <w:rPr>
                <w:rFonts w:ascii="Times New Roman" w:hAnsi="Times New Roman" w:cs="Times New Roman"/>
                <w:sz w:val="24"/>
                <w:szCs w:val="20"/>
              </w:rPr>
              <w:t>825.97</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 </w:t>
            </w:r>
          </w:p>
        </w:tc>
        <w:tc>
          <w:tcPr>
            <w:tcW w:w="0" w:type="auto"/>
            <w:vAlign w:val="bottom"/>
          </w:tcPr>
          <w:p w:rsidR="003820FB" w:rsidRPr="008A4DF1" w:rsidRDefault="003820FB">
            <w:pPr>
              <w:jc w:val="center"/>
              <w:cnfStyle w:val="000000010000"/>
              <w:rPr>
                <w:rFonts w:ascii="Times New Roman" w:hAnsi="Times New Roman" w:cs="Times New Roman"/>
                <w:sz w:val="24"/>
                <w:szCs w:val="20"/>
              </w:rPr>
            </w:pPr>
            <w:r w:rsidRPr="008A4DF1">
              <w:rPr>
                <w:rFonts w:ascii="Times New Roman" w:hAnsi="Times New Roman" w:cs="Times New Roman"/>
                <w:sz w:val="24"/>
                <w:szCs w:val="20"/>
              </w:rPr>
              <w:t> </w:t>
            </w:r>
          </w:p>
        </w:tc>
        <w:tc>
          <w:tcPr>
            <w:cnfStyle w:val="000010000000"/>
            <w:tcW w:w="0" w:type="auto"/>
            <w:vAlign w:val="bottom"/>
          </w:tcPr>
          <w:p w:rsidR="003820FB" w:rsidRPr="008A4DF1" w:rsidRDefault="003820FB">
            <w:pPr>
              <w:jc w:val="center"/>
              <w:rPr>
                <w:rFonts w:ascii="Times New Roman" w:hAnsi="Times New Roman" w:cs="Times New Roman"/>
                <w:sz w:val="24"/>
                <w:szCs w:val="20"/>
              </w:rPr>
            </w:pPr>
            <w:r w:rsidRPr="008A4DF1">
              <w:rPr>
                <w:rFonts w:ascii="Times New Roman" w:hAnsi="Times New Roman" w:cs="Times New Roman"/>
                <w:sz w:val="24"/>
                <w:szCs w:val="20"/>
              </w:rPr>
              <w:t>70.76</w:t>
            </w:r>
          </w:p>
        </w:tc>
      </w:tr>
    </w:tbl>
    <w:p w:rsidR="009E4CB0" w:rsidRPr="009E4CB0" w:rsidRDefault="009E4CB0" w:rsidP="00E64A36">
      <w:pPr>
        <w:widowControl w:val="0"/>
        <w:autoSpaceDE w:val="0"/>
        <w:autoSpaceDN w:val="0"/>
        <w:adjustRightInd w:val="0"/>
        <w:spacing w:after="0"/>
        <w:jc w:val="both"/>
        <w:rPr>
          <w:rFonts w:ascii="Times New Roman" w:hAnsi="Times New Roman" w:cs="Times New Roman"/>
          <w:sz w:val="20"/>
          <w:lang w:val="ro-RO" w:eastAsia="ro-RO"/>
        </w:rPr>
      </w:pPr>
      <w:r w:rsidRPr="009E4CB0">
        <w:rPr>
          <w:rFonts w:ascii="Times New Roman" w:hAnsi="Times New Roman" w:cs="Times New Roman"/>
          <w:sz w:val="20"/>
          <w:lang w:val="ro-RO" w:eastAsia="ro-RO"/>
        </w:rPr>
        <w:t>*) ZAF - număr de zile animal furajat pe păşune; DSP - durată sezon păşunat.</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0"/>
          <w:lang w:val="ro-RO" w:eastAsia="ro-RO"/>
        </w:rPr>
      </w:pPr>
      <w:r w:rsidRPr="009E4CB0">
        <w:rPr>
          <w:rFonts w:ascii="Times New Roman" w:hAnsi="Times New Roman" w:cs="Times New Roman"/>
          <w:sz w:val="20"/>
          <w:lang w:val="ro-RO" w:eastAsia="ro-RO"/>
        </w:rPr>
        <w:t>0,05 - cantitatea de masă verde, în tone, consumată efectiv de un UVM/zi.</w:t>
      </w:r>
    </w:p>
    <w:p w:rsidR="009E4CB0" w:rsidRPr="009E4CB0" w:rsidRDefault="009E4CB0" w:rsidP="00E64A36">
      <w:pPr>
        <w:widowControl w:val="0"/>
        <w:autoSpaceDE w:val="0"/>
        <w:autoSpaceDN w:val="0"/>
        <w:adjustRightInd w:val="0"/>
        <w:spacing w:after="0"/>
        <w:jc w:val="center"/>
        <w:rPr>
          <w:rFonts w:ascii="Times New Roman" w:hAnsi="Times New Roman" w:cs="Times New Roman"/>
          <w:b/>
          <w:bCs/>
          <w:color w:val="FF0000"/>
          <w:sz w:val="24"/>
          <w:szCs w:val="24"/>
          <w:lang w:val="ro-RO" w:eastAsia="ro-RO"/>
        </w:rPr>
      </w:pP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În cazul în care pe suprafaţa de pajişte naturală luată în studiu se vor aplica toate măsurile prevăzute în prezentul proiect de amenajament pastoral, compoziţia floristică evoluează în sens pozitiv prin apariţia şi dezvoltarea plantelor furajere valoroase, prin înmulţirea treptată an de an, ajungând până în anul cinci să atingă dezvoltarea maximă, astfel producţia creşte semnificativ din punct de vedere cantitativ dar şi calitativ.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Printre lucrările care influenţează decisiv nivelul producţiei şi calităţii pajiştilor supuse amenajărilor pastorale enumeram:</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aplicarea îngrăşămintelor naturale şi chimice;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aplicarea păşunatului raţional;</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aplicarea supraînsămânţării şi a reînsămânțarii cu seminţe din plante furajere valoroase;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eliminarea vegetaţiei ierboase şi silvice nevaloroase;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eliminarea excesului de umiditate;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combaterea eroziunii solului de suprafaţă şi eroziunea de adâncime;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evitarea păşunatului neraţional şi a păşunatului executat în afara perioadei de păşunat;</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alte lucrări de întreţinere şi exploatare.</w:t>
      </w:r>
    </w:p>
    <w:p w:rsidR="009E4CB0" w:rsidRPr="009E4CB0" w:rsidRDefault="009E4CB0"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9E4CB0">
        <w:rPr>
          <w:rFonts w:ascii="Times New Roman" w:hAnsi="Times New Roman" w:cs="Times New Roman"/>
          <w:b/>
          <w:bCs/>
          <w:sz w:val="24"/>
          <w:szCs w:val="24"/>
          <w:lang w:val="ro-RO" w:eastAsia="ro-RO"/>
        </w:rPr>
        <w:t xml:space="preserve">CAPACITATEA PREDICTIBILĂ DE PĂŞUNAT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Conform datelor obţinute din rezultatele de cercetarea pajiştilor permanente rezultă atunci când pe o pajişte permanentă se aplică un complex de lucrări care au drept scop creşterea cantitativă şi calitativă a producţiei de iarbă, dar şi o îmbunătăţire a compoziţiei floristice în sensul stimulării </w:t>
      </w:r>
      <w:r w:rsidRPr="009E4CB0">
        <w:rPr>
          <w:rFonts w:ascii="Times New Roman" w:hAnsi="Times New Roman" w:cs="Times New Roman"/>
          <w:sz w:val="24"/>
          <w:szCs w:val="24"/>
          <w:lang w:val="ro-RO" w:eastAsia="ro-RO"/>
        </w:rPr>
        <w:lastRenderedPageBreak/>
        <w:t>dezvoltării plantelor furajere valoroase care se realizează prin asigurarea unor condiţii de viaţa a plantelor mult mai bune, se pot trage următoarele concluzii:</w:t>
      </w:r>
    </w:p>
    <w:p w:rsidR="009E4CB0" w:rsidRPr="009E4CB0" w:rsidRDefault="009E4CB0" w:rsidP="00E64A36">
      <w:pPr>
        <w:widowControl w:val="0"/>
        <w:numPr>
          <w:ilvl w:val="0"/>
          <w:numId w:val="39"/>
        </w:numPr>
        <w:autoSpaceDE w:val="0"/>
        <w:autoSpaceDN w:val="0"/>
        <w:adjustRightInd w:val="0"/>
        <w:spacing w:after="0"/>
        <w:ind w:left="360"/>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Aplicarea pășunatului raţional si aplicarea măsurilor agropedomeliorative conduc la o creştere a producţiei de iarbă de cca. 20% - 30 %.</w:t>
      </w:r>
    </w:p>
    <w:p w:rsidR="009E4CB0" w:rsidRPr="009E4CB0" w:rsidRDefault="009E4CB0" w:rsidP="00E64A36">
      <w:pPr>
        <w:widowControl w:val="0"/>
        <w:numPr>
          <w:ilvl w:val="0"/>
          <w:numId w:val="39"/>
        </w:numPr>
        <w:autoSpaceDE w:val="0"/>
        <w:autoSpaceDN w:val="0"/>
        <w:adjustRightInd w:val="0"/>
        <w:spacing w:after="0"/>
        <w:ind w:left="360"/>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Aplicarea tuturor lucrărilor de întreţinere şi exploatare în fiecare an conduce la modificarea compoziţiei floristice în sens pozitiv şi la creşterea cantitativă şi calitativă a producţiei de iarbă astfel:</w:t>
      </w:r>
    </w:p>
    <w:p w:rsidR="009E4CB0" w:rsidRPr="009E4CB0" w:rsidRDefault="009E4CB0" w:rsidP="00E64A36">
      <w:pPr>
        <w:widowControl w:val="0"/>
        <w:autoSpaceDE w:val="0"/>
        <w:autoSpaceDN w:val="0"/>
        <w:adjustRightInd w:val="0"/>
        <w:spacing w:after="0"/>
        <w:jc w:val="both"/>
        <w:rPr>
          <w:rFonts w:ascii="Times New Roman" w:hAnsi="Times New Roman" w:cs="Times New Roman"/>
          <w:b/>
          <w:color w:val="FF0000"/>
          <w:sz w:val="24"/>
          <w:szCs w:val="24"/>
          <w:u w:val="single"/>
          <w:lang w:val="ro-RO" w:eastAsia="ro-RO"/>
        </w:rPr>
      </w:pPr>
    </w:p>
    <w:p w:rsidR="009E4CB0" w:rsidRPr="009E4CB0" w:rsidRDefault="009E4CB0" w:rsidP="00E64A36">
      <w:pPr>
        <w:widowControl w:val="0"/>
        <w:autoSpaceDE w:val="0"/>
        <w:autoSpaceDN w:val="0"/>
        <w:adjustRightInd w:val="0"/>
        <w:spacing w:after="0"/>
        <w:rPr>
          <w:rFonts w:ascii="Times New Roman" w:hAnsi="Times New Roman" w:cs="Times New Roman"/>
          <w:b/>
          <w:u w:val="single"/>
          <w:lang w:val="ro-RO" w:eastAsia="ro-RO"/>
        </w:rPr>
      </w:pPr>
      <w:r w:rsidRPr="009E4CB0">
        <w:rPr>
          <w:rFonts w:ascii="Times New Roman" w:hAnsi="Times New Roman" w:cs="Times New Roman"/>
          <w:b/>
          <w:u w:val="single"/>
          <w:lang w:val="ro-RO" w:eastAsia="ro-RO"/>
        </w:rPr>
        <w:t>Tabelul 6.3.</w:t>
      </w:r>
      <w:r w:rsidRPr="009E4CB0">
        <w:rPr>
          <w:rFonts w:ascii="Times New Roman" w:hAnsi="Times New Roman" w:cs="Times New Roman"/>
          <w:u w:val="single"/>
          <w:lang w:val="ro-RO" w:eastAsia="ro-RO"/>
        </w:rPr>
        <w:t xml:space="preserve">- </w:t>
      </w:r>
      <w:r w:rsidRPr="009E4CB0">
        <w:rPr>
          <w:rFonts w:ascii="Times New Roman" w:hAnsi="Times New Roman" w:cs="Times New Roman"/>
          <w:b/>
          <w:u w:val="single"/>
          <w:lang w:val="ro-RO" w:eastAsia="ro-RO"/>
        </w:rPr>
        <w:t>Capacitatea predictibila de păşunat-</w:t>
      </w:r>
      <w:r w:rsidRPr="009E4CB0">
        <w:rPr>
          <w:rFonts w:ascii="Times New Roman" w:hAnsi="Times New Roman" w:cs="Times New Roman"/>
          <w:b/>
          <w:bCs/>
          <w:u w:val="single"/>
          <w:lang w:val="ro-RO" w:eastAsia="ro-RO"/>
        </w:rPr>
        <w:t xml:space="preserve">anul 2-10, </w:t>
      </w:r>
      <w:r w:rsidRPr="009E4CB0">
        <w:rPr>
          <w:rFonts w:ascii="Times New Roman" w:hAnsi="Times New Roman" w:cs="Times New Roman"/>
          <w:b/>
          <w:u w:val="single"/>
          <w:lang w:val="ro-RO" w:eastAsia="ro-RO"/>
        </w:rPr>
        <w:t>după aplicarea lucrărilor de îmbunătăţire</w:t>
      </w:r>
    </w:p>
    <w:tbl>
      <w:tblPr>
        <w:tblStyle w:val="LightGrid-Accent31"/>
        <w:tblW w:w="0" w:type="auto"/>
        <w:tblLook w:val="0000"/>
      </w:tblPr>
      <w:tblGrid>
        <w:gridCol w:w="977"/>
        <w:gridCol w:w="1088"/>
        <w:gridCol w:w="983"/>
        <w:gridCol w:w="1066"/>
        <w:gridCol w:w="1066"/>
        <w:gridCol w:w="1122"/>
        <w:gridCol w:w="1094"/>
        <w:gridCol w:w="1022"/>
        <w:gridCol w:w="977"/>
      </w:tblGrid>
      <w:tr w:rsidR="008A4DF1" w:rsidRPr="008A4DF1" w:rsidTr="00351370">
        <w:trPr>
          <w:cnfStyle w:val="000000100000"/>
          <w:trHeight w:val="227"/>
        </w:trPr>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Trupul</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pajişte</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Suprafaţa</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parcelei 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exploatare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(ha)</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masă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verde</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(t/ha)</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Coeficient</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de folosire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de masă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verde utilă</w:t>
            </w:r>
          </w:p>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(t/ha)</w:t>
            </w:r>
          </w:p>
        </w:tc>
        <w:tc>
          <w:tcPr>
            <w:tcW w:w="0" w:type="auto"/>
            <w:vMerge w:val="restart"/>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Producţia</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totală 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masă verde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(t)</w:t>
            </w:r>
          </w:p>
        </w:tc>
        <w:tc>
          <w:tcPr>
            <w:cnfStyle w:val="000010000000"/>
            <w:tcW w:w="0" w:type="auto"/>
            <w:vMerge w:val="restart"/>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ZAF*)</w:t>
            </w:r>
          </w:p>
        </w:tc>
        <w:tc>
          <w:tcPr>
            <w:tcW w:w="0" w:type="auto"/>
            <w:gridSpan w:val="2"/>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Încărcare</w:t>
            </w:r>
          </w:p>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cu UVM</w:t>
            </w:r>
          </w:p>
        </w:tc>
      </w:tr>
      <w:tr w:rsidR="008A4DF1" w:rsidRPr="008A4DF1" w:rsidTr="00351370">
        <w:trPr>
          <w:cnfStyle w:val="000000010000"/>
          <w:trHeight w:val="227"/>
        </w:trPr>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vMerge/>
          </w:tcPr>
          <w:p w:rsidR="009E4CB0" w:rsidRPr="008A4DF1" w:rsidRDefault="009E4CB0" w:rsidP="00E64A36">
            <w:pPr>
              <w:widowControl w:val="0"/>
              <w:autoSpaceDE w:val="0"/>
              <w:autoSpaceDN w:val="0"/>
              <w:adjustRightInd w:val="0"/>
              <w:spacing w:line="276" w:lineRule="auto"/>
              <w:cnfStyle w:val="000000010000"/>
              <w:rPr>
                <w:rFonts w:ascii="Times New Roman" w:hAnsi="Times New Roman" w:cs="Times New Roman"/>
                <w:sz w:val="20"/>
                <w:szCs w:val="20"/>
              </w:rPr>
            </w:pPr>
          </w:p>
        </w:tc>
        <w:tc>
          <w:tcPr>
            <w:cnfStyle w:val="000010000000"/>
            <w:tcW w:w="0" w:type="auto"/>
            <w:vMerge/>
          </w:tcPr>
          <w:p w:rsidR="009E4CB0" w:rsidRPr="008A4DF1" w:rsidRDefault="009E4CB0" w:rsidP="00E64A36">
            <w:pPr>
              <w:widowControl w:val="0"/>
              <w:autoSpaceDE w:val="0"/>
              <w:autoSpaceDN w:val="0"/>
              <w:adjustRightInd w:val="0"/>
              <w:spacing w:line="276" w:lineRule="auto"/>
              <w:rPr>
                <w:rFonts w:ascii="Times New Roman" w:hAnsi="Times New Roman" w:cs="Times New Roman"/>
                <w:sz w:val="20"/>
                <w:szCs w:val="20"/>
              </w:rPr>
            </w:pPr>
          </w:p>
        </w:tc>
        <w:tc>
          <w:tcPr>
            <w:tcW w:w="0" w:type="auto"/>
          </w:tcPr>
          <w:p w:rsidR="009E4CB0" w:rsidRPr="008A4DF1" w:rsidRDefault="009E4CB0" w:rsidP="00E64A36">
            <w:pPr>
              <w:widowControl w:val="0"/>
              <w:autoSpaceDE w:val="0"/>
              <w:autoSpaceDN w:val="0"/>
              <w:adjustRightInd w:val="0"/>
              <w:spacing w:line="276" w:lineRule="auto"/>
              <w:jc w:val="both"/>
              <w:cnfStyle w:val="000000010000"/>
              <w:rPr>
                <w:rFonts w:ascii="Times New Roman" w:hAnsi="Times New Roman" w:cs="Times New Roman"/>
                <w:sz w:val="20"/>
                <w:szCs w:val="20"/>
              </w:rPr>
            </w:pPr>
            <w:r w:rsidRPr="008A4DF1">
              <w:rPr>
                <w:rFonts w:ascii="Times New Roman" w:hAnsi="Times New Roman" w:cs="Times New Roman"/>
                <w:sz w:val="20"/>
                <w:szCs w:val="20"/>
              </w:rPr>
              <w:t>/1 ha</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Total</w:t>
            </w:r>
          </w:p>
        </w:tc>
      </w:tr>
      <w:tr w:rsidR="008A4DF1" w:rsidRPr="008A4DF1" w:rsidTr="00351370">
        <w:trPr>
          <w:cnfStyle w:val="000000100000"/>
          <w:trHeight w:val="227"/>
        </w:trPr>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1</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2</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3</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4</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5(c3xc4)</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6(c2xc3)</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7 (c5/0.05)</w:t>
            </w:r>
          </w:p>
        </w:tc>
        <w:tc>
          <w:tcPr>
            <w:tcW w:w="0" w:type="auto"/>
          </w:tcPr>
          <w:p w:rsidR="009E4CB0" w:rsidRPr="008A4DF1" w:rsidRDefault="009E4CB0" w:rsidP="00E64A36">
            <w:pPr>
              <w:widowControl w:val="0"/>
              <w:autoSpaceDE w:val="0"/>
              <w:autoSpaceDN w:val="0"/>
              <w:adjustRightInd w:val="0"/>
              <w:spacing w:line="276" w:lineRule="auto"/>
              <w:jc w:val="both"/>
              <w:cnfStyle w:val="000000100000"/>
              <w:rPr>
                <w:rFonts w:ascii="Times New Roman" w:hAnsi="Times New Roman" w:cs="Times New Roman"/>
                <w:sz w:val="20"/>
                <w:szCs w:val="20"/>
              </w:rPr>
            </w:pPr>
            <w:r w:rsidRPr="008A4DF1">
              <w:rPr>
                <w:rFonts w:ascii="Times New Roman" w:hAnsi="Times New Roman" w:cs="Times New Roman"/>
                <w:sz w:val="20"/>
                <w:szCs w:val="20"/>
              </w:rPr>
              <w:t>8 (c7/dsp)</w:t>
            </w:r>
          </w:p>
        </w:tc>
        <w:tc>
          <w:tcPr>
            <w:cnfStyle w:val="000010000000"/>
            <w:tcW w:w="0" w:type="auto"/>
          </w:tcPr>
          <w:p w:rsidR="009E4CB0" w:rsidRPr="008A4DF1" w:rsidRDefault="009E4CB0" w:rsidP="00E64A36">
            <w:pPr>
              <w:widowControl w:val="0"/>
              <w:autoSpaceDE w:val="0"/>
              <w:autoSpaceDN w:val="0"/>
              <w:adjustRightInd w:val="0"/>
              <w:spacing w:line="276" w:lineRule="auto"/>
              <w:jc w:val="both"/>
              <w:rPr>
                <w:rFonts w:ascii="Times New Roman" w:hAnsi="Times New Roman" w:cs="Times New Roman"/>
                <w:sz w:val="20"/>
                <w:szCs w:val="20"/>
              </w:rPr>
            </w:pPr>
            <w:r w:rsidRPr="008A4DF1">
              <w:rPr>
                <w:rFonts w:ascii="Times New Roman" w:hAnsi="Times New Roman" w:cs="Times New Roman"/>
                <w:sz w:val="20"/>
                <w:szCs w:val="20"/>
              </w:rPr>
              <w:t>9 (c2xc8)</w:t>
            </w:r>
          </w:p>
        </w:tc>
      </w:tr>
      <w:tr w:rsidR="008A4DF1" w:rsidRPr="008A4DF1" w:rsidTr="009D2E56">
        <w:trPr>
          <w:cnfStyle w:val="000000010000"/>
          <w:trHeight w:val="227"/>
        </w:trPr>
        <w:tc>
          <w:tcPr>
            <w:cnfStyle w:val="000010000000"/>
            <w:tcW w:w="0" w:type="auto"/>
          </w:tcPr>
          <w:p w:rsidR="00691A45" w:rsidRPr="008A4DF1" w:rsidRDefault="00691A45" w:rsidP="00E64A36">
            <w:pPr>
              <w:spacing w:line="276" w:lineRule="auto"/>
              <w:jc w:val="right"/>
              <w:rPr>
                <w:rFonts w:ascii="Times New Roman" w:hAnsi="Times New Roman" w:cs="Times New Roman"/>
              </w:rPr>
            </w:pPr>
            <w:r w:rsidRPr="008A4DF1">
              <w:rPr>
                <w:rFonts w:ascii="Times New Roman" w:hAnsi="Times New Roman" w:cs="Times New Roman"/>
              </w:rPr>
              <w:t>T1</w:t>
            </w:r>
          </w:p>
        </w:tc>
        <w:tc>
          <w:tcPr>
            <w:tcW w:w="0" w:type="auto"/>
          </w:tcPr>
          <w:p w:rsidR="00691A45" w:rsidRPr="008A4DF1" w:rsidRDefault="00691A45" w:rsidP="00E64A36">
            <w:pPr>
              <w:widowControl w:val="0"/>
              <w:autoSpaceDE w:val="0"/>
              <w:autoSpaceDN w:val="0"/>
              <w:adjustRightInd w:val="0"/>
              <w:spacing w:line="276" w:lineRule="auto"/>
              <w:jc w:val="center"/>
              <w:cnfStyle w:val="000000010000"/>
              <w:rPr>
                <w:rFonts w:ascii="Times New Roman" w:hAnsi="Times New Roman" w:cs="Times New Roman"/>
                <w:bCs/>
                <w:szCs w:val="24"/>
              </w:rPr>
            </w:pPr>
            <w:r w:rsidRPr="008A4DF1">
              <w:rPr>
                <w:rFonts w:ascii="Times New Roman" w:hAnsi="Times New Roman" w:cs="Times New Roman"/>
                <w:bCs/>
                <w:szCs w:val="24"/>
              </w:rPr>
              <w:t>23,9955</w:t>
            </w:r>
          </w:p>
        </w:tc>
        <w:tc>
          <w:tcPr>
            <w:cnfStyle w:val="000010000000"/>
            <w:tcW w:w="0" w:type="auto"/>
            <w:vAlign w:val="center"/>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6.20</w:t>
            </w:r>
          </w:p>
        </w:tc>
        <w:tc>
          <w:tcPr>
            <w:tcW w:w="0" w:type="auto"/>
            <w:vAlign w:val="bottom"/>
          </w:tcPr>
          <w:p w:rsidR="00691A45" w:rsidRPr="008A4DF1" w:rsidRDefault="00691A45">
            <w:pPr>
              <w:jc w:val="right"/>
              <w:cnfStyle w:val="000000010000"/>
              <w:rPr>
                <w:rFonts w:ascii="Times New Roman" w:hAnsi="Times New Roman" w:cs="Times New Roman"/>
              </w:rPr>
            </w:pPr>
            <w:r w:rsidRPr="008A4DF1">
              <w:rPr>
                <w:rFonts w:ascii="Times New Roman" w:hAnsi="Times New Roman" w:cs="Times New Roman"/>
              </w:rPr>
              <w:t>82</w:t>
            </w:r>
          </w:p>
        </w:tc>
        <w:tc>
          <w:tcPr>
            <w:cnfStyle w:val="000010000000"/>
            <w:tcW w:w="0" w:type="auto"/>
            <w:vAlign w:val="bottom"/>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5.08</w:t>
            </w:r>
          </w:p>
        </w:tc>
        <w:tc>
          <w:tcPr>
            <w:tcW w:w="0" w:type="auto"/>
            <w:vAlign w:val="bottom"/>
          </w:tcPr>
          <w:p w:rsidR="00691A45" w:rsidRPr="008A4DF1" w:rsidRDefault="00691A45">
            <w:pPr>
              <w:jc w:val="right"/>
              <w:cnfStyle w:val="000000010000"/>
              <w:rPr>
                <w:rFonts w:ascii="Times New Roman" w:hAnsi="Times New Roman" w:cs="Times New Roman"/>
                <w:sz w:val="24"/>
                <w:szCs w:val="24"/>
              </w:rPr>
            </w:pPr>
            <w:r w:rsidRPr="008A4DF1">
              <w:rPr>
                <w:rFonts w:ascii="Times New Roman" w:hAnsi="Times New Roman" w:cs="Times New Roman"/>
              </w:rPr>
              <w:t>148.77</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101.68</w:t>
            </w:r>
          </w:p>
        </w:tc>
        <w:tc>
          <w:tcPr>
            <w:tcW w:w="0" w:type="auto"/>
            <w:vAlign w:val="bottom"/>
          </w:tcPr>
          <w:p w:rsidR="00691A45" w:rsidRPr="008A4DF1" w:rsidRDefault="00691A45">
            <w:pPr>
              <w:jc w:val="center"/>
              <w:cnfStyle w:val="000000010000"/>
              <w:rPr>
                <w:rFonts w:ascii="Times New Roman" w:hAnsi="Times New Roman" w:cs="Times New Roman"/>
                <w:sz w:val="24"/>
                <w:szCs w:val="24"/>
              </w:rPr>
            </w:pPr>
            <w:r w:rsidRPr="008A4DF1">
              <w:rPr>
                <w:rFonts w:ascii="Times New Roman" w:hAnsi="Times New Roman" w:cs="Times New Roman"/>
              </w:rPr>
              <w:t>0.56</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13.55</w:t>
            </w:r>
          </w:p>
        </w:tc>
      </w:tr>
      <w:tr w:rsidR="008A4DF1" w:rsidRPr="008A4DF1" w:rsidTr="009D2E56">
        <w:trPr>
          <w:cnfStyle w:val="000000100000"/>
          <w:trHeight w:val="227"/>
        </w:trPr>
        <w:tc>
          <w:tcPr>
            <w:cnfStyle w:val="000010000000"/>
            <w:tcW w:w="0" w:type="auto"/>
          </w:tcPr>
          <w:p w:rsidR="00691A45" w:rsidRPr="008A4DF1" w:rsidRDefault="00691A45" w:rsidP="00E64A36">
            <w:pPr>
              <w:spacing w:line="276" w:lineRule="auto"/>
              <w:jc w:val="right"/>
              <w:rPr>
                <w:rFonts w:ascii="Times New Roman" w:hAnsi="Times New Roman" w:cs="Times New Roman"/>
              </w:rPr>
            </w:pPr>
            <w:r w:rsidRPr="008A4DF1">
              <w:rPr>
                <w:rFonts w:ascii="Times New Roman" w:hAnsi="Times New Roman" w:cs="Times New Roman"/>
              </w:rPr>
              <w:t>T2</w:t>
            </w:r>
          </w:p>
        </w:tc>
        <w:tc>
          <w:tcPr>
            <w:tcW w:w="0" w:type="auto"/>
          </w:tcPr>
          <w:p w:rsidR="00691A45" w:rsidRPr="008A4DF1" w:rsidRDefault="00691A45" w:rsidP="00E64A36">
            <w:pPr>
              <w:widowControl w:val="0"/>
              <w:autoSpaceDE w:val="0"/>
              <w:autoSpaceDN w:val="0"/>
              <w:adjustRightInd w:val="0"/>
              <w:spacing w:line="276" w:lineRule="auto"/>
              <w:jc w:val="center"/>
              <w:cnfStyle w:val="000000100000"/>
              <w:rPr>
                <w:rFonts w:ascii="Times New Roman" w:hAnsi="Times New Roman" w:cs="Times New Roman"/>
                <w:bCs/>
                <w:szCs w:val="24"/>
              </w:rPr>
            </w:pPr>
            <w:r w:rsidRPr="008A4DF1">
              <w:rPr>
                <w:rFonts w:ascii="Times New Roman" w:hAnsi="Times New Roman" w:cs="Times New Roman"/>
                <w:bCs/>
                <w:szCs w:val="24"/>
              </w:rPr>
              <w:t>82,4232</w:t>
            </w:r>
          </w:p>
        </w:tc>
        <w:tc>
          <w:tcPr>
            <w:cnfStyle w:val="000010000000"/>
            <w:tcW w:w="0" w:type="auto"/>
            <w:vAlign w:val="center"/>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5.50</w:t>
            </w:r>
          </w:p>
        </w:tc>
        <w:tc>
          <w:tcPr>
            <w:tcW w:w="0" w:type="auto"/>
            <w:vAlign w:val="bottom"/>
          </w:tcPr>
          <w:p w:rsidR="00691A45" w:rsidRPr="008A4DF1" w:rsidRDefault="00691A45">
            <w:pPr>
              <w:jc w:val="right"/>
              <w:cnfStyle w:val="000000100000"/>
              <w:rPr>
                <w:rFonts w:ascii="Times New Roman" w:hAnsi="Times New Roman" w:cs="Times New Roman"/>
              </w:rPr>
            </w:pPr>
            <w:r w:rsidRPr="008A4DF1">
              <w:rPr>
                <w:rFonts w:ascii="Times New Roman" w:hAnsi="Times New Roman" w:cs="Times New Roman"/>
              </w:rPr>
              <w:t>80</w:t>
            </w:r>
          </w:p>
        </w:tc>
        <w:tc>
          <w:tcPr>
            <w:cnfStyle w:val="000010000000"/>
            <w:tcW w:w="0" w:type="auto"/>
            <w:vAlign w:val="bottom"/>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4.40</w:t>
            </w:r>
          </w:p>
        </w:tc>
        <w:tc>
          <w:tcPr>
            <w:tcW w:w="0" w:type="auto"/>
            <w:vAlign w:val="bottom"/>
          </w:tcPr>
          <w:p w:rsidR="00691A45" w:rsidRPr="008A4DF1" w:rsidRDefault="00691A45">
            <w:pPr>
              <w:jc w:val="right"/>
              <w:cnfStyle w:val="000000100000"/>
              <w:rPr>
                <w:rFonts w:ascii="Times New Roman" w:hAnsi="Times New Roman" w:cs="Times New Roman"/>
                <w:sz w:val="24"/>
                <w:szCs w:val="24"/>
              </w:rPr>
            </w:pPr>
            <w:r w:rsidRPr="008A4DF1">
              <w:rPr>
                <w:rFonts w:ascii="Times New Roman" w:hAnsi="Times New Roman" w:cs="Times New Roman"/>
              </w:rPr>
              <w:t>453.33</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88.00</w:t>
            </w:r>
          </w:p>
        </w:tc>
        <w:tc>
          <w:tcPr>
            <w:tcW w:w="0" w:type="auto"/>
            <w:vAlign w:val="bottom"/>
          </w:tcPr>
          <w:p w:rsidR="00691A45" w:rsidRPr="008A4DF1" w:rsidRDefault="00691A45">
            <w:pPr>
              <w:jc w:val="center"/>
              <w:cnfStyle w:val="000000100000"/>
              <w:rPr>
                <w:rFonts w:ascii="Times New Roman" w:hAnsi="Times New Roman" w:cs="Times New Roman"/>
                <w:sz w:val="24"/>
                <w:szCs w:val="24"/>
              </w:rPr>
            </w:pPr>
            <w:r w:rsidRPr="008A4DF1">
              <w:rPr>
                <w:rFonts w:ascii="Times New Roman" w:hAnsi="Times New Roman" w:cs="Times New Roman"/>
              </w:rPr>
              <w:t>0.49</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40.30</w:t>
            </w:r>
          </w:p>
        </w:tc>
      </w:tr>
      <w:tr w:rsidR="008A4DF1" w:rsidRPr="008A4DF1" w:rsidTr="009D2E56">
        <w:trPr>
          <w:cnfStyle w:val="000000010000"/>
          <w:trHeight w:val="227"/>
        </w:trPr>
        <w:tc>
          <w:tcPr>
            <w:cnfStyle w:val="000010000000"/>
            <w:tcW w:w="0" w:type="auto"/>
          </w:tcPr>
          <w:p w:rsidR="00691A45" w:rsidRPr="008A4DF1" w:rsidRDefault="00691A45" w:rsidP="00E64A36">
            <w:pPr>
              <w:spacing w:line="276" w:lineRule="auto"/>
              <w:jc w:val="right"/>
              <w:rPr>
                <w:rFonts w:ascii="Times New Roman" w:hAnsi="Times New Roman" w:cs="Times New Roman"/>
              </w:rPr>
            </w:pPr>
            <w:r w:rsidRPr="008A4DF1">
              <w:rPr>
                <w:rFonts w:ascii="Times New Roman" w:hAnsi="Times New Roman" w:cs="Times New Roman"/>
              </w:rPr>
              <w:t>T3</w:t>
            </w:r>
          </w:p>
        </w:tc>
        <w:tc>
          <w:tcPr>
            <w:tcW w:w="0" w:type="auto"/>
          </w:tcPr>
          <w:p w:rsidR="00691A45" w:rsidRPr="008A4DF1" w:rsidRDefault="00691A45" w:rsidP="00E64A36">
            <w:pPr>
              <w:widowControl w:val="0"/>
              <w:autoSpaceDE w:val="0"/>
              <w:autoSpaceDN w:val="0"/>
              <w:adjustRightInd w:val="0"/>
              <w:spacing w:line="276" w:lineRule="auto"/>
              <w:jc w:val="center"/>
              <w:cnfStyle w:val="000000010000"/>
              <w:rPr>
                <w:rFonts w:ascii="Times New Roman" w:hAnsi="Times New Roman" w:cs="Times New Roman"/>
                <w:bCs/>
                <w:szCs w:val="24"/>
              </w:rPr>
            </w:pPr>
            <w:r w:rsidRPr="008A4DF1">
              <w:rPr>
                <w:rFonts w:ascii="Times New Roman" w:hAnsi="Times New Roman" w:cs="Times New Roman"/>
                <w:bCs/>
                <w:szCs w:val="24"/>
              </w:rPr>
              <w:t>16,4670</w:t>
            </w:r>
          </w:p>
        </w:tc>
        <w:tc>
          <w:tcPr>
            <w:cnfStyle w:val="000010000000"/>
            <w:tcW w:w="0" w:type="auto"/>
            <w:vAlign w:val="center"/>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6.00</w:t>
            </w:r>
          </w:p>
        </w:tc>
        <w:tc>
          <w:tcPr>
            <w:tcW w:w="0" w:type="auto"/>
            <w:vAlign w:val="bottom"/>
          </w:tcPr>
          <w:p w:rsidR="00691A45" w:rsidRPr="008A4DF1" w:rsidRDefault="00691A45">
            <w:pPr>
              <w:jc w:val="right"/>
              <w:cnfStyle w:val="000000010000"/>
              <w:rPr>
                <w:rFonts w:ascii="Times New Roman" w:hAnsi="Times New Roman" w:cs="Times New Roman"/>
              </w:rPr>
            </w:pPr>
            <w:r w:rsidRPr="008A4DF1">
              <w:rPr>
                <w:rFonts w:ascii="Times New Roman" w:hAnsi="Times New Roman" w:cs="Times New Roman"/>
              </w:rPr>
              <w:t>85</w:t>
            </w:r>
          </w:p>
        </w:tc>
        <w:tc>
          <w:tcPr>
            <w:cnfStyle w:val="000010000000"/>
            <w:tcW w:w="0" w:type="auto"/>
            <w:vAlign w:val="bottom"/>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5.10</w:t>
            </w:r>
          </w:p>
        </w:tc>
        <w:tc>
          <w:tcPr>
            <w:tcW w:w="0" w:type="auto"/>
            <w:vAlign w:val="bottom"/>
          </w:tcPr>
          <w:p w:rsidR="00691A45" w:rsidRPr="008A4DF1" w:rsidRDefault="00691A45">
            <w:pPr>
              <w:jc w:val="right"/>
              <w:cnfStyle w:val="000000010000"/>
              <w:rPr>
                <w:rFonts w:ascii="Times New Roman" w:hAnsi="Times New Roman" w:cs="Times New Roman"/>
                <w:sz w:val="24"/>
                <w:szCs w:val="24"/>
              </w:rPr>
            </w:pPr>
            <w:r w:rsidRPr="008A4DF1">
              <w:rPr>
                <w:rFonts w:ascii="Times New Roman" w:hAnsi="Times New Roman" w:cs="Times New Roman"/>
              </w:rPr>
              <w:t>98.80</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102.00</w:t>
            </w:r>
          </w:p>
        </w:tc>
        <w:tc>
          <w:tcPr>
            <w:tcW w:w="0" w:type="auto"/>
            <w:vAlign w:val="bottom"/>
          </w:tcPr>
          <w:p w:rsidR="00691A45" w:rsidRPr="008A4DF1" w:rsidRDefault="00691A45">
            <w:pPr>
              <w:jc w:val="center"/>
              <w:cnfStyle w:val="000000010000"/>
              <w:rPr>
                <w:rFonts w:ascii="Times New Roman" w:hAnsi="Times New Roman" w:cs="Times New Roman"/>
                <w:sz w:val="24"/>
                <w:szCs w:val="24"/>
              </w:rPr>
            </w:pPr>
            <w:r w:rsidRPr="008A4DF1">
              <w:rPr>
                <w:rFonts w:ascii="Times New Roman" w:hAnsi="Times New Roman" w:cs="Times New Roman"/>
              </w:rPr>
              <w:t>0.57</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9.33</w:t>
            </w:r>
          </w:p>
        </w:tc>
      </w:tr>
      <w:tr w:rsidR="008A4DF1" w:rsidRPr="008A4DF1" w:rsidTr="009D2E56">
        <w:trPr>
          <w:cnfStyle w:val="000000100000"/>
          <w:trHeight w:val="227"/>
        </w:trPr>
        <w:tc>
          <w:tcPr>
            <w:cnfStyle w:val="000010000000"/>
            <w:tcW w:w="0" w:type="auto"/>
          </w:tcPr>
          <w:p w:rsidR="00691A45" w:rsidRPr="008A4DF1" w:rsidRDefault="00691A45" w:rsidP="00E64A36">
            <w:pPr>
              <w:spacing w:line="276" w:lineRule="auto"/>
              <w:jc w:val="right"/>
              <w:rPr>
                <w:rFonts w:ascii="Times New Roman" w:hAnsi="Times New Roman" w:cs="Times New Roman"/>
              </w:rPr>
            </w:pPr>
            <w:r w:rsidRPr="008A4DF1">
              <w:rPr>
                <w:rFonts w:ascii="Times New Roman" w:hAnsi="Times New Roman" w:cs="Times New Roman"/>
              </w:rPr>
              <w:t>T4</w:t>
            </w:r>
          </w:p>
        </w:tc>
        <w:tc>
          <w:tcPr>
            <w:tcW w:w="0" w:type="auto"/>
          </w:tcPr>
          <w:p w:rsidR="00691A45" w:rsidRPr="008A4DF1" w:rsidRDefault="00691A45" w:rsidP="00E64A36">
            <w:pPr>
              <w:widowControl w:val="0"/>
              <w:autoSpaceDE w:val="0"/>
              <w:autoSpaceDN w:val="0"/>
              <w:adjustRightInd w:val="0"/>
              <w:spacing w:line="276" w:lineRule="auto"/>
              <w:jc w:val="center"/>
              <w:cnfStyle w:val="000000100000"/>
              <w:rPr>
                <w:rFonts w:ascii="Times New Roman" w:hAnsi="Times New Roman" w:cs="Times New Roman"/>
                <w:bCs/>
                <w:szCs w:val="24"/>
              </w:rPr>
            </w:pPr>
            <w:r w:rsidRPr="008A4DF1">
              <w:rPr>
                <w:rFonts w:ascii="Times New Roman" w:hAnsi="Times New Roman" w:cs="Times New Roman"/>
                <w:bCs/>
                <w:szCs w:val="24"/>
              </w:rPr>
              <w:t>32,0743</w:t>
            </w:r>
          </w:p>
        </w:tc>
        <w:tc>
          <w:tcPr>
            <w:cnfStyle w:val="000010000000"/>
            <w:tcW w:w="0" w:type="auto"/>
            <w:vAlign w:val="center"/>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6.50</w:t>
            </w:r>
          </w:p>
        </w:tc>
        <w:tc>
          <w:tcPr>
            <w:tcW w:w="0" w:type="auto"/>
            <w:vAlign w:val="bottom"/>
          </w:tcPr>
          <w:p w:rsidR="00691A45" w:rsidRPr="008A4DF1" w:rsidRDefault="00691A45">
            <w:pPr>
              <w:jc w:val="right"/>
              <w:cnfStyle w:val="000000100000"/>
              <w:rPr>
                <w:rFonts w:ascii="Times New Roman" w:hAnsi="Times New Roman" w:cs="Times New Roman"/>
              </w:rPr>
            </w:pPr>
            <w:r w:rsidRPr="008A4DF1">
              <w:rPr>
                <w:rFonts w:ascii="Times New Roman" w:hAnsi="Times New Roman" w:cs="Times New Roman"/>
              </w:rPr>
              <w:t>85</w:t>
            </w:r>
          </w:p>
        </w:tc>
        <w:tc>
          <w:tcPr>
            <w:cnfStyle w:val="000010000000"/>
            <w:tcW w:w="0" w:type="auto"/>
            <w:vAlign w:val="bottom"/>
          </w:tcPr>
          <w:p w:rsidR="00691A45" w:rsidRPr="008A4DF1" w:rsidRDefault="00691A45">
            <w:pPr>
              <w:jc w:val="right"/>
              <w:rPr>
                <w:rFonts w:ascii="Times New Roman" w:hAnsi="Times New Roman" w:cs="Times New Roman"/>
                <w:sz w:val="24"/>
                <w:szCs w:val="24"/>
              </w:rPr>
            </w:pPr>
            <w:r w:rsidRPr="008A4DF1">
              <w:rPr>
                <w:rFonts w:ascii="Times New Roman" w:hAnsi="Times New Roman" w:cs="Times New Roman"/>
              </w:rPr>
              <w:t>5.53</w:t>
            </w:r>
          </w:p>
        </w:tc>
        <w:tc>
          <w:tcPr>
            <w:tcW w:w="0" w:type="auto"/>
            <w:vAlign w:val="bottom"/>
          </w:tcPr>
          <w:p w:rsidR="00691A45" w:rsidRPr="008A4DF1" w:rsidRDefault="00691A45">
            <w:pPr>
              <w:jc w:val="right"/>
              <w:cnfStyle w:val="000000100000"/>
              <w:rPr>
                <w:rFonts w:ascii="Times New Roman" w:hAnsi="Times New Roman" w:cs="Times New Roman"/>
                <w:sz w:val="24"/>
                <w:szCs w:val="24"/>
              </w:rPr>
            </w:pPr>
            <w:r w:rsidRPr="008A4DF1">
              <w:rPr>
                <w:rFonts w:ascii="Times New Roman" w:hAnsi="Times New Roman" w:cs="Times New Roman"/>
              </w:rPr>
              <w:t>208.48</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110.50</w:t>
            </w:r>
          </w:p>
        </w:tc>
        <w:tc>
          <w:tcPr>
            <w:tcW w:w="0" w:type="auto"/>
            <w:vAlign w:val="bottom"/>
          </w:tcPr>
          <w:p w:rsidR="00691A45" w:rsidRPr="008A4DF1" w:rsidRDefault="00691A45">
            <w:pPr>
              <w:jc w:val="center"/>
              <w:cnfStyle w:val="000000100000"/>
              <w:rPr>
                <w:rFonts w:ascii="Times New Roman" w:hAnsi="Times New Roman" w:cs="Times New Roman"/>
                <w:sz w:val="24"/>
                <w:szCs w:val="24"/>
              </w:rPr>
            </w:pPr>
            <w:r w:rsidRPr="008A4DF1">
              <w:rPr>
                <w:rFonts w:ascii="Times New Roman" w:hAnsi="Times New Roman" w:cs="Times New Roman"/>
              </w:rPr>
              <w:t>0.61</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19.69</w:t>
            </w:r>
          </w:p>
        </w:tc>
      </w:tr>
      <w:tr w:rsidR="008A4DF1" w:rsidRPr="008A4DF1" w:rsidTr="009D2E56">
        <w:trPr>
          <w:cnfStyle w:val="000000010000"/>
          <w:trHeight w:val="227"/>
        </w:trPr>
        <w:tc>
          <w:tcPr>
            <w:cnfStyle w:val="000010000000"/>
            <w:tcW w:w="0" w:type="auto"/>
          </w:tcPr>
          <w:p w:rsidR="00691A45" w:rsidRPr="008A4DF1" w:rsidRDefault="00691A45" w:rsidP="00E64A36">
            <w:pPr>
              <w:spacing w:line="276" w:lineRule="auto"/>
              <w:jc w:val="right"/>
              <w:rPr>
                <w:rFonts w:ascii="Times New Roman" w:hAnsi="Times New Roman" w:cs="Times New Roman"/>
              </w:rPr>
            </w:pPr>
            <w:r w:rsidRPr="008A4DF1">
              <w:rPr>
                <w:rFonts w:ascii="Times New Roman" w:hAnsi="Times New Roman" w:cs="Times New Roman"/>
              </w:rPr>
              <w:t>Total</w:t>
            </w:r>
          </w:p>
        </w:tc>
        <w:tc>
          <w:tcPr>
            <w:tcW w:w="0" w:type="auto"/>
          </w:tcPr>
          <w:p w:rsidR="00691A45" w:rsidRPr="008A4DF1" w:rsidRDefault="00691A45" w:rsidP="00E64A36">
            <w:pPr>
              <w:spacing w:line="276" w:lineRule="auto"/>
              <w:jc w:val="center"/>
              <w:cnfStyle w:val="000000010000"/>
              <w:rPr>
                <w:rFonts w:ascii="Times New Roman" w:hAnsi="Times New Roman" w:cs="Times New Roman"/>
                <w:b/>
              </w:rPr>
            </w:pPr>
            <w:r w:rsidRPr="008A4DF1">
              <w:rPr>
                <w:rFonts w:ascii="Times New Roman" w:hAnsi="Times New Roman" w:cs="Times New Roman"/>
                <w:b/>
              </w:rPr>
              <w:t>154,96</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 </w:t>
            </w:r>
          </w:p>
        </w:tc>
        <w:tc>
          <w:tcPr>
            <w:tcW w:w="0" w:type="auto"/>
            <w:vAlign w:val="bottom"/>
          </w:tcPr>
          <w:p w:rsidR="00691A45" w:rsidRPr="008A4DF1" w:rsidRDefault="00691A45">
            <w:pPr>
              <w:jc w:val="center"/>
              <w:cnfStyle w:val="000000010000"/>
              <w:rPr>
                <w:rFonts w:ascii="Times New Roman" w:hAnsi="Times New Roman" w:cs="Times New Roman"/>
                <w:sz w:val="24"/>
                <w:szCs w:val="24"/>
              </w:rPr>
            </w:pPr>
            <w:r w:rsidRPr="008A4DF1">
              <w:rPr>
                <w:rFonts w:ascii="Times New Roman" w:hAnsi="Times New Roman" w:cs="Times New Roman"/>
              </w:rPr>
              <w:t> </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 </w:t>
            </w:r>
          </w:p>
        </w:tc>
        <w:tc>
          <w:tcPr>
            <w:tcW w:w="0" w:type="auto"/>
            <w:vAlign w:val="bottom"/>
          </w:tcPr>
          <w:p w:rsidR="00691A45" w:rsidRPr="008A4DF1" w:rsidRDefault="00691A45">
            <w:pPr>
              <w:jc w:val="right"/>
              <w:cnfStyle w:val="000000010000"/>
              <w:rPr>
                <w:rFonts w:ascii="Times New Roman" w:hAnsi="Times New Roman" w:cs="Times New Roman"/>
                <w:sz w:val="24"/>
                <w:szCs w:val="24"/>
              </w:rPr>
            </w:pPr>
            <w:r w:rsidRPr="008A4DF1">
              <w:rPr>
                <w:rFonts w:ascii="Times New Roman" w:hAnsi="Times New Roman" w:cs="Times New Roman"/>
              </w:rPr>
              <w:t>909.38</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 </w:t>
            </w:r>
          </w:p>
        </w:tc>
        <w:tc>
          <w:tcPr>
            <w:tcW w:w="0" w:type="auto"/>
            <w:vAlign w:val="bottom"/>
          </w:tcPr>
          <w:p w:rsidR="00691A45" w:rsidRPr="008A4DF1" w:rsidRDefault="00691A45">
            <w:pPr>
              <w:jc w:val="center"/>
              <w:cnfStyle w:val="000000010000"/>
              <w:rPr>
                <w:rFonts w:ascii="Times New Roman" w:hAnsi="Times New Roman" w:cs="Times New Roman"/>
                <w:sz w:val="24"/>
                <w:szCs w:val="24"/>
              </w:rPr>
            </w:pPr>
            <w:r w:rsidRPr="008A4DF1">
              <w:rPr>
                <w:rFonts w:ascii="Times New Roman" w:hAnsi="Times New Roman" w:cs="Times New Roman"/>
              </w:rPr>
              <w:t> </w:t>
            </w:r>
          </w:p>
        </w:tc>
        <w:tc>
          <w:tcPr>
            <w:cnfStyle w:val="000010000000"/>
            <w:tcW w:w="0" w:type="auto"/>
            <w:vAlign w:val="bottom"/>
          </w:tcPr>
          <w:p w:rsidR="00691A45" w:rsidRPr="008A4DF1" w:rsidRDefault="00691A45">
            <w:pPr>
              <w:jc w:val="center"/>
              <w:rPr>
                <w:rFonts w:ascii="Times New Roman" w:hAnsi="Times New Roman" w:cs="Times New Roman"/>
                <w:sz w:val="24"/>
                <w:szCs w:val="24"/>
              </w:rPr>
            </w:pPr>
            <w:r w:rsidRPr="008A4DF1">
              <w:rPr>
                <w:rFonts w:ascii="Times New Roman" w:hAnsi="Times New Roman" w:cs="Times New Roman"/>
              </w:rPr>
              <w:t>82.87</w:t>
            </w:r>
          </w:p>
        </w:tc>
      </w:tr>
    </w:tbl>
    <w:p w:rsidR="009E4CB0" w:rsidRPr="009E4CB0" w:rsidRDefault="009E4CB0" w:rsidP="00E64A36">
      <w:pPr>
        <w:widowControl w:val="0"/>
        <w:autoSpaceDE w:val="0"/>
        <w:autoSpaceDN w:val="0"/>
        <w:adjustRightInd w:val="0"/>
        <w:spacing w:after="0"/>
        <w:jc w:val="both"/>
        <w:rPr>
          <w:rFonts w:ascii="Times New Roman" w:hAnsi="Times New Roman" w:cs="Times New Roman"/>
          <w:sz w:val="20"/>
          <w:lang w:val="ro-RO" w:eastAsia="ro-RO"/>
        </w:rPr>
      </w:pPr>
      <w:r w:rsidRPr="009E4CB0">
        <w:rPr>
          <w:rFonts w:ascii="Times New Roman" w:hAnsi="Times New Roman" w:cs="Times New Roman"/>
          <w:sz w:val="20"/>
          <w:lang w:val="ro-RO" w:eastAsia="ro-RO"/>
        </w:rPr>
        <w:t>*) ZAF - număr de zile animal furajat pe păşune; DSP - durată sezon păşunat.</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0"/>
          <w:lang w:val="ro-RO" w:eastAsia="ro-RO"/>
        </w:rPr>
      </w:pPr>
      <w:r w:rsidRPr="009E4CB0">
        <w:rPr>
          <w:rFonts w:ascii="Times New Roman" w:hAnsi="Times New Roman" w:cs="Times New Roman"/>
          <w:sz w:val="20"/>
          <w:lang w:val="ro-RO" w:eastAsia="ro-RO"/>
        </w:rPr>
        <w:t xml:space="preserve">      0,05 - cantitatea de masă verde, în tone, consumată efectiv de un UVM/zi.</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0"/>
          <w:lang w:val="ro-RO" w:eastAsia="ro-RO"/>
        </w:rPr>
      </w:pPr>
    </w:p>
    <w:p w:rsidR="009E4CB0" w:rsidRPr="00214B70" w:rsidRDefault="009E4CB0" w:rsidP="00E64A36">
      <w:pPr>
        <w:numPr>
          <w:ilvl w:val="1"/>
          <w:numId w:val="40"/>
        </w:numPr>
        <w:autoSpaceDE w:val="0"/>
        <w:autoSpaceDN w:val="0"/>
        <w:adjustRightInd w:val="0"/>
        <w:spacing w:after="0"/>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b/>
          <w:bCs/>
          <w:sz w:val="24"/>
          <w:szCs w:val="24"/>
          <w:lang w:val="ro-RO" w:eastAsia="en-US"/>
        </w:rPr>
        <w:t>În anul 1</w:t>
      </w:r>
      <w:r w:rsidRPr="00214B70">
        <w:rPr>
          <w:rFonts w:ascii="Times New Roman" w:eastAsiaTheme="minorHAnsi" w:hAnsi="Times New Roman" w:cs="Times New Roman"/>
          <w:sz w:val="24"/>
          <w:szCs w:val="24"/>
          <w:lang w:val="ro-RO" w:eastAsia="en-US"/>
        </w:rPr>
        <w:t xml:space="preserve">  se va curăţa suprafeţele de pajişte de vegetaţia lemnoasă  şi apoi se va  însămânţa sau reînsământa  cu specii de furajere valoroase, cu scopul îmbunatăţirii compoziţiei floristice şi a creşterii potenţialului productiv al pajiştii permanente. Se va folosi următorul amestec de seminţe:</w:t>
      </w:r>
    </w:p>
    <w:p w:rsidR="009E4CB0" w:rsidRPr="00214B70" w:rsidRDefault="009E4CB0" w:rsidP="00E64A36">
      <w:pPr>
        <w:autoSpaceDE w:val="0"/>
        <w:autoSpaceDN w:val="0"/>
        <w:adjustRightInd w:val="0"/>
        <w:spacing w:after="0"/>
        <w:ind w:firstLine="360"/>
        <w:jc w:val="both"/>
        <w:rPr>
          <w:rFonts w:ascii="Times New Roman" w:eastAsiaTheme="minorHAnsi" w:hAnsi="Times New Roman" w:cs="Times New Roman"/>
          <w:b/>
          <w:bCs/>
          <w:sz w:val="24"/>
          <w:szCs w:val="24"/>
          <w:lang w:val="ro-RO" w:eastAsia="en-US"/>
        </w:rPr>
      </w:pPr>
      <w:r w:rsidRPr="00214B70">
        <w:rPr>
          <w:rFonts w:ascii="Times New Roman" w:eastAsiaTheme="minorHAnsi" w:hAnsi="Times New Roman" w:cs="Times New Roman"/>
          <w:b/>
          <w:bCs/>
          <w:sz w:val="24"/>
          <w:szCs w:val="24"/>
          <w:lang w:val="ro-RO" w:eastAsia="en-US"/>
        </w:rPr>
        <w:t>Amestec mai simplu:</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obsiga -45% = 25, 0kg/ha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raigras peren 15% =4, 5kg/ha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golomăţ 5% = 1, 5 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firuţa 5% =1, 5 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sparceta 25% = 30, 0 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ghizdei 5% = 1, 5 kg/ha </w:t>
      </w:r>
    </w:p>
    <w:p w:rsidR="009E4CB0" w:rsidRPr="00214B70" w:rsidRDefault="009E4CB0" w:rsidP="00E64A36">
      <w:pPr>
        <w:autoSpaceDE w:val="0"/>
        <w:autoSpaceDN w:val="0"/>
        <w:adjustRightInd w:val="0"/>
        <w:spacing w:after="0"/>
        <w:ind w:firstLine="360"/>
        <w:jc w:val="both"/>
        <w:rPr>
          <w:rFonts w:ascii="Times New Roman" w:eastAsiaTheme="minorHAnsi" w:hAnsi="Times New Roman" w:cs="Times New Roman"/>
          <w:b/>
          <w:bCs/>
          <w:sz w:val="24"/>
          <w:szCs w:val="24"/>
          <w:lang w:val="ro-RO" w:eastAsia="en-US"/>
        </w:rPr>
      </w:pPr>
      <w:r w:rsidRPr="00214B70">
        <w:rPr>
          <w:rFonts w:ascii="Times New Roman" w:eastAsiaTheme="minorHAnsi" w:hAnsi="Times New Roman" w:cs="Times New Roman"/>
          <w:b/>
          <w:bCs/>
          <w:sz w:val="24"/>
          <w:szCs w:val="24"/>
          <w:lang w:val="ro-RO" w:eastAsia="en-US"/>
        </w:rPr>
        <w:t xml:space="preserve">TOTAL 100% = 64, 0kg/ha.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În cazul în care nu se pot achiziţiona seminţe dintr-o specie motivat de faptul că nu se găsesc pe piaţă, acestea se va înlocui prin suplimentarea cu seminţe din celelalte specii nominalizate în reţeta (exemplu firuţa 5%=1,5kg.), cu precizarea faptului că dacă parcela care urmează să fie însămânţată este amplasată pe un teren fertil şi neafectat de eroziunea solului (teren şes), se va opta pentru folosirea speciei raigras peren, iar dacă parcela se află pe un versant afectat de eroziunea solului, se va opta pentru folosirea speciei obsigă, specie rezistenta la secetă şi la eroziunea solului.</w:t>
      </w:r>
    </w:p>
    <w:p w:rsidR="009E4CB0" w:rsidRPr="00214B70" w:rsidRDefault="009E4CB0" w:rsidP="00E64A36">
      <w:pPr>
        <w:autoSpaceDE w:val="0"/>
        <w:autoSpaceDN w:val="0"/>
        <w:adjustRightInd w:val="0"/>
        <w:spacing w:after="0"/>
        <w:ind w:firstLine="360"/>
        <w:jc w:val="both"/>
        <w:rPr>
          <w:rFonts w:ascii="Times New Roman" w:eastAsiaTheme="minorHAnsi" w:hAnsi="Times New Roman" w:cs="Times New Roman"/>
          <w:b/>
          <w:bCs/>
          <w:sz w:val="24"/>
          <w:szCs w:val="24"/>
          <w:lang w:val="ro-RO" w:eastAsia="en-US"/>
        </w:rPr>
      </w:pPr>
      <w:r w:rsidRPr="00214B70">
        <w:rPr>
          <w:rFonts w:ascii="Times New Roman" w:eastAsiaTheme="minorHAnsi" w:hAnsi="Times New Roman" w:cs="Times New Roman"/>
          <w:b/>
          <w:bCs/>
          <w:sz w:val="24"/>
          <w:szCs w:val="24"/>
          <w:lang w:val="ro-RO" w:eastAsia="en-US"/>
        </w:rPr>
        <w:t>Amestec pentru terenuri excesiv erodate:</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obsiga 60% = 30, 0kg/ha  </w:t>
      </w:r>
    </w:p>
    <w:p w:rsidR="009E4CB0" w:rsidRPr="00214B70" w:rsidRDefault="009E4CB0" w:rsidP="00E64A36">
      <w:pPr>
        <w:autoSpaceDE w:val="0"/>
        <w:autoSpaceDN w:val="0"/>
        <w:adjustRightInd w:val="0"/>
        <w:spacing w:after="0"/>
        <w:ind w:firstLine="285"/>
        <w:jc w:val="both"/>
        <w:rPr>
          <w:rFonts w:ascii="Times New Roman" w:eastAsiaTheme="minorHAnsi" w:hAnsi="Times New Roman" w:cs="Times New Roman"/>
          <w:sz w:val="24"/>
          <w:szCs w:val="24"/>
          <w:lang w:val="ro-RO" w:eastAsia="en-US"/>
        </w:rPr>
      </w:pPr>
      <w:r w:rsidRPr="00214B70">
        <w:rPr>
          <w:rFonts w:ascii="Times New Roman" w:eastAsiaTheme="minorHAnsi" w:hAnsi="Times New Roman" w:cs="Times New Roman"/>
          <w:sz w:val="24"/>
          <w:szCs w:val="24"/>
          <w:lang w:val="ro-RO" w:eastAsia="en-US"/>
        </w:rPr>
        <w:t xml:space="preserve">- sparceta 40% = 50- 60, 0kg/ha </w:t>
      </w:r>
    </w:p>
    <w:p w:rsidR="009E4CB0" w:rsidRPr="00214B70" w:rsidRDefault="009E4CB0" w:rsidP="00E64A36">
      <w:pPr>
        <w:autoSpaceDE w:val="0"/>
        <w:autoSpaceDN w:val="0"/>
        <w:adjustRightInd w:val="0"/>
        <w:spacing w:after="0"/>
        <w:ind w:firstLine="360"/>
        <w:jc w:val="both"/>
        <w:rPr>
          <w:rFonts w:ascii="Times New Roman" w:eastAsiaTheme="minorHAnsi" w:hAnsi="Times New Roman" w:cs="Times New Roman"/>
          <w:b/>
          <w:bCs/>
          <w:sz w:val="24"/>
          <w:szCs w:val="24"/>
          <w:lang w:val="ro-RO" w:eastAsia="en-US"/>
        </w:rPr>
      </w:pPr>
      <w:r w:rsidRPr="00214B70">
        <w:rPr>
          <w:rFonts w:ascii="Times New Roman" w:eastAsiaTheme="minorHAnsi" w:hAnsi="Times New Roman" w:cs="Times New Roman"/>
          <w:b/>
          <w:bCs/>
          <w:sz w:val="24"/>
          <w:szCs w:val="24"/>
          <w:lang w:val="ro-RO" w:eastAsia="en-US"/>
        </w:rPr>
        <w:t xml:space="preserve">TOTAL 100% = 85, 0kg/ha </w:t>
      </w:r>
    </w:p>
    <w:p w:rsidR="009E4CB0" w:rsidRPr="009E4CB0" w:rsidRDefault="009E4CB0" w:rsidP="00E64A36">
      <w:pPr>
        <w:autoSpaceDE w:val="0"/>
        <w:autoSpaceDN w:val="0"/>
        <w:adjustRightInd w:val="0"/>
        <w:spacing w:after="0"/>
        <w:ind w:firstLine="285"/>
        <w:jc w:val="both"/>
        <w:rPr>
          <w:rFonts w:ascii="Times New Roman" w:eastAsiaTheme="minorHAnsi" w:hAnsi="Times New Roman" w:cs="Times New Roman"/>
          <w:color w:val="000000"/>
          <w:sz w:val="24"/>
          <w:szCs w:val="24"/>
          <w:lang w:val="ro-RO" w:eastAsia="en-US"/>
        </w:rPr>
      </w:pPr>
      <w:r w:rsidRPr="00214B70">
        <w:rPr>
          <w:rFonts w:ascii="Times New Roman" w:eastAsiaTheme="minorHAnsi" w:hAnsi="Times New Roman" w:cs="Times New Roman"/>
          <w:sz w:val="24"/>
          <w:szCs w:val="24"/>
          <w:lang w:val="ro-RO" w:eastAsia="en-US"/>
        </w:rPr>
        <w:t xml:space="preserve"> Referitor la evoluţia compoziţiei floristice, menţionăm faptul că aceasta evoluează în mod natural fiind influenţată de factori naturali dar şi de influenţa omului şi a animalelor. Speciile furajere valoroase se dezvolta foarte bine în condiţii naturale favorabile, cum ar fi: sol fertil, apă </w:t>
      </w:r>
      <w:r w:rsidRPr="00214B70">
        <w:rPr>
          <w:rFonts w:ascii="Times New Roman" w:eastAsiaTheme="minorHAnsi" w:hAnsi="Times New Roman" w:cs="Times New Roman"/>
          <w:sz w:val="24"/>
          <w:szCs w:val="24"/>
          <w:lang w:val="ro-RO" w:eastAsia="en-US"/>
        </w:rPr>
        <w:lastRenderedPageBreak/>
        <w:t>din</w:t>
      </w:r>
      <w:r w:rsidRPr="009E4CB0">
        <w:rPr>
          <w:rFonts w:ascii="Times New Roman" w:eastAsiaTheme="minorHAnsi" w:hAnsi="Times New Roman" w:cs="Times New Roman"/>
          <w:color w:val="000000"/>
          <w:sz w:val="24"/>
          <w:szCs w:val="24"/>
          <w:lang w:val="ro-RO" w:eastAsia="en-US"/>
        </w:rPr>
        <w:t>precipitaţii, temperatură optimă de dezvoltare, combaterea buruienilor şi a vegetaţiei lemnoase, aplicarea de îngrăşăminte naturale şi chimice, aplicarea păşunatului raţional, eliminarea păşunatului din perioada interzisă (iarna), combaterea eroziunii solului, etc.</w:t>
      </w:r>
    </w:p>
    <w:p w:rsidR="009E4CB0" w:rsidRPr="009E4CB0" w:rsidRDefault="009E4CB0" w:rsidP="00E64A36">
      <w:pPr>
        <w:autoSpaceDE w:val="0"/>
        <w:autoSpaceDN w:val="0"/>
        <w:adjustRightInd w:val="0"/>
        <w:spacing w:after="0"/>
        <w:ind w:firstLine="285"/>
        <w:jc w:val="both"/>
        <w:rPr>
          <w:rFonts w:ascii="Times New Roman" w:eastAsiaTheme="minorHAnsi" w:hAnsi="Times New Roman" w:cs="Times New Roman"/>
          <w:color w:val="000000"/>
          <w:sz w:val="24"/>
          <w:szCs w:val="24"/>
          <w:lang w:val="ro-RO" w:eastAsia="en-US"/>
        </w:rPr>
      </w:pPr>
      <w:r w:rsidRPr="009E4CB0">
        <w:rPr>
          <w:rFonts w:ascii="Times New Roman" w:eastAsiaTheme="minorHAnsi" w:hAnsi="Times New Roman" w:cs="Times New Roman"/>
          <w:color w:val="000000"/>
          <w:sz w:val="24"/>
          <w:szCs w:val="24"/>
          <w:lang w:val="ro-RO" w:eastAsia="en-US"/>
        </w:rPr>
        <w:t xml:space="preserve">Aplicarea consecventa an de an a tuturor lucrărilor de întreţinere şi de exploatare recomandate în prezenta lucrare, contribuie la evoluţia în sens pozitiv a compoziţiei floristice prin dezvoltarea speciilor furajere valoroase, fapt ce contribuie la sporirea cantitativă şi calitativă a producţiei de iarbă obţinută de pe pajiştea unde s-a aplicat amenajamentele pastorale. Evoluţia compoziţiei floristice în sens pozitiv, se desfăşoară în timp de 5-6 ani, aceasta se produce treptat, după care dacă se execută sistematic şi consecvent toate lucrările recomandate, compoziţia floristică se menţine prin prezența speciilor furajere valoroase, şi acest lucru permite să se obţină un furaj superior cantitativ şi calitativ. </w:t>
      </w:r>
    </w:p>
    <w:p w:rsidR="009E4CB0" w:rsidRPr="00047202" w:rsidRDefault="009E4CB0" w:rsidP="00E64A36">
      <w:pPr>
        <w:keepNext/>
        <w:keepLines/>
        <w:spacing w:before="200" w:after="0"/>
        <w:jc w:val="center"/>
        <w:outlineLvl w:val="1"/>
        <w:rPr>
          <w:rFonts w:ascii="Times New Roman" w:eastAsiaTheme="majorEastAsia" w:hAnsi="Times New Roman" w:cs="Times New Roman"/>
          <w:i/>
          <w:color w:val="000000"/>
          <w:sz w:val="24"/>
          <w:szCs w:val="24"/>
          <w:lang w:val="ro-RO" w:eastAsia="ro-RO"/>
        </w:rPr>
      </w:pPr>
      <w:bookmarkStart w:id="148" w:name="_Toc495655416"/>
      <w:bookmarkStart w:id="149" w:name="_Toc514743190"/>
      <w:bookmarkStart w:id="150" w:name="_Toc421124"/>
      <w:bookmarkStart w:id="151" w:name="_Toc32214989"/>
      <w:r w:rsidRPr="00047202">
        <w:rPr>
          <w:rFonts w:ascii="Times New Roman" w:eastAsiaTheme="majorEastAsia" w:hAnsi="Times New Roman" w:cs="Times New Roman"/>
          <w:b/>
          <w:bCs/>
          <w:i/>
          <w:color w:val="000000"/>
          <w:sz w:val="24"/>
          <w:szCs w:val="24"/>
          <w:lang w:val="ro-RO" w:eastAsia="ro-RO"/>
        </w:rPr>
        <w:t>6.4. Organizarea păşunatului pentru diferitele specii de animale</w:t>
      </w:r>
      <w:bookmarkEnd w:id="148"/>
      <w:bookmarkEnd w:id="149"/>
      <w:bookmarkEnd w:id="150"/>
      <w:bookmarkEnd w:id="151"/>
    </w:p>
    <w:p w:rsidR="009E4CB0" w:rsidRPr="009E4CB0" w:rsidRDefault="009E4CB0" w:rsidP="00E64A36">
      <w:pPr>
        <w:widowControl w:val="0"/>
        <w:autoSpaceDE w:val="0"/>
        <w:autoSpaceDN w:val="0"/>
        <w:adjustRightInd w:val="0"/>
        <w:spacing w:after="0"/>
        <w:jc w:val="both"/>
        <w:rPr>
          <w:rFonts w:ascii="Times New Roman" w:hAnsi="Times New Roman" w:cs="Times New Roman"/>
          <w:lang w:val="ro-RO" w:eastAsia="ro-RO"/>
        </w:rPr>
      </w:pP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După ce am aplicat toate metodele de îmbunătăţire a covorului ierbos a unei pajişti, după caz prin curăţire de vegetaţie dăunătoare, fertilizare organică şi chimică, supraînsămânţare, reînsămânţare, amendare, etc., problema cea mai importantă rămâne valorificarea producţiei de iarbă prin cosire şi/sau păscut cu animalele (Maruşca T. şi colab., 2014).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De aceea trebuie să se acorde o atenţie la fel de mare metodelor de folosire ca şi metodelor de îmbunătăţire a producţiei unei pajişti, pentru a se obţine rezultatele scontate. Metodele de păşunat se clasifică în două categorii: păşunatul liber (continuu sau neraţional) şi păşunatul raţional. Ambele metode au variante pentru exploatarea intensivă şi extensivă.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
          <w:bCs/>
          <w:noProof/>
          <w:sz w:val="24"/>
          <w:szCs w:val="24"/>
          <w:lang w:val="en-US" w:eastAsia="en-US"/>
        </w:rPr>
        <w:t xml:space="preserve">Păşunatul continuu </w:t>
      </w:r>
      <w:r w:rsidRPr="009E4CB0">
        <w:rPr>
          <w:rFonts w:ascii="Times New Roman" w:eastAsiaTheme="minorHAnsi" w:hAnsi="Times New Roman" w:cs="Times New Roman"/>
          <w:b/>
          <w:bCs/>
          <w:i/>
          <w:iCs/>
          <w:noProof/>
          <w:sz w:val="24"/>
          <w:szCs w:val="24"/>
          <w:lang w:val="en-US" w:eastAsia="en-US"/>
        </w:rPr>
        <w:t xml:space="preserve">(liber) </w:t>
      </w:r>
      <w:r w:rsidRPr="009E4CB0">
        <w:rPr>
          <w:rFonts w:ascii="Times New Roman" w:eastAsiaTheme="minorHAnsi" w:hAnsi="Times New Roman" w:cs="Times New Roman"/>
          <w:noProof/>
          <w:sz w:val="24"/>
          <w:szCs w:val="24"/>
          <w:lang w:val="en-US" w:eastAsia="en-US"/>
        </w:rPr>
        <w:t>este sistemul de păşunat practicat, în zonă, din cele mai vechi timpuri, fiind un sistem extensiv</w:t>
      </w:r>
      <w:r w:rsidRPr="009E4CB0">
        <w:rPr>
          <w:rFonts w:ascii="Times New Roman" w:eastAsiaTheme="minorHAnsi" w:hAnsi="Times New Roman" w:cs="Times New Roman"/>
          <w:b/>
          <w:bCs/>
          <w:noProof/>
          <w:sz w:val="24"/>
          <w:szCs w:val="24"/>
          <w:lang w:val="en-US" w:eastAsia="en-US"/>
        </w:rPr>
        <w:t xml:space="preserve">. </w:t>
      </w:r>
      <w:r w:rsidRPr="009E4CB0">
        <w:rPr>
          <w:rFonts w:ascii="Times New Roman" w:eastAsiaTheme="minorHAnsi" w:hAnsi="Times New Roman" w:cs="Times New Roman"/>
          <w:noProof/>
          <w:sz w:val="24"/>
          <w:szCs w:val="24"/>
          <w:lang w:val="en-US" w:eastAsia="en-US"/>
        </w:rPr>
        <w:t xml:space="preserve">Conform acestui sistem, animalele sunt lăsate să pască pe păşune de primăvara devreme şi până toamna târziu. </w:t>
      </w:r>
    </w:p>
    <w:p w:rsidR="009E4CB0" w:rsidRPr="009E4CB0" w:rsidRDefault="009E4CB0" w:rsidP="00E64A36">
      <w:pPr>
        <w:autoSpaceDE w:val="0"/>
        <w:autoSpaceDN w:val="0"/>
        <w:adjustRightInd w:val="0"/>
        <w:spacing w:after="0"/>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Sistemul este practicat în zonele secetoase, unde producţia pajiştilor permanente este mică şi neuniform repartizată pe cicluri de păşunat; perioada de secetă din vară duce la diminuarea producţiei în ciclurile trei şi patru. </w:t>
      </w:r>
    </w:p>
    <w:p w:rsidR="009E4CB0" w:rsidRPr="009E4CB0" w:rsidRDefault="009E4CB0" w:rsidP="00E64A36">
      <w:pPr>
        <w:autoSpaceDE w:val="0"/>
        <w:autoSpaceDN w:val="0"/>
        <w:adjustRightInd w:val="0"/>
        <w:spacing w:after="0"/>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În condiţiile actuale, din studiul vegetaţiei pajiştilor, </w:t>
      </w:r>
      <w:r w:rsidRPr="009E4CB0">
        <w:rPr>
          <w:rFonts w:ascii="Times New Roman" w:eastAsiaTheme="minorHAnsi" w:hAnsi="Times New Roman" w:cs="Times New Roman"/>
          <w:b/>
          <w:bCs/>
          <w:noProof/>
          <w:sz w:val="24"/>
          <w:szCs w:val="24"/>
          <w:lang w:val="en-US" w:eastAsia="en-US"/>
        </w:rPr>
        <w:t xml:space="preserve">nu recomandăm tarlalizarea în nici un trup de pajişte analizat; producţia pajiştilor fiind prea mică pentru a se justifica economic.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Cu toate acestea în următorii ani, după ce se vor face toate lucrările de ameliorare a pajiştilor, unele pajişti pot fi tarlalizate (în mod special blocurile fizice - cu subvenţii APIA) şi se va putea trece la păşunatul raţional cu garduri electrice.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Recomandări: </w:t>
      </w:r>
    </w:p>
    <w:p w:rsidR="009E4CB0" w:rsidRPr="009E4CB0" w:rsidRDefault="009E4CB0" w:rsidP="00E64A36">
      <w:pPr>
        <w:autoSpaceDE w:val="0"/>
        <w:autoSpaceDN w:val="0"/>
        <w:adjustRightInd w:val="0"/>
        <w:spacing w:after="0"/>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Practicarea unor variante de raţionalizare a păşunatului continuu: </w:t>
      </w:r>
    </w:p>
    <w:p w:rsidR="009E4CB0" w:rsidRPr="009E4CB0" w:rsidRDefault="009E4CB0" w:rsidP="00E64A36">
      <w:pPr>
        <w:numPr>
          <w:ilvl w:val="0"/>
          <w:numId w:val="42"/>
        </w:numPr>
        <w:autoSpaceDE w:val="0"/>
        <w:autoSpaceDN w:val="0"/>
        <w:adjustRightInd w:val="0"/>
        <w:spacing w:after="67"/>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conducerea turmelor pe un anumit traseu, care din când în când este modificat. Astfel animalele nu stau în aceelaşi loc, ci păşunează pe locuri diferite şi în aceiaşi zi şi în zile diferite; </w:t>
      </w:r>
    </w:p>
    <w:p w:rsidR="009E4CB0" w:rsidRPr="009E4CB0" w:rsidRDefault="009E4CB0" w:rsidP="00E64A36">
      <w:pPr>
        <w:numPr>
          <w:ilvl w:val="0"/>
          <w:numId w:val="42"/>
        </w:numPr>
        <w:autoSpaceDE w:val="0"/>
        <w:autoSpaceDN w:val="0"/>
        <w:adjustRightInd w:val="0"/>
        <w:spacing w:after="67"/>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păşunatul în front. În acest caz animalele sunt dirijate în deplasarea lor pe păşune de către un cioban ce le permite înaintarea numai pe măsura consumării suficiente a plantelor; </w:t>
      </w:r>
    </w:p>
    <w:p w:rsidR="009E4CB0" w:rsidRPr="009E4CB0" w:rsidRDefault="009E4CB0" w:rsidP="00E64A36">
      <w:pPr>
        <w:numPr>
          <w:ilvl w:val="0"/>
          <w:numId w:val="42"/>
        </w:numPr>
        <w:autoSpaceDE w:val="0"/>
        <w:autoSpaceDN w:val="0"/>
        <w:adjustRightInd w:val="0"/>
        <w:spacing w:after="67"/>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păşunatul continuu (liber) intensiv simplificat unde parcelarea este redusă în mod substanţial la 1-2 parcele cu efect direct asupra diminuării cheltuielilor ocazionale de parcelare şi alimentare cu apă.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În momentul în care producţia pajiştii se va îmbunătăţi considerabil se va putea trece la organizarea unui păşunat raţional, pe anumite unităţi de exploatare.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
          <w:bCs/>
          <w:noProof/>
          <w:sz w:val="24"/>
          <w:szCs w:val="24"/>
          <w:lang w:val="en-US" w:eastAsia="en-US"/>
        </w:rPr>
        <w:lastRenderedPageBreak/>
        <w:t xml:space="preserve">Păşunatul raţional </w:t>
      </w:r>
      <w:r w:rsidRPr="009E4CB0">
        <w:rPr>
          <w:rFonts w:ascii="Times New Roman" w:eastAsiaTheme="minorHAnsi" w:hAnsi="Times New Roman" w:cs="Times New Roman"/>
          <w:b/>
          <w:bCs/>
          <w:i/>
          <w:noProof/>
          <w:sz w:val="24"/>
          <w:szCs w:val="24"/>
          <w:lang w:val="en-US" w:eastAsia="en-US"/>
        </w:rPr>
        <w:t>(prin rotaţie).</w:t>
      </w:r>
      <w:r w:rsidRPr="009E4CB0">
        <w:rPr>
          <w:rFonts w:ascii="Times New Roman" w:eastAsiaTheme="minorHAnsi" w:hAnsi="Times New Roman" w:cs="Times New Roman"/>
          <w:noProof/>
          <w:sz w:val="24"/>
          <w:szCs w:val="24"/>
          <w:lang w:val="en-US" w:eastAsia="en-US"/>
        </w:rPr>
        <w:t xml:space="preserve">Are ca principiu împărţirea păşunii în tarlale şi intrarea succesivă cu animalele pe tarlale.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Organizarea unui păşunat raţional (prin rotaţie) presupune stabilirea numărului de parcele (tarlale) în care se împarte pajiştea, suprafaţa acestora şi durata de timp cât stau animalele pe tarla. </w:t>
      </w:r>
    </w:p>
    <w:p w:rsidR="009E4CB0" w:rsidRPr="009E4CB0" w:rsidRDefault="009E4CB0" w:rsidP="00E64A36">
      <w:pPr>
        <w:autoSpaceDE w:val="0"/>
        <w:autoSpaceDN w:val="0"/>
        <w:adjustRightInd w:val="0"/>
        <w:spacing w:after="0"/>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În această metodă păşunea este păscută doar pentru anumite perioade, intercalate cu pauze care permit refacerea plantelor din pajişti (25-30 de zile).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Ciclul de păşunat se referă la durata de refacere a pajiştii şi durata păşunatului pe o tarla. Astfel în intervalul de păşunat de 194 de zile (20.04.-01.11.), avem 4-6 cicluri de păşunat în funcţie de evoluţia factorilor climatici; în general în zona de câmpie pe timpul verii vegetaţia pajiştilor suferă foarte mult.</w:t>
      </w:r>
    </w:p>
    <w:p w:rsidR="009E4CB0" w:rsidRPr="009E4CB0" w:rsidRDefault="009E4CB0" w:rsidP="00E64A36">
      <w:pPr>
        <w:autoSpaceDE w:val="0"/>
        <w:autoSpaceDN w:val="0"/>
        <w:adjustRightInd w:val="0"/>
        <w:spacing w:after="0"/>
        <w:ind w:firstLine="284"/>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
          <w:bCs/>
          <w:noProof/>
          <w:sz w:val="24"/>
          <w:szCs w:val="24"/>
          <w:lang w:val="en-US" w:eastAsia="en-US"/>
        </w:rPr>
        <w:t xml:space="preserve">Avantajele sistemului raţional </w:t>
      </w:r>
      <w:r w:rsidRPr="009E4CB0">
        <w:rPr>
          <w:rFonts w:ascii="Times New Roman" w:eastAsiaTheme="minorHAnsi" w:hAnsi="Times New Roman" w:cs="Times New Roman"/>
          <w:noProof/>
          <w:sz w:val="24"/>
          <w:szCs w:val="24"/>
          <w:lang w:val="en-US" w:eastAsia="en-US"/>
        </w:rPr>
        <w:t xml:space="preserve">de păşunat sunt: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se limitează timpul petrecut de animale pe un anumit teritoriu;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sporeşte producţia păşunilor ca urmare a faptului că plantele după folosire au timp pentru refacere;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ciclurile de păşunat determină o mai bună uniformizare a producţiilor în decursul perioadei de vegetaţie;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înlăturarea păşunatului selectiv prin faptul că animalele sunt obligate să consume toate speciile, adică atât cele valoroase cât şi cele nevaloroase, ceea ce face ca procentul de buruieni să se reducă şi deci să se îmbunătăţească compoziţia floristică a pajiştii;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folosirea uniformă a întregii suprafeţe de păşunat, nemaiexistând suprafeţe subpăşunate (cu plante nevaloroase) sau suprapăşunate (cu plante valoroase);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sporeşte gradul de consumabilitate al plantelor;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posibilitatea aplicării lucrărilor de îmbunătăţire a pajiştilor, inclusiv fertilizare, irigare etc.;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animalele nu distrug ţelina şi în consecinţă nu se declanşează fenomene erozionale;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obţinerea unor producţii mai mari la animale (lapte, carne) prin faptul că au la dispoziţie tot timpul furajul în cantitatea şi de calitatea corespunzătoare;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prevenirea îmbolnăvirii animalelor de parazitoze pentru că în intervalul de 25-30 zile cât animalele lipsesc de pe tarla ouăle şi larvele paraziţilor sunt omorâte de acţiunea razelor solare; </w:t>
      </w:r>
    </w:p>
    <w:p w:rsidR="009E4CB0" w:rsidRPr="009E4CB0" w:rsidRDefault="009E4CB0" w:rsidP="00E64A36">
      <w:pPr>
        <w:numPr>
          <w:ilvl w:val="0"/>
          <w:numId w:val="43"/>
        </w:numPr>
        <w:autoSpaceDE w:val="0"/>
        <w:autoSpaceDN w:val="0"/>
        <w:adjustRightInd w:val="0"/>
        <w:spacing w:after="0"/>
        <w:contextualSpacing/>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posibilitatea grupării animalelor pe categorii omogene, ceea ce prezintă mari avantaje din punct de vedere tehnic, economic, şi organizatoric.</w:t>
      </w:r>
    </w:p>
    <w:p w:rsidR="009E4CB0" w:rsidRPr="009E4CB0" w:rsidRDefault="009E4CB0" w:rsidP="00E64A36">
      <w:pPr>
        <w:autoSpaceDE w:val="0"/>
        <w:autoSpaceDN w:val="0"/>
        <w:adjustRightInd w:val="0"/>
        <w:spacing w:after="0"/>
        <w:rPr>
          <w:rFonts w:ascii="Times New Roman" w:eastAsiaTheme="minorHAnsi" w:hAnsi="Times New Roman" w:cs="Times New Roman"/>
          <w:noProof/>
          <w:sz w:val="24"/>
          <w:szCs w:val="24"/>
          <w:lang w:val="en-US" w:eastAsia="en-US"/>
        </w:rPr>
      </w:pPr>
    </w:p>
    <w:p w:rsidR="009E4CB0" w:rsidRPr="00047202" w:rsidRDefault="009E4CB0" w:rsidP="00E64A36">
      <w:pPr>
        <w:keepNext/>
        <w:keepLines/>
        <w:spacing w:before="200" w:after="0"/>
        <w:jc w:val="center"/>
        <w:outlineLvl w:val="1"/>
        <w:rPr>
          <w:rFonts w:ascii="Times New Roman" w:eastAsiaTheme="minorHAnsi" w:hAnsi="Times New Roman" w:cs="Times New Roman"/>
          <w:b/>
          <w:bCs/>
          <w:i/>
          <w:noProof/>
          <w:color w:val="000000"/>
          <w:sz w:val="24"/>
          <w:szCs w:val="24"/>
          <w:lang w:val="en-US" w:eastAsia="en-US"/>
        </w:rPr>
      </w:pPr>
      <w:bookmarkStart w:id="152" w:name="_Toc495655417"/>
      <w:bookmarkStart w:id="153" w:name="_Toc514743191"/>
      <w:bookmarkStart w:id="154" w:name="_Toc421125"/>
      <w:bookmarkStart w:id="155" w:name="_Toc32214990"/>
      <w:r w:rsidRPr="00047202">
        <w:rPr>
          <w:rFonts w:ascii="Times New Roman" w:eastAsiaTheme="minorHAnsi" w:hAnsi="Times New Roman" w:cs="Times New Roman"/>
          <w:b/>
          <w:bCs/>
          <w:i/>
          <w:noProof/>
          <w:color w:val="000000"/>
          <w:sz w:val="24"/>
          <w:szCs w:val="24"/>
          <w:lang w:val="en-US" w:eastAsia="en-US"/>
        </w:rPr>
        <w:t>6.5. Căi de acces</w:t>
      </w:r>
      <w:bookmarkEnd w:id="152"/>
      <w:bookmarkEnd w:id="153"/>
      <w:bookmarkEnd w:id="154"/>
      <w:bookmarkEnd w:id="155"/>
    </w:p>
    <w:p w:rsidR="009E4CB0" w:rsidRPr="009E4CB0" w:rsidRDefault="009E4CB0" w:rsidP="00E64A36">
      <w:pPr>
        <w:spacing w:after="0"/>
        <w:rPr>
          <w:noProof/>
          <w:lang w:val="en-US" w:eastAsia="en-US"/>
        </w:rPr>
      </w:pP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La fiecare corp de pajişte trebuie să existe </w:t>
      </w:r>
      <w:r w:rsidRPr="009E4CB0">
        <w:rPr>
          <w:rFonts w:ascii="Times New Roman" w:eastAsiaTheme="minorHAnsi" w:hAnsi="Times New Roman" w:cs="Times New Roman"/>
          <w:bCs/>
          <w:noProof/>
          <w:sz w:val="24"/>
          <w:szCs w:val="24"/>
          <w:lang w:val="en-US" w:eastAsia="en-US"/>
        </w:rPr>
        <w:t>un drum de acces</w:t>
      </w:r>
      <w:r w:rsidRPr="009E4CB0">
        <w:rPr>
          <w:rFonts w:ascii="Times New Roman" w:eastAsiaTheme="minorHAnsi" w:hAnsi="Times New Roman" w:cs="Times New Roman"/>
          <w:noProof/>
          <w:sz w:val="24"/>
          <w:szCs w:val="24"/>
          <w:lang w:val="en-US" w:eastAsia="en-US"/>
        </w:rPr>
        <w:t xml:space="preserve">pe care să poată circula mijloace auto şi mecanizate, ca să efectueze în bune condiţii, în sezonul primavără-vară-toamnă, toate transporturile necesare, inclusiv pentru mersul animalelor la şi de la păşune.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De la drumul principal de acces la corpul de pajişti se vor deschide şi amenaja drumuri în continuare, pe cât posibil la toate trupurile de pajişti, iar în interiorul fiecărui trup se vor amenaja drumuri sau căi de acces simple, până la adăposturile de animale, la stâne, la adăpători, depozite de furaje, silozuri etc.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La proiectarea şi execuţia drumurilor pastorale se ţine seama de unele criterii, şi anume: </w:t>
      </w:r>
    </w:p>
    <w:p w:rsidR="009E4CB0" w:rsidRPr="009E4CB0" w:rsidRDefault="009E4CB0" w:rsidP="00E64A36">
      <w:pPr>
        <w:numPr>
          <w:ilvl w:val="0"/>
          <w:numId w:val="41"/>
        </w:numPr>
        <w:autoSpaceDE w:val="0"/>
        <w:autoSpaceDN w:val="0"/>
        <w:adjustRightInd w:val="0"/>
        <w:spacing w:after="0"/>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drumul să servească pe cât posibil mai multor scopuri: pastorale, forestiere, turistice, etc.;</w:t>
      </w:r>
    </w:p>
    <w:p w:rsidR="009E4CB0" w:rsidRPr="009E4CB0" w:rsidRDefault="009E4CB0" w:rsidP="00E64A36">
      <w:pPr>
        <w:numPr>
          <w:ilvl w:val="0"/>
          <w:numId w:val="41"/>
        </w:numPr>
        <w:autoSpaceDE w:val="0"/>
        <w:autoSpaceDN w:val="0"/>
        <w:adjustRightInd w:val="0"/>
        <w:spacing w:after="0"/>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să ofere posibilităţi de acces la o cât mai mare suprafaţă de pajişti; </w:t>
      </w:r>
    </w:p>
    <w:p w:rsidR="009E4CB0" w:rsidRPr="009E4CB0" w:rsidRDefault="009E4CB0" w:rsidP="00E64A36">
      <w:pPr>
        <w:numPr>
          <w:ilvl w:val="0"/>
          <w:numId w:val="41"/>
        </w:numPr>
        <w:autoSpaceDE w:val="0"/>
        <w:autoSpaceDN w:val="0"/>
        <w:adjustRightInd w:val="0"/>
        <w:spacing w:after="0"/>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3"/>
          <w:szCs w:val="23"/>
          <w:lang w:val="en-US" w:eastAsia="en-US"/>
        </w:rPr>
        <w:lastRenderedPageBreak/>
        <w:t xml:space="preserve">să fie pietruit, de la drumul de legătură până la corpul de pajişti; </w:t>
      </w:r>
    </w:p>
    <w:p w:rsidR="009E4CB0" w:rsidRPr="009E4CB0" w:rsidRDefault="009E4CB0" w:rsidP="00E64A36">
      <w:pPr>
        <w:numPr>
          <w:ilvl w:val="0"/>
          <w:numId w:val="41"/>
        </w:numPr>
        <w:autoSpaceDE w:val="0"/>
        <w:autoSpaceDN w:val="0"/>
        <w:adjustRightInd w:val="0"/>
        <w:spacing w:after="0"/>
        <w:contextualSpacing/>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3"/>
          <w:szCs w:val="23"/>
          <w:lang w:val="en-US" w:eastAsia="en-US"/>
        </w:rPr>
        <w:t>să solicite un cost redus.</w:t>
      </w:r>
    </w:p>
    <w:p w:rsidR="009E4CB0" w:rsidRPr="009E4CB0" w:rsidRDefault="009E4CB0"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       În vederea gospodăririi intensive şi raţionale a pajiştilor, căile de acces reprezintă o importanţă deosebită. Pentru păşunea analizată accesibilitatea este asigurată atât de drumuri permanente (publice), cât şi de drumuri de pământ şi se prezintă astfel:</w:t>
      </w:r>
    </w:p>
    <w:p w:rsidR="009E4CB0" w:rsidRPr="00FA57C6" w:rsidRDefault="009E4CB0"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FA57C6">
        <w:rPr>
          <w:rFonts w:ascii="Times New Roman" w:hAnsi="Times New Roman" w:cs="Times New Roman"/>
          <w:b/>
          <w:bCs/>
          <w:sz w:val="24"/>
          <w:szCs w:val="24"/>
          <w:lang w:val="ro-RO" w:eastAsia="ro-RO"/>
        </w:rPr>
        <w:t>1.</w:t>
      </w:r>
      <w:r w:rsidRPr="00FA57C6">
        <w:rPr>
          <w:rFonts w:ascii="Times New Roman" w:hAnsi="Times New Roman" w:cs="Times New Roman"/>
          <w:sz w:val="24"/>
          <w:szCs w:val="24"/>
          <w:u w:val="single"/>
          <w:lang w:val="ro-RO" w:eastAsia="ro-RO"/>
        </w:rPr>
        <w:t>Trupul</w:t>
      </w:r>
      <w:r w:rsidRPr="00FA57C6">
        <w:rPr>
          <w:rFonts w:ascii="Times New Roman" w:hAnsi="Times New Roman" w:cs="Times New Roman"/>
          <w:sz w:val="24"/>
          <w:szCs w:val="24"/>
          <w:lang w:val="ro-RO" w:eastAsia="ro-RO"/>
        </w:rPr>
        <w:t xml:space="preserve"> 1 – Plopoasa Mică cu suprafața de 23,9955 ha accesul se face prin </w:t>
      </w:r>
      <w:r w:rsidR="00FA57C6" w:rsidRPr="00FA57C6">
        <w:rPr>
          <w:rFonts w:ascii="Times New Roman" w:hAnsi="Times New Roman" w:cs="Times New Roman"/>
          <w:sz w:val="24"/>
          <w:szCs w:val="24"/>
          <w:lang w:val="ro-RO" w:eastAsia="ro-RO"/>
        </w:rPr>
        <w:t>DE.</w:t>
      </w:r>
    </w:p>
    <w:p w:rsidR="009E4CB0" w:rsidRPr="00FA57C6" w:rsidRDefault="009E4CB0"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FA57C6">
        <w:rPr>
          <w:rFonts w:ascii="Times New Roman" w:hAnsi="Times New Roman" w:cs="Times New Roman"/>
          <w:b/>
          <w:bCs/>
          <w:sz w:val="24"/>
          <w:szCs w:val="24"/>
          <w:lang w:val="ro-RO" w:eastAsia="ro-RO"/>
        </w:rPr>
        <w:t>2.</w:t>
      </w:r>
      <w:r w:rsidRPr="00FA57C6">
        <w:rPr>
          <w:rFonts w:ascii="Times New Roman" w:hAnsi="Times New Roman" w:cs="Times New Roman"/>
          <w:sz w:val="24"/>
          <w:szCs w:val="24"/>
          <w:u w:val="single"/>
          <w:lang w:val="ro-RO" w:eastAsia="ro-RO"/>
        </w:rPr>
        <w:t>Trupul</w:t>
      </w:r>
      <w:r w:rsidRPr="00FA57C6">
        <w:rPr>
          <w:rFonts w:ascii="Times New Roman" w:hAnsi="Times New Roman" w:cs="Times New Roman"/>
          <w:sz w:val="24"/>
          <w:szCs w:val="24"/>
          <w:lang w:val="ro-RO" w:eastAsia="ro-RO"/>
        </w:rPr>
        <w:t xml:space="preserve"> 2 – Mahalagia cu suprafața de 82,4232 ha accesul se face prin</w:t>
      </w:r>
      <w:r w:rsidR="008A4DF1" w:rsidRPr="00FA57C6">
        <w:rPr>
          <w:rFonts w:ascii="Times New Roman" w:hAnsi="Times New Roman" w:cs="Times New Roman"/>
          <w:sz w:val="24"/>
          <w:szCs w:val="24"/>
          <w:lang w:val="ro-RO" w:eastAsia="ro-RO"/>
        </w:rPr>
        <w:t>DE.</w:t>
      </w:r>
    </w:p>
    <w:p w:rsidR="009E4CB0" w:rsidRPr="00FA57C6" w:rsidRDefault="009E4CB0"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FA57C6">
        <w:rPr>
          <w:rFonts w:ascii="Times New Roman" w:hAnsi="Times New Roman" w:cs="Times New Roman"/>
          <w:b/>
          <w:bCs/>
          <w:sz w:val="24"/>
          <w:szCs w:val="24"/>
          <w:lang w:val="ro-RO" w:eastAsia="ro-RO"/>
        </w:rPr>
        <w:t>3.</w:t>
      </w:r>
      <w:r w:rsidRPr="00FA57C6">
        <w:rPr>
          <w:rFonts w:ascii="Times New Roman" w:hAnsi="Times New Roman" w:cs="Times New Roman"/>
          <w:sz w:val="24"/>
          <w:szCs w:val="24"/>
          <w:u w:val="single"/>
          <w:lang w:val="ro-RO" w:eastAsia="ro-RO"/>
        </w:rPr>
        <w:t xml:space="preserve">Trupul </w:t>
      </w:r>
      <w:r w:rsidRPr="00FA57C6">
        <w:rPr>
          <w:rFonts w:ascii="Times New Roman" w:hAnsi="Times New Roman" w:cs="Times New Roman"/>
          <w:sz w:val="24"/>
          <w:szCs w:val="24"/>
          <w:lang w:val="ro-RO" w:eastAsia="ro-RO"/>
        </w:rPr>
        <w:t xml:space="preserve"> 3 – În Tigani cu suprafața de 16,4670 ha accesul se face prin </w:t>
      </w:r>
      <w:r w:rsidR="00FA57C6" w:rsidRPr="00FA57C6">
        <w:rPr>
          <w:rFonts w:ascii="Times New Roman" w:hAnsi="Times New Roman" w:cs="Times New Roman"/>
          <w:sz w:val="24"/>
          <w:szCs w:val="24"/>
          <w:lang w:val="ro-RO" w:eastAsia="ro-RO"/>
        </w:rPr>
        <w:t>DE811</w:t>
      </w:r>
      <w:r w:rsidR="009D2E56">
        <w:rPr>
          <w:rFonts w:ascii="Times New Roman" w:hAnsi="Times New Roman" w:cs="Times New Roman"/>
          <w:sz w:val="24"/>
          <w:szCs w:val="24"/>
          <w:lang w:val="ro-RO" w:eastAsia="ro-RO"/>
        </w:rPr>
        <w:t>.</w:t>
      </w:r>
    </w:p>
    <w:p w:rsidR="00A43DA2" w:rsidRPr="00FA57C6" w:rsidRDefault="009E4CB0" w:rsidP="00E64A36">
      <w:pPr>
        <w:widowControl w:val="0"/>
        <w:autoSpaceDE w:val="0"/>
        <w:autoSpaceDN w:val="0"/>
        <w:adjustRightInd w:val="0"/>
        <w:spacing w:after="0"/>
        <w:jc w:val="both"/>
        <w:rPr>
          <w:rFonts w:ascii="Times New Roman" w:hAnsi="Times New Roman" w:cs="Times New Roman"/>
          <w:sz w:val="24"/>
          <w:szCs w:val="24"/>
          <w:lang w:val="ro-RO" w:eastAsia="ro-RO"/>
        </w:rPr>
      </w:pPr>
      <w:r w:rsidRPr="00FA57C6">
        <w:rPr>
          <w:rFonts w:ascii="Times New Roman" w:hAnsi="Times New Roman" w:cs="Times New Roman"/>
          <w:b/>
          <w:bCs/>
          <w:sz w:val="24"/>
          <w:szCs w:val="24"/>
          <w:lang w:val="ro-RO" w:eastAsia="ro-RO"/>
        </w:rPr>
        <w:t>4.</w:t>
      </w:r>
      <w:r w:rsidRPr="00FA57C6">
        <w:rPr>
          <w:rFonts w:ascii="Times New Roman" w:hAnsi="Times New Roman" w:cs="Times New Roman"/>
          <w:sz w:val="24"/>
          <w:szCs w:val="24"/>
          <w:u w:val="single"/>
          <w:lang w:val="ro-RO" w:eastAsia="ro-RO"/>
        </w:rPr>
        <w:t xml:space="preserve">Trupul </w:t>
      </w:r>
      <w:r w:rsidRPr="00FA57C6">
        <w:rPr>
          <w:rFonts w:ascii="Times New Roman" w:hAnsi="Times New Roman" w:cs="Times New Roman"/>
          <w:sz w:val="24"/>
          <w:szCs w:val="24"/>
          <w:lang w:val="ro-RO" w:eastAsia="ro-RO"/>
        </w:rPr>
        <w:t xml:space="preserve"> 4 – Valea Lui Nistor cu suprafața de 32,0743 ha accesul se face prin </w:t>
      </w:r>
      <w:bookmarkStart w:id="156" w:name="_Toc514743192"/>
      <w:r w:rsidR="00FA57C6" w:rsidRPr="00FA57C6">
        <w:rPr>
          <w:rFonts w:ascii="Times New Roman" w:hAnsi="Times New Roman" w:cs="Times New Roman"/>
          <w:sz w:val="24"/>
          <w:szCs w:val="24"/>
          <w:lang w:val="ro-RO" w:eastAsia="ro-RO"/>
        </w:rPr>
        <w:t>DE1176, DE1193</w:t>
      </w:r>
      <w:r w:rsidR="009D2E56">
        <w:rPr>
          <w:rFonts w:ascii="Times New Roman" w:hAnsi="Times New Roman" w:cs="Times New Roman"/>
          <w:sz w:val="24"/>
          <w:szCs w:val="24"/>
          <w:lang w:val="ro-RO" w:eastAsia="ro-RO"/>
        </w:rPr>
        <w:t>.</w:t>
      </w:r>
    </w:p>
    <w:p w:rsidR="009E4CB0" w:rsidRPr="00047202" w:rsidRDefault="009E4CB0" w:rsidP="00E64A36">
      <w:pPr>
        <w:pStyle w:val="Heading2"/>
        <w:spacing w:line="276" w:lineRule="auto"/>
        <w:jc w:val="center"/>
        <w:rPr>
          <w:rFonts w:ascii="Times New Roman" w:hAnsi="Times New Roman" w:cs="Times New Roman"/>
          <w:i/>
          <w:color w:val="000000"/>
          <w:sz w:val="24"/>
          <w:szCs w:val="24"/>
        </w:rPr>
      </w:pPr>
      <w:bookmarkStart w:id="157" w:name="_Toc32214991"/>
      <w:r w:rsidRPr="00047202">
        <w:rPr>
          <w:rFonts w:ascii="Times New Roman" w:hAnsi="Times New Roman" w:cs="Times New Roman"/>
          <w:i/>
          <w:color w:val="000000"/>
          <w:sz w:val="24"/>
          <w:szCs w:val="24"/>
        </w:rPr>
        <w:t>6.6. Construcţii zoopastorale şi surse de apă</w:t>
      </w:r>
      <w:bookmarkEnd w:id="156"/>
      <w:bookmarkEnd w:id="157"/>
    </w:p>
    <w:p w:rsidR="009E4CB0" w:rsidRPr="009E4CB0" w:rsidRDefault="009E4CB0" w:rsidP="00E64A36">
      <w:pPr>
        <w:widowControl w:val="0"/>
        <w:autoSpaceDE w:val="0"/>
        <w:autoSpaceDN w:val="0"/>
        <w:adjustRightInd w:val="0"/>
        <w:spacing w:after="0"/>
        <w:ind w:left="1080"/>
        <w:jc w:val="both"/>
        <w:rPr>
          <w:rFonts w:ascii="Times New Roman" w:hAnsi="Times New Roman" w:cs="Times New Roman"/>
          <w:b/>
          <w:bCs/>
          <w:color w:val="000000"/>
          <w:sz w:val="24"/>
          <w:szCs w:val="24"/>
          <w:lang w:val="ro-RO" w:eastAsia="ro-RO"/>
        </w:rPr>
      </w:pP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O lucrare de deosebită importanţă se referă la asigurarea apei pe păşune. Modul de amenajare depinde de sursa de apă. Cel mai indicat este folosirea surselor de apă naturale (râuri, izvoare, fântâni) dar, care să nu fie poluate. Se cunoaşte că producţiile obţinute de la animale sunt mult influenţate de calitatea şi cantitatea apei.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În general, animalele beau multă apă, cantităţile consumate fiind condiţionate de mai mulţi factori. Astfel, cu cât animalele sunt mai grele şi dau producţii mai mari de lapte, vor consuma mai multă apă. De asemenea, consumul de apă este în strânsă legătură cu conţinutul de substanţă uscată ingerată. În mod obişnuit, pentru 1kg S.U ingerată, bovinele au nevoie de 4-5 l apă, iar ovinele şi cabalinele de 2-3 l apă.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Când adăpatul se face în râuri, trebuie amenajată o porţiune de râu unde animalele să aibă acces fără a fi periclitate de accidentări. Porţiunea respectivă trebuie pietruită pentru a preîntâmpina înmlăştinarea.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Dacă se face adăparea în jgheaburi cu apă permanentă de la izvoare, (a căror debit trebuie să fie superior consumului de apă al animalelor), locul trebuie să fie pietruit şi prevăzut cu pantă de asemenea pentru prevenirea înmlăştinării. </w:t>
      </w:r>
    </w:p>
    <w:p w:rsidR="009E4CB0" w:rsidRPr="009E4CB0" w:rsidRDefault="009E4CB0" w:rsidP="00E64A36">
      <w:pPr>
        <w:widowControl w:val="0"/>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Tot adăpători (jgheaburi) se fac şi atunci când adăpatul se face din fântâni. La construirea adăpătorilor trebuie să se ţină seama de câteva elemente pentru ca adăpatul să se desfăşoare în bune condiţii şi cât mai repede.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Se propun lucrări pentru realizarea de noi surse de apă potabilă, forări de puţuri, aducţiuni de apă şi alte lucrări de gospodărire a apei, justificându-se necesitatea lor, de exemplu: distanţele faţă de sursele de adăpare a animalelor să fie cât mai reduse.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Se cunoaşte că nu se poate face o valorificare superioară a masei verzi prin păşunat, fără ca animalele de toate vârstele şi categoriile să aibă la dispoziţie apă de băut în cantităţi îndestulătoare, de bună calitate şi în orice perioadă a zilei.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Prin apă bună de băut se înţelege o apă curată, lipsită de orice impurităţi fără miros sau gust deosebit.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Apa captată din izvoarele de coastă trebuie să fie condusă prin conducte până la jgheaburile confecţionate din beton.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În cazul în care apa captată din izvor este insuficientă, recomandăm executarea unor bazine de colectare cu un volum de 2-4 mc., executate din beton, iar în momentul adăpării animalelor, se consumă din apa stocată. Jgheaburile trebuie să aibă o lungime totală suficientă pentru ca să asigure adăpatul tuturor animalelor existente în tu jrmă. Jgheaburile se confecţionează din beton, să fie amplasate orizontal, să poată fi golite pe perioada de iarnă sau pentru igienizare, iar în preajma </w:t>
      </w:r>
      <w:r w:rsidRPr="009E4CB0">
        <w:rPr>
          <w:rFonts w:ascii="Times New Roman" w:hAnsi="Times New Roman" w:cs="Times New Roman"/>
          <w:sz w:val="24"/>
          <w:szCs w:val="24"/>
          <w:lang w:val="ro-RO" w:eastAsia="ro-RO"/>
        </w:rPr>
        <w:lastRenderedPageBreak/>
        <w:t>jgheaburilor se betonează terenul precum şi se iau toate măsurile pentru evacuarea apei în exces din preajma jgheaburilor.</w:t>
      </w:r>
    </w:p>
    <w:p w:rsidR="009E4CB0" w:rsidRPr="009E4CB0" w:rsidRDefault="009E4CB0" w:rsidP="00E64A36">
      <w:pPr>
        <w:widowControl w:val="0"/>
        <w:autoSpaceDE w:val="0"/>
        <w:autoSpaceDN w:val="0"/>
        <w:adjustRightInd w:val="0"/>
        <w:spacing w:after="0"/>
        <w:jc w:val="both"/>
        <w:rPr>
          <w:rFonts w:ascii="Times New Roman" w:hAnsi="Times New Roman" w:cs="Times New Roman"/>
          <w:sz w:val="24"/>
          <w:szCs w:val="24"/>
          <w:lang w:val="ro-MO" w:eastAsia="ro-RO"/>
        </w:rPr>
      </w:pPr>
      <w:r w:rsidRPr="009E4CB0">
        <w:rPr>
          <w:rFonts w:ascii="Times New Roman" w:hAnsi="Times New Roman" w:cs="Times New Roman"/>
          <w:sz w:val="24"/>
          <w:szCs w:val="24"/>
          <w:lang w:val="ro-MO" w:eastAsia="ro-RO"/>
        </w:rPr>
        <w:t xml:space="preserve">       În comuna </w:t>
      </w:r>
      <w:r w:rsidR="00351370">
        <w:rPr>
          <w:rFonts w:ascii="Times New Roman" w:hAnsi="Times New Roman" w:cs="Times New Roman"/>
          <w:sz w:val="24"/>
          <w:szCs w:val="24"/>
          <w:lang w:val="ro-MO" w:eastAsia="ro-RO"/>
        </w:rPr>
        <w:t>Rafaila</w:t>
      </w:r>
      <w:r w:rsidRPr="009E4CB0">
        <w:rPr>
          <w:rFonts w:ascii="Times New Roman" w:hAnsi="Times New Roman" w:cs="Times New Roman"/>
          <w:sz w:val="24"/>
          <w:szCs w:val="24"/>
          <w:lang w:val="ro-MO" w:eastAsia="ro-RO"/>
        </w:rPr>
        <w:t xml:space="preserve">, pe cele </w:t>
      </w:r>
      <w:r w:rsidR="00351370">
        <w:rPr>
          <w:rFonts w:ascii="Times New Roman" w:hAnsi="Times New Roman" w:cs="Times New Roman"/>
          <w:b/>
          <w:sz w:val="24"/>
          <w:szCs w:val="24"/>
          <w:lang w:val="ro-MO" w:eastAsia="ro-RO"/>
        </w:rPr>
        <w:t>4</w:t>
      </w:r>
      <w:r w:rsidRPr="009E4CB0">
        <w:rPr>
          <w:rFonts w:ascii="Times New Roman" w:hAnsi="Times New Roman" w:cs="Times New Roman"/>
          <w:b/>
          <w:sz w:val="24"/>
          <w:szCs w:val="24"/>
          <w:lang w:val="ro-MO" w:eastAsia="ro-RO"/>
        </w:rPr>
        <w:t xml:space="preserve"> trupuri</w:t>
      </w:r>
      <w:r w:rsidRPr="009E4CB0">
        <w:rPr>
          <w:rFonts w:ascii="Times New Roman" w:hAnsi="Times New Roman" w:cs="Times New Roman"/>
          <w:sz w:val="24"/>
          <w:szCs w:val="24"/>
          <w:lang w:val="ro-MO" w:eastAsia="ro-RO"/>
        </w:rPr>
        <w:t xml:space="preserve"> de pășune sunt amplasate</w:t>
      </w:r>
      <w:r w:rsidRPr="009E4CB0">
        <w:rPr>
          <w:rFonts w:ascii="Times New Roman" w:hAnsi="Times New Roman" w:cs="Times New Roman"/>
          <w:b/>
          <w:sz w:val="24"/>
          <w:szCs w:val="24"/>
          <w:lang w:val="ro-MO" w:eastAsia="ro-RO"/>
        </w:rPr>
        <w:t xml:space="preserve"> stâni</w:t>
      </w:r>
      <w:r w:rsidRPr="009E4CB0">
        <w:rPr>
          <w:rFonts w:ascii="Times New Roman" w:hAnsi="Times New Roman" w:cs="Times New Roman"/>
          <w:sz w:val="24"/>
          <w:szCs w:val="24"/>
          <w:lang w:val="ro-MO" w:eastAsia="ro-RO"/>
        </w:rPr>
        <w:t xml:space="preserve"> pe</w:t>
      </w:r>
      <w:r w:rsidRPr="009E4CB0">
        <w:rPr>
          <w:rFonts w:ascii="Times New Roman" w:hAnsi="Times New Roman" w:cs="Times New Roman"/>
          <w:sz w:val="24"/>
          <w:szCs w:val="24"/>
          <w:lang w:eastAsia="ro-RO"/>
        </w:rPr>
        <w:t>:</w:t>
      </w:r>
    </w:p>
    <w:p w:rsidR="009E4CB0" w:rsidRPr="00351370" w:rsidRDefault="009E4CB0" w:rsidP="00E64A36">
      <w:pPr>
        <w:widowControl w:val="0"/>
        <w:numPr>
          <w:ilvl w:val="1"/>
          <w:numId w:val="50"/>
        </w:numPr>
        <w:tabs>
          <w:tab w:val="num" w:pos="851"/>
        </w:tabs>
        <w:autoSpaceDE w:val="0"/>
        <w:autoSpaceDN w:val="0"/>
        <w:adjustRightInd w:val="0"/>
        <w:spacing w:after="0"/>
        <w:ind w:left="993" w:hanging="426"/>
        <w:contextualSpacing/>
        <w:jc w:val="both"/>
        <w:rPr>
          <w:rFonts w:ascii="Times New Roman" w:hAnsi="Times New Roman" w:cs="Times New Roman"/>
          <w:sz w:val="24"/>
          <w:szCs w:val="24"/>
          <w:lang w:val="ro-MO" w:eastAsia="ro-RO"/>
        </w:rPr>
      </w:pPr>
      <w:r w:rsidRPr="00351370">
        <w:rPr>
          <w:rFonts w:ascii="Times New Roman" w:hAnsi="Times New Roman" w:cs="Times New Roman"/>
          <w:sz w:val="24"/>
          <w:szCs w:val="24"/>
          <w:lang w:val="ro-MO" w:eastAsia="ro-RO"/>
        </w:rPr>
        <w:t xml:space="preserve">Trupul </w:t>
      </w:r>
      <w:r w:rsidRPr="00351370">
        <w:rPr>
          <w:rFonts w:ascii="Times New Roman" w:hAnsi="Times New Roman" w:cs="Times New Roman"/>
          <w:b/>
          <w:sz w:val="24"/>
          <w:szCs w:val="24"/>
          <w:lang w:val="ro-MO" w:eastAsia="ro-RO"/>
        </w:rPr>
        <w:t>T</w:t>
      </w:r>
      <w:r w:rsidR="00351370" w:rsidRPr="00351370">
        <w:rPr>
          <w:rFonts w:ascii="Times New Roman" w:hAnsi="Times New Roman" w:cs="Times New Roman"/>
          <w:b/>
          <w:sz w:val="24"/>
          <w:szCs w:val="24"/>
          <w:lang w:val="ro-MO" w:eastAsia="ro-RO"/>
        </w:rPr>
        <w:t>2</w:t>
      </w:r>
      <w:r w:rsidRPr="00351370">
        <w:rPr>
          <w:rFonts w:ascii="Times New Roman" w:hAnsi="Times New Roman" w:cs="Times New Roman"/>
          <w:sz w:val="24"/>
          <w:szCs w:val="24"/>
          <w:lang w:val="ro-MO" w:eastAsia="ro-RO"/>
        </w:rPr>
        <w:t xml:space="preserve">, </w:t>
      </w:r>
      <w:r w:rsidR="00351370">
        <w:rPr>
          <w:rFonts w:ascii="Times New Roman" w:hAnsi="Times New Roman" w:cs="Times New Roman"/>
          <w:b/>
          <w:sz w:val="24"/>
          <w:szCs w:val="24"/>
          <w:lang w:val="ro-MO" w:eastAsia="ro-RO"/>
        </w:rPr>
        <w:t>Mahalagia</w:t>
      </w:r>
      <w:r w:rsidRPr="00351370">
        <w:rPr>
          <w:rFonts w:ascii="Times New Roman" w:hAnsi="Times New Roman" w:cs="Times New Roman"/>
          <w:sz w:val="24"/>
          <w:szCs w:val="24"/>
          <w:lang w:val="ro-MO" w:eastAsia="ro-RO"/>
        </w:rPr>
        <w:t xml:space="preserve">, </w:t>
      </w:r>
      <w:r w:rsidR="00351370">
        <w:rPr>
          <w:rFonts w:ascii="Times New Roman" w:hAnsi="Times New Roman" w:cs="Times New Roman"/>
          <w:sz w:val="24"/>
          <w:szCs w:val="24"/>
          <w:lang w:val="ro-MO" w:eastAsia="ro-RO"/>
        </w:rPr>
        <w:t>este</w:t>
      </w:r>
      <w:r w:rsidRPr="00351370">
        <w:rPr>
          <w:rFonts w:ascii="Times New Roman" w:hAnsi="Times New Roman" w:cs="Times New Roman"/>
          <w:sz w:val="24"/>
          <w:szCs w:val="24"/>
          <w:lang w:val="ro-MO" w:eastAsia="ro-RO"/>
        </w:rPr>
        <w:t xml:space="preserve"> amplasat</w:t>
      </w:r>
      <w:r w:rsidR="00351370">
        <w:rPr>
          <w:rFonts w:ascii="Times New Roman" w:hAnsi="Times New Roman" w:cs="Times New Roman"/>
          <w:sz w:val="24"/>
          <w:szCs w:val="24"/>
          <w:lang w:val="ro-MO" w:eastAsia="ro-RO"/>
        </w:rPr>
        <w:t>ă</w:t>
      </w:r>
      <w:r w:rsidR="00FA57C6">
        <w:rPr>
          <w:rFonts w:ascii="Times New Roman" w:hAnsi="Times New Roman" w:cs="Times New Roman"/>
          <w:sz w:val="24"/>
          <w:szCs w:val="24"/>
          <w:lang w:val="ro-MO" w:eastAsia="ro-RO"/>
        </w:rPr>
        <w:t>o stână.</w:t>
      </w:r>
    </w:p>
    <w:p w:rsidR="009E4CB0" w:rsidRPr="009E4CB0" w:rsidRDefault="009E4CB0" w:rsidP="00E64A36">
      <w:pPr>
        <w:widowControl w:val="0"/>
        <w:numPr>
          <w:ilvl w:val="1"/>
          <w:numId w:val="50"/>
        </w:numPr>
        <w:tabs>
          <w:tab w:val="num" w:pos="851"/>
        </w:tabs>
        <w:autoSpaceDE w:val="0"/>
        <w:autoSpaceDN w:val="0"/>
        <w:adjustRightInd w:val="0"/>
        <w:spacing w:after="0"/>
        <w:ind w:left="993" w:hanging="426"/>
        <w:contextualSpacing/>
        <w:jc w:val="both"/>
        <w:rPr>
          <w:rFonts w:ascii="Times New Roman" w:hAnsi="Times New Roman" w:cs="Times New Roman"/>
          <w:sz w:val="24"/>
          <w:szCs w:val="24"/>
          <w:lang w:val="ro-MO" w:eastAsia="ro-RO"/>
        </w:rPr>
      </w:pPr>
      <w:r w:rsidRPr="009E4CB0">
        <w:rPr>
          <w:rFonts w:ascii="Times New Roman" w:hAnsi="Times New Roman" w:cs="Times New Roman"/>
          <w:sz w:val="24"/>
          <w:szCs w:val="24"/>
          <w:lang w:val="ro-MO" w:eastAsia="ro-RO"/>
        </w:rPr>
        <w:t xml:space="preserve">Trupul </w:t>
      </w:r>
      <w:r w:rsidRPr="009E4CB0">
        <w:rPr>
          <w:rFonts w:ascii="Times New Roman" w:hAnsi="Times New Roman" w:cs="Times New Roman"/>
          <w:b/>
          <w:sz w:val="24"/>
          <w:szCs w:val="24"/>
          <w:lang w:val="ro-MO" w:eastAsia="ro-RO"/>
        </w:rPr>
        <w:t>T</w:t>
      </w:r>
      <w:r w:rsidR="00351370">
        <w:rPr>
          <w:rFonts w:ascii="Times New Roman" w:hAnsi="Times New Roman" w:cs="Times New Roman"/>
          <w:b/>
          <w:sz w:val="24"/>
          <w:szCs w:val="24"/>
          <w:lang w:val="ro-MO" w:eastAsia="ro-RO"/>
        </w:rPr>
        <w:t>3</w:t>
      </w:r>
      <w:r w:rsidRPr="009E4CB0">
        <w:rPr>
          <w:rFonts w:ascii="Times New Roman" w:hAnsi="Times New Roman" w:cs="Times New Roman"/>
          <w:sz w:val="24"/>
          <w:szCs w:val="24"/>
          <w:lang w:val="ro-MO" w:eastAsia="ro-RO"/>
        </w:rPr>
        <w:t>,</w:t>
      </w:r>
      <w:r w:rsidR="00351370">
        <w:rPr>
          <w:rFonts w:ascii="Times New Roman" w:hAnsi="Times New Roman" w:cs="Times New Roman"/>
          <w:b/>
          <w:sz w:val="24"/>
          <w:szCs w:val="24"/>
          <w:lang w:val="ro-MO" w:eastAsia="ro-RO"/>
        </w:rPr>
        <w:t>În Țigani</w:t>
      </w:r>
      <w:r w:rsidRPr="009E4CB0">
        <w:rPr>
          <w:rFonts w:ascii="Times New Roman" w:hAnsi="Times New Roman" w:cs="Times New Roman"/>
          <w:sz w:val="24"/>
          <w:szCs w:val="24"/>
          <w:lang w:val="ro-MO" w:eastAsia="ro-RO"/>
        </w:rPr>
        <w:t xml:space="preserve">, </w:t>
      </w:r>
      <w:r w:rsidR="00351370" w:rsidRPr="00351370">
        <w:rPr>
          <w:rFonts w:ascii="Times New Roman" w:hAnsi="Times New Roman" w:cs="Times New Roman"/>
          <w:sz w:val="24"/>
          <w:szCs w:val="24"/>
          <w:lang w:val="ro-MO" w:eastAsia="ro-RO"/>
        </w:rPr>
        <w:t xml:space="preserve">este amplasată </w:t>
      </w:r>
      <w:r w:rsidR="00FA57C6">
        <w:rPr>
          <w:rFonts w:ascii="Times New Roman" w:hAnsi="Times New Roman" w:cs="Times New Roman"/>
          <w:sz w:val="24"/>
          <w:szCs w:val="24"/>
          <w:lang w:val="ro-MO" w:eastAsia="ro-RO"/>
        </w:rPr>
        <w:t>o stână.</w:t>
      </w:r>
    </w:p>
    <w:p w:rsidR="009E4CB0" w:rsidRPr="009E4CB0" w:rsidRDefault="009E4CB0" w:rsidP="00E64A36">
      <w:pPr>
        <w:widowControl w:val="0"/>
        <w:numPr>
          <w:ilvl w:val="1"/>
          <w:numId w:val="50"/>
        </w:numPr>
        <w:tabs>
          <w:tab w:val="num" w:pos="851"/>
        </w:tabs>
        <w:autoSpaceDE w:val="0"/>
        <w:autoSpaceDN w:val="0"/>
        <w:adjustRightInd w:val="0"/>
        <w:spacing w:after="0"/>
        <w:ind w:left="993" w:hanging="426"/>
        <w:contextualSpacing/>
        <w:jc w:val="both"/>
        <w:rPr>
          <w:rFonts w:ascii="Times New Roman" w:hAnsi="Times New Roman" w:cs="Times New Roman"/>
          <w:sz w:val="24"/>
          <w:szCs w:val="24"/>
          <w:lang w:val="ro-MO" w:eastAsia="ro-RO"/>
        </w:rPr>
      </w:pPr>
      <w:r w:rsidRPr="009E4CB0">
        <w:rPr>
          <w:rFonts w:ascii="Times New Roman" w:hAnsi="Times New Roman" w:cs="Times New Roman"/>
          <w:sz w:val="24"/>
          <w:szCs w:val="24"/>
          <w:lang w:val="ro-MO" w:eastAsia="ro-RO"/>
        </w:rPr>
        <w:t xml:space="preserve">Trupul </w:t>
      </w:r>
      <w:r w:rsidRPr="009E4CB0">
        <w:rPr>
          <w:rFonts w:ascii="Times New Roman" w:hAnsi="Times New Roman" w:cs="Times New Roman"/>
          <w:b/>
          <w:sz w:val="24"/>
          <w:szCs w:val="24"/>
          <w:lang w:val="ro-MO" w:eastAsia="ro-RO"/>
        </w:rPr>
        <w:t>T</w:t>
      </w:r>
      <w:r w:rsidR="00351370">
        <w:rPr>
          <w:rFonts w:ascii="Times New Roman" w:hAnsi="Times New Roman" w:cs="Times New Roman"/>
          <w:b/>
          <w:sz w:val="24"/>
          <w:szCs w:val="24"/>
          <w:lang w:val="ro-MO" w:eastAsia="ro-RO"/>
        </w:rPr>
        <w:t>4</w:t>
      </w:r>
      <w:r w:rsidRPr="009E4CB0">
        <w:rPr>
          <w:rFonts w:ascii="Times New Roman" w:hAnsi="Times New Roman" w:cs="Times New Roman"/>
          <w:sz w:val="24"/>
          <w:szCs w:val="24"/>
          <w:lang w:val="ro-MO" w:eastAsia="ro-RO"/>
        </w:rPr>
        <w:t xml:space="preserve">, </w:t>
      </w:r>
      <w:r w:rsidR="00351370">
        <w:rPr>
          <w:rFonts w:ascii="Times New Roman" w:hAnsi="Times New Roman" w:cs="Times New Roman"/>
          <w:b/>
          <w:sz w:val="24"/>
          <w:szCs w:val="24"/>
          <w:lang w:val="ro-MO" w:eastAsia="ro-RO"/>
        </w:rPr>
        <w:t>Valea lui Nistor</w:t>
      </w:r>
      <w:r w:rsidRPr="009E4CB0">
        <w:rPr>
          <w:rFonts w:ascii="Times New Roman" w:hAnsi="Times New Roman" w:cs="Times New Roman"/>
          <w:sz w:val="24"/>
          <w:szCs w:val="24"/>
          <w:lang w:val="ro-MO" w:eastAsia="ro-RO"/>
        </w:rPr>
        <w:t xml:space="preserve">, </w:t>
      </w:r>
      <w:r w:rsidR="00351370" w:rsidRPr="00351370">
        <w:rPr>
          <w:rFonts w:ascii="Times New Roman" w:hAnsi="Times New Roman" w:cs="Times New Roman"/>
          <w:sz w:val="24"/>
          <w:szCs w:val="24"/>
          <w:lang w:val="ro-MO" w:eastAsia="ro-RO"/>
        </w:rPr>
        <w:t xml:space="preserve">este amplasată </w:t>
      </w:r>
      <w:r w:rsidR="00FA57C6">
        <w:rPr>
          <w:rFonts w:ascii="Times New Roman" w:hAnsi="Times New Roman" w:cs="Times New Roman"/>
          <w:sz w:val="24"/>
          <w:szCs w:val="24"/>
          <w:lang w:val="ro-MO" w:eastAsia="ro-RO"/>
        </w:rPr>
        <w:t>o stână.</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b/>
          <w:sz w:val="24"/>
          <w:szCs w:val="24"/>
          <w:lang w:val="ro-RO" w:eastAsia="ro-RO"/>
        </w:rPr>
        <w:t>Recomandări</w:t>
      </w:r>
      <w:r w:rsidRPr="009E4CB0">
        <w:rPr>
          <w:rFonts w:ascii="Times New Roman" w:hAnsi="Times New Roman" w:cs="Times New Roman"/>
          <w:sz w:val="24"/>
          <w:szCs w:val="24"/>
          <w:lang w:val="ro-RO" w:eastAsia="ro-RO"/>
        </w:rPr>
        <w:t xml:space="preserve">: </w:t>
      </w:r>
    </w:p>
    <w:p w:rsidR="009E4CB0" w:rsidRPr="009E4CB0" w:rsidRDefault="009E4CB0" w:rsidP="00E64A36">
      <w:pPr>
        <w:widowControl w:val="0"/>
        <w:numPr>
          <w:ilvl w:val="2"/>
          <w:numId w:val="45"/>
        </w:numPr>
        <w:autoSpaceDE w:val="0"/>
        <w:autoSpaceDN w:val="0"/>
        <w:adjustRightInd w:val="0"/>
        <w:spacing w:after="0"/>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Verificarea anuală a sursei de apă: fântâni, surse de apă naturale; </w:t>
      </w:r>
    </w:p>
    <w:p w:rsidR="009E4CB0" w:rsidRPr="009E4CB0" w:rsidRDefault="009E4CB0" w:rsidP="00E64A36">
      <w:pPr>
        <w:widowControl w:val="0"/>
        <w:numPr>
          <w:ilvl w:val="2"/>
          <w:numId w:val="45"/>
        </w:numPr>
        <w:autoSpaceDE w:val="0"/>
        <w:autoSpaceDN w:val="0"/>
        <w:adjustRightInd w:val="0"/>
        <w:spacing w:after="0"/>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Înainte de a intra cu animalele pe păşune trebuie reparate şi dezinfectate adăpătorile ( jgheaburile); </w:t>
      </w:r>
    </w:p>
    <w:p w:rsidR="009E4CB0" w:rsidRPr="009E4CB0" w:rsidRDefault="009E4CB0" w:rsidP="00E64A36">
      <w:pPr>
        <w:widowControl w:val="0"/>
        <w:numPr>
          <w:ilvl w:val="2"/>
          <w:numId w:val="45"/>
        </w:numPr>
        <w:autoSpaceDE w:val="0"/>
        <w:autoSpaceDN w:val="0"/>
        <w:adjustRightInd w:val="0"/>
        <w:spacing w:after="0"/>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Verificarea anuală a sursei de apă (fântâni), ce deservesc stânile; </w:t>
      </w:r>
    </w:p>
    <w:p w:rsidR="009E4CB0" w:rsidRPr="009E4CB0" w:rsidRDefault="009E4CB0" w:rsidP="00E64A36">
      <w:pPr>
        <w:widowControl w:val="0"/>
        <w:numPr>
          <w:ilvl w:val="2"/>
          <w:numId w:val="45"/>
        </w:numPr>
        <w:autoSpaceDE w:val="0"/>
        <w:autoSpaceDN w:val="0"/>
        <w:adjustRightInd w:val="0"/>
        <w:spacing w:after="0"/>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Forarea unor fântâni acolo unde este cazul. </w:t>
      </w:r>
    </w:p>
    <w:p w:rsidR="009E4CB0" w:rsidRPr="009E4CB0" w:rsidRDefault="009E4CB0" w:rsidP="00E64A36">
      <w:pPr>
        <w:widowControl w:val="0"/>
        <w:autoSpaceDE w:val="0"/>
        <w:autoSpaceDN w:val="0"/>
        <w:adjustRightInd w:val="0"/>
        <w:spacing w:after="0"/>
        <w:jc w:val="both"/>
        <w:rPr>
          <w:rFonts w:ascii="Times New Roman" w:hAnsi="Times New Roman" w:cs="Times New Roman"/>
          <w:color w:val="C00000"/>
          <w:sz w:val="24"/>
          <w:szCs w:val="24"/>
          <w:lang w:val="ro-RO" w:eastAsia="ro-RO"/>
        </w:rPr>
      </w:pP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b/>
          <w:bCs/>
          <w:sz w:val="24"/>
          <w:szCs w:val="24"/>
          <w:lang w:val="ro-RO" w:eastAsia="ro-RO"/>
        </w:rPr>
      </w:pPr>
      <w:r w:rsidRPr="009E4CB0">
        <w:rPr>
          <w:rFonts w:ascii="Times New Roman" w:hAnsi="Times New Roman" w:cs="Times New Roman"/>
          <w:b/>
          <w:bCs/>
          <w:sz w:val="24"/>
          <w:szCs w:val="24"/>
          <w:lang w:val="ro-RO" w:eastAsia="ro-RO"/>
        </w:rPr>
        <w:t>Construirea de locuinţe şi adăposturi pentru oameni şi animale.</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Stâna reprezintă o așezare păstorească de vară, în afara satului (cuprinzând locul și amenajările necesare), unde se adăpostesc oile și ciobanii și unde se prepară produsele din laptele oilor. Se amplasează construcţia lângă sursa de apă sau se are în vedere posibilitatea de a aduce apa la stână prin conducte sau forarea de fântâni. Amplasarea stânei este legată şi de existenţa unei căi de acces, drum sau potecă. De la stână trebuie, pe cât posibil, să fie vedere largă spre trupul de păşune. Stâna se aşează cu spatele către vântul dominant şi cu celarul orientat către nord sau nord-est, nord-vest, pentru că e necesar ca în această încăpere să fie în permanenţă răcoare, să nu fie în bătaia directă a razelor solare. La stână şi în jurul ei este necesară în permanenţă o mare curăţenie</w:t>
      </w:r>
      <w:r w:rsidRPr="009E4CB0">
        <w:rPr>
          <w:rFonts w:ascii="Times New Roman" w:eastAsiaTheme="minorHAnsi" w:hAnsi="Times New Roman" w:cs="Times New Roman"/>
          <w:noProof/>
          <w:color w:val="FF0000"/>
          <w:sz w:val="24"/>
          <w:szCs w:val="24"/>
          <w:lang w:val="en-US" w:eastAsia="en-US"/>
        </w:rPr>
        <w:t xml:space="preserve">.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Activitatea la stânele cu oi mulgătoare este legată de aşa numita </w:t>
      </w:r>
      <w:r w:rsidRPr="009E4CB0">
        <w:rPr>
          <w:rFonts w:ascii="Times New Roman" w:eastAsiaTheme="minorHAnsi" w:hAnsi="Times New Roman" w:cs="Times New Roman"/>
          <w:bCs/>
          <w:noProof/>
          <w:sz w:val="24"/>
          <w:szCs w:val="24"/>
          <w:lang w:val="en-US" w:eastAsia="en-US"/>
        </w:rPr>
        <w:t xml:space="preserve">strungă, amenajare pentru muls </w:t>
      </w:r>
      <w:r w:rsidRPr="009E4CB0">
        <w:rPr>
          <w:rFonts w:ascii="Times New Roman" w:eastAsiaTheme="minorHAnsi" w:hAnsi="Times New Roman" w:cs="Times New Roman"/>
          <w:noProof/>
          <w:sz w:val="24"/>
          <w:szCs w:val="24"/>
          <w:lang w:val="en-US" w:eastAsia="en-US"/>
        </w:rPr>
        <w:t>şi pentru separarea oilor mulse de cele nemulse. Se consideră că sistemul strungilor fixe nu este bun, pentru că stând prea mult într-un loc, se distruge complet vegetaţia ierboasă şi nu mai cresc decât buruieni nitrofile ca: urzici (</w:t>
      </w:r>
      <w:r w:rsidRPr="009E4CB0">
        <w:rPr>
          <w:rFonts w:ascii="Times New Roman" w:eastAsiaTheme="minorHAnsi" w:hAnsi="Times New Roman" w:cs="Times New Roman"/>
          <w:i/>
          <w:iCs/>
          <w:noProof/>
          <w:sz w:val="24"/>
          <w:szCs w:val="24"/>
          <w:lang w:val="en-US" w:eastAsia="en-US"/>
        </w:rPr>
        <w:t>Urtica dioica</w:t>
      </w:r>
      <w:r w:rsidRPr="009E4CB0">
        <w:rPr>
          <w:rFonts w:ascii="Times New Roman" w:eastAsiaTheme="minorHAnsi" w:hAnsi="Times New Roman" w:cs="Times New Roman"/>
          <w:noProof/>
          <w:sz w:val="24"/>
          <w:szCs w:val="24"/>
          <w:lang w:val="en-US" w:eastAsia="en-US"/>
        </w:rPr>
        <w:t>), ştevii (</w:t>
      </w:r>
      <w:r w:rsidRPr="009E4CB0">
        <w:rPr>
          <w:rFonts w:ascii="Times New Roman" w:eastAsiaTheme="minorHAnsi" w:hAnsi="Times New Roman" w:cs="Times New Roman"/>
          <w:i/>
          <w:iCs/>
          <w:noProof/>
          <w:sz w:val="24"/>
          <w:szCs w:val="24"/>
          <w:lang w:val="en-US" w:eastAsia="en-US"/>
        </w:rPr>
        <w:t xml:space="preserve">Rumex </w:t>
      </w:r>
      <w:r w:rsidRPr="009E4CB0">
        <w:rPr>
          <w:rFonts w:ascii="Times New Roman" w:eastAsiaTheme="minorHAnsi" w:hAnsi="Times New Roman" w:cs="Times New Roman"/>
          <w:noProof/>
          <w:sz w:val="24"/>
          <w:szCs w:val="24"/>
          <w:lang w:val="en-US" w:eastAsia="en-US"/>
        </w:rPr>
        <w:t xml:space="preserve">sp.), şi altele. Strunga trebuie sa fie mutată și ea la fiecare 2-4 zile în alt loc, toate porţiunile de pajişte din apropierea stânei putând fi fertilizate prin târlire, prin mutarea strungii.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Pentru muncitorii care lucrează la îmbunătăţirea pajiştilor se construiesc adăposturi ţinând seama de numărul de ani în care se va lucra cu un număr sporit de muncitori şi de destinaţia ce urmează a se da adăpostului (va rămâne ca atare sau se va transforma în magazie, adapost pentru tineretul taurin, grajd pentru tauri sau pentru vaci înainte de fătare etc). </w:t>
      </w:r>
    </w:p>
    <w:p w:rsidR="009E4CB0" w:rsidRPr="009E4CB0" w:rsidRDefault="009E4CB0" w:rsidP="00E64A36">
      <w:pPr>
        <w:autoSpaceDE w:val="0"/>
        <w:autoSpaceDN w:val="0"/>
        <w:adjustRightInd w:val="0"/>
        <w:spacing w:after="0"/>
        <w:ind w:firstLine="284"/>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noProof/>
          <w:sz w:val="24"/>
          <w:szCs w:val="24"/>
          <w:lang w:val="en-US" w:eastAsia="en-US"/>
        </w:rPr>
        <w:t xml:space="preserve">În general în zona de câmpie, </w:t>
      </w:r>
      <w:r w:rsidRPr="009E4CB0">
        <w:rPr>
          <w:rFonts w:ascii="Times New Roman" w:eastAsiaTheme="minorHAnsi" w:hAnsi="Times New Roman" w:cs="Times New Roman"/>
          <w:bCs/>
          <w:noProof/>
          <w:sz w:val="24"/>
          <w:szCs w:val="24"/>
          <w:lang w:val="en-US" w:eastAsia="en-US"/>
        </w:rPr>
        <w:t>locuinţele pentru oameni nu se amenajează în</w:t>
      </w:r>
      <w:r w:rsidRPr="009E4CB0">
        <w:rPr>
          <w:rFonts w:ascii="Times New Roman" w:eastAsiaTheme="minorHAnsi" w:hAnsi="Times New Roman" w:cs="Times New Roman"/>
          <w:bCs/>
          <w:sz w:val="24"/>
          <w:szCs w:val="24"/>
          <w:lang w:val="en-US" w:eastAsia="en-US"/>
        </w:rPr>
        <w:t xml:space="preserve"> pajişti, muncitorii care </w:t>
      </w:r>
      <w:r w:rsidRPr="009E4CB0">
        <w:rPr>
          <w:rFonts w:ascii="Times New Roman" w:eastAsiaTheme="minorHAnsi" w:hAnsi="Times New Roman" w:cs="Times New Roman"/>
          <w:bCs/>
          <w:noProof/>
          <w:sz w:val="24"/>
          <w:szCs w:val="24"/>
          <w:lang w:val="en-US" w:eastAsia="en-US"/>
        </w:rPr>
        <w:t xml:space="preserve">lucrează pe pajişte seara se retrag, având case în sat. </w:t>
      </w:r>
    </w:p>
    <w:p w:rsidR="009E4CB0" w:rsidRPr="009E4CB0" w:rsidRDefault="009E4CB0" w:rsidP="00E64A36">
      <w:pPr>
        <w:autoSpaceDE w:val="0"/>
        <w:autoSpaceDN w:val="0"/>
        <w:adjustRightInd w:val="0"/>
        <w:spacing w:after="0"/>
        <w:jc w:val="both"/>
        <w:rPr>
          <w:rFonts w:ascii="Times New Roman" w:eastAsiaTheme="minorHAnsi" w:hAnsi="Times New Roman" w:cs="Times New Roman"/>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Excepţie fac ciobanii care rămân şi peste noapte lângă oi. </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noProof/>
          <w:sz w:val="24"/>
          <w:szCs w:val="24"/>
          <w:lang w:val="ro-RO" w:eastAsia="ro-RO"/>
        </w:rPr>
      </w:pPr>
      <w:r w:rsidRPr="009E4CB0">
        <w:rPr>
          <w:rFonts w:ascii="Times New Roman" w:eastAsiaTheme="minorHAnsi" w:hAnsi="Times New Roman" w:cs="Times New Roman"/>
          <w:noProof/>
          <w:sz w:val="24"/>
          <w:szCs w:val="24"/>
          <w:lang w:val="en-US" w:eastAsia="en-US"/>
        </w:rPr>
        <w:t>În zona de câmpie, bovinele sunt duse vara la păşune şi nu au în general nevoie de adăposturi, pentru că stau în permanenţă în parcela unde păşunează, făcând în acelaşi timp şi fertilizarea prin târlire, iar pe timpul unor intemperii se adăpostesc de obicei sub arbori.</w:t>
      </w:r>
    </w:p>
    <w:p w:rsidR="009E4CB0" w:rsidRPr="009E4CB0" w:rsidRDefault="009E4CB0" w:rsidP="00E64A36">
      <w:pPr>
        <w:autoSpaceDE w:val="0"/>
        <w:autoSpaceDN w:val="0"/>
        <w:adjustRightInd w:val="0"/>
        <w:spacing w:after="0"/>
        <w:jc w:val="both"/>
        <w:rPr>
          <w:rFonts w:ascii="Times New Roman" w:eastAsiaTheme="minorHAnsi" w:hAnsi="Times New Roman" w:cs="Times New Roman"/>
          <w:b/>
          <w:noProof/>
          <w:sz w:val="24"/>
          <w:szCs w:val="24"/>
          <w:lang w:val="en-US" w:eastAsia="en-US"/>
        </w:rPr>
      </w:pPr>
      <w:r w:rsidRPr="009E4CB0">
        <w:rPr>
          <w:rFonts w:ascii="Times New Roman" w:eastAsiaTheme="minorHAnsi" w:hAnsi="Times New Roman" w:cs="Times New Roman"/>
          <w:b/>
          <w:bCs/>
          <w:noProof/>
          <w:sz w:val="24"/>
          <w:szCs w:val="24"/>
          <w:lang w:val="en-US" w:eastAsia="en-US"/>
        </w:rPr>
        <w:t xml:space="preserve">Recomandări: </w:t>
      </w:r>
    </w:p>
    <w:p w:rsidR="009E4CB0" w:rsidRPr="009E4CB0" w:rsidRDefault="009E4CB0" w:rsidP="00E64A36">
      <w:pPr>
        <w:numPr>
          <w:ilvl w:val="0"/>
          <w:numId w:val="44"/>
        </w:numPr>
        <w:autoSpaceDE w:val="0"/>
        <w:autoSpaceDN w:val="0"/>
        <w:adjustRightInd w:val="0"/>
        <w:spacing w:after="0"/>
        <w:contextualSpacing/>
        <w:jc w:val="both"/>
        <w:rPr>
          <w:rFonts w:ascii="Times New Roman" w:eastAsiaTheme="minorHAnsi" w:hAnsi="Times New Roman" w:cs="Times New Roman"/>
          <w:b/>
          <w:noProof/>
          <w:sz w:val="24"/>
          <w:szCs w:val="24"/>
          <w:lang w:val="en-US" w:eastAsia="en-US"/>
        </w:rPr>
      </w:pPr>
      <w:r w:rsidRPr="009E4CB0">
        <w:rPr>
          <w:rFonts w:ascii="Times New Roman" w:eastAsiaTheme="minorHAnsi" w:hAnsi="Times New Roman" w:cs="Times New Roman"/>
          <w:bCs/>
          <w:noProof/>
          <w:sz w:val="24"/>
          <w:szCs w:val="24"/>
          <w:lang w:val="en-US" w:eastAsia="en-US"/>
        </w:rPr>
        <w:t xml:space="preserve">Amenajarea stânelor, magaziilor, locuinţelor şi sau adăposturilor pentru îngrijitori, acolo unde se impune și se dorește asta; </w:t>
      </w:r>
    </w:p>
    <w:p w:rsidR="009E4CB0" w:rsidRPr="009E4CB0" w:rsidRDefault="009E4CB0" w:rsidP="00E64A36">
      <w:pPr>
        <w:numPr>
          <w:ilvl w:val="0"/>
          <w:numId w:val="44"/>
        </w:numPr>
        <w:autoSpaceDE w:val="0"/>
        <w:autoSpaceDN w:val="0"/>
        <w:adjustRightInd w:val="0"/>
        <w:spacing w:after="0"/>
        <w:contextualSpacing/>
        <w:jc w:val="both"/>
        <w:rPr>
          <w:rFonts w:ascii="Times New Roman" w:eastAsiaTheme="minorHAnsi" w:hAnsi="Times New Roman" w:cs="Times New Roman"/>
          <w:b/>
          <w:noProof/>
          <w:sz w:val="24"/>
          <w:szCs w:val="24"/>
          <w:lang w:val="en-US" w:eastAsia="en-US"/>
        </w:rPr>
      </w:pPr>
      <w:r w:rsidRPr="009E4CB0">
        <w:rPr>
          <w:rFonts w:ascii="Times New Roman" w:eastAsiaTheme="minorHAnsi" w:hAnsi="Times New Roman" w:cs="Times New Roman"/>
          <w:bCs/>
          <w:noProof/>
          <w:sz w:val="24"/>
          <w:szCs w:val="24"/>
          <w:lang w:val="en-US" w:eastAsia="en-US"/>
        </w:rPr>
        <w:t>Reamenajarea şi dezinfectarea grajdurilor, taberelor de vară, acolo unde este cazul;</w:t>
      </w:r>
    </w:p>
    <w:p w:rsidR="009E4CB0" w:rsidRPr="009E4CB0" w:rsidRDefault="009E4CB0" w:rsidP="00E64A36">
      <w:pPr>
        <w:numPr>
          <w:ilvl w:val="0"/>
          <w:numId w:val="44"/>
        </w:numPr>
        <w:autoSpaceDE w:val="0"/>
        <w:autoSpaceDN w:val="0"/>
        <w:adjustRightInd w:val="0"/>
        <w:spacing w:after="0"/>
        <w:contextualSpacing/>
        <w:jc w:val="both"/>
        <w:rPr>
          <w:rFonts w:ascii="Times New Roman" w:eastAsiaTheme="minorHAnsi" w:hAnsi="Times New Roman" w:cs="Times New Roman"/>
          <w:b/>
          <w:noProof/>
          <w:sz w:val="24"/>
          <w:szCs w:val="24"/>
          <w:lang w:val="en-US" w:eastAsia="en-US"/>
        </w:rPr>
      </w:pPr>
      <w:r w:rsidRPr="009E4CB0">
        <w:rPr>
          <w:rFonts w:ascii="Times New Roman" w:eastAsiaTheme="minorHAnsi" w:hAnsi="Times New Roman" w:cs="Times New Roman"/>
          <w:bCs/>
          <w:noProof/>
          <w:sz w:val="24"/>
          <w:szCs w:val="24"/>
          <w:lang w:val="en-US" w:eastAsia="en-US"/>
        </w:rPr>
        <w:t>Amenajarea strungii (amenajare pentru muls).</w:t>
      </w:r>
    </w:p>
    <w:p w:rsidR="009D2E56" w:rsidRDefault="009D2E56"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p>
    <w:p w:rsidR="009E4CB0" w:rsidRPr="009E4CB0" w:rsidRDefault="009E4CB0" w:rsidP="00E64A36">
      <w:pPr>
        <w:widowControl w:val="0"/>
        <w:autoSpaceDE w:val="0"/>
        <w:autoSpaceDN w:val="0"/>
        <w:adjustRightInd w:val="0"/>
        <w:spacing w:after="0"/>
        <w:ind w:firstLine="360"/>
        <w:jc w:val="both"/>
        <w:rPr>
          <w:rFonts w:ascii="Times New Roman" w:hAnsi="Times New Roman" w:cs="Times New Roman"/>
          <w:b/>
          <w:bCs/>
          <w:sz w:val="24"/>
          <w:szCs w:val="24"/>
          <w:lang w:val="ro-RO" w:eastAsia="ro-RO"/>
        </w:rPr>
      </w:pPr>
      <w:r w:rsidRPr="009E4CB0">
        <w:rPr>
          <w:rFonts w:ascii="Times New Roman" w:hAnsi="Times New Roman" w:cs="Times New Roman"/>
          <w:b/>
          <w:bCs/>
          <w:sz w:val="24"/>
          <w:szCs w:val="24"/>
          <w:lang w:val="ro-RO" w:eastAsia="ro-RO"/>
        </w:rPr>
        <w:lastRenderedPageBreak/>
        <w:t>Împrejmuiri şi porţi de târlire</w:t>
      </w:r>
    </w:p>
    <w:p w:rsidR="009E4CB0" w:rsidRPr="009E4CB0" w:rsidRDefault="009E4CB0" w:rsidP="00E64A36">
      <w:pPr>
        <w:widowControl w:val="0"/>
        <w:autoSpaceDE w:val="0"/>
        <w:autoSpaceDN w:val="0"/>
        <w:adjustRightInd w:val="0"/>
        <w:spacing w:after="0"/>
        <w:ind w:firstLine="285"/>
        <w:jc w:val="both"/>
        <w:rPr>
          <w:rFonts w:ascii="Times New Roman" w:hAnsi="Times New Roman" w:cs="Times New Roman"/>
          <w:color w:val="FF0000"/>
          <w:sz w:val="24"/>
          <w:szCs w:val="24"/>
          <w:lang w:val="ro-RO" w:eastAsia="ro-RO"/>
        </w:rPr>
      </w:pPr>
      <w:r w:rsidRPr="009E4CB0">
        <w:rPr>
          <w:rFonts w:ascii="Times New Roman" w:hAnsi="Times New Roman" w:cs="Times New Roman"/>
          <w:sz w:val="24"/>
          <w:szCs w:val="24"/>
          <w:lang w:val="ro-RO" w:eastAsia="ro-RO"/>
        </w:rPr>
        <w:t xml:space="preserve"> Împrejmuirile se fac în situaţii speciale, se fac din lemn sau alte materiale, sau din stâlpi de beton cu sârmă ghimpată / plasa de sârmă.</w:t>
      </w:r>
    </w:p>
    <w:p w:rsidR="009E4CB0" w:rsidRPr="009E4CB0" w:rsidRDefault="009E4CB0" w:rsidP="00E64A36">
      <w:pPr>
        <w:widowControl w:val="0"/>
        <w:autoSpaceDE w:val="0"/>
        <w:autoSpaceDN w:val="0"/>
        <w:adjustRightInd w:val="0"/>
        <w:spacing w:after="0"/>
        <w:ind w:firstLine="360"/>
        <w:jc w:val="both"/>
        <w:rPr>
          <w:rFonts w:ascii="Times New Roman" w:hAnsi="Times New Roman" w:cs="Times New Roman"/>
          <w:sz w:val="24"/>
          <w:szCs w:val="24"/>
          <w:lang w:val="ro-RO" w:eastAsia="ro-RO"/>
        </w:rPr>
      </w:pPr>
      <w:r w:rsidRPr="009E4CB0">
        <w:rPr>
          <w:rFonts w:ascii="Times New Roman" w:hAnsi="Times New Roman" w:cs="Times New Roman"/>
          <w:b/>
          <w:bCs/>
          <w:sz w:val="24"/>
          <w:szCs w:val="24"/>
          <w:lang w:val="ro-RO" w:eastAsia="ro-RO"/>
        </w:rPr>
        <w:t>Porţi de târlire</w:t>
      </w:r>
      <w:r w:rsidRPr="009E4CB0">
        <w:rPr>
          <w:rFonts w:ascii="Times New Roman" w:hAnsi="Times New Roman" w:cs="Times New Roman"/>
          <w:sz w:val="24"/>
          <w:szCs w:val="24"/>
          <w:lang w:val="ro-RO" w:eastAsia="ro-RO"/>
        </w:rPr>
        <w:t xml:space="preserve"> - nu pot lipsi din nici o pajişte unde păşunează oile, poarta de târlire = garduri de târlire (panouri) L = 4m Înălţimea =1, 30m., se pot confecţiona din lemn sau din metal cu plasa de sârmă. Porţile de târlire sunt montate foarte uşor, şi după 2-4 zile de poziţionare într-un singur punct de târlire, acestea se demontează şi se amplasează pe un alt loc.</w:t>
      </w:r>
    </w:p>
    <w:p w:rsidR="009E4CB0" w:rsidRDefault="009E4CB0" w:rsidP="00E64A36">
      <w:pPr>
        <w:widowControl w:val="0"/>
        <w:autoSpaceDE w:val="0"/>
        <w:autoSpaceDN w:val="0"/>
        <w:adjustRightInd w:val="0"/>
        <w:spacing w:after="0"/>
        <w:jc w:val="both"/>
        <w:rPr>
          <w:rFonts w:ascii="Times New Roman" w:hAnsi="Times New Roman" w:cs="Times New Roman"/>
          <w:color w:val="FF0000"/>
          <w:sz w:val="24"/>
          <w:szCs w:val="24"/>
          <w:lang w:val="ro-RO" w:eastAsia="ro-RO"/>
        </w:rPr>
      </w:pPr>
    </w:p>
    <w:p w:rsidR="00351370" w:rsidRPr="009E4CB0" w:rsidRDefault="00351370" w:rsidP="00E64A36">
      <w:pPr>
        <w:widowControl w:val="0"/>
        <w:autoSpaceDE w:val="0"/>
        <w:autoSpaceDN w:val="0"/>
        <w:adjustRightInd w:val="0"/>
        <w:spacing w:after="0"/>
        <w:jc w:val="both"/>
        <w:rPr>
          <w:rFonts w:ascii="Times New Roman" w:hAnsi="Times New Roman" w:cs="Times New Roman"/>
          <w:color w:val="FF0000"/>
          <w:sz w:val="24"/>
          <w:szCs w:val="24"/>
          <w:lang w:val="ro-RO" w:eastAsia="ro-RO"/>
        </w:rPr>
      </w:pPr>
    </w:p>
    <w:p w:rsidR="009E4CB0" w:rsidRPr="009E4CB0" w:rsidRDefault="009E4CB0" w:rsidP="00E64A36">
      <w:pPr>
        <w:widowControl w:val="0"/>
        <w:autoSpaceDE w:val="0"/>
        <w:autoSpaceDN w:val="0"/>
        <w:adjustRightInd w:val="0"/>
        <w:spacing w:after="0"/>
        <w:jc w:val="both"/>
        <w:rPr>
          <w:rFonts w:ascii="Times New Roman" w:hAnsi="Times New Roman" w:cs="Times New Roman"/>
          <w:b/>
          <w:sz w:val="24"/>
          <w:szCs w:val="24"/>
          <w:u w:val="single"/>
          <w:lang w:val="ro-RO" w:eastAsia="ro-RO"/>
        </w:rPr>
      </w:pPr>
      <w:r w:rsidRPr="009E4CB0">
        <w:rPr>
          <w:rFonts w:ascii="Times New Roman" w:hAnsi="Times New Roman" w:cs="Times New Roman"/>
          <w:b/>
          <w:sz w:val="24"/>
          <w:szCs w:val="24"/>
          <w:u w:val="single"/>
          <w:lang w:val="ro-RO" w:eastAsia="ro-RO"/>
        </w:rPr>
        <w:t>Tabelul 6.4 - Date necesare pentru calcularea lungimii adăpătorilor</w:t>
      </w:r>
    </w:p>
    <w:tbl>
      <w:tblPr>
        <w:tblStyle w:val="LightGrid-Accent31"/>
        <w:tblW w:w="5000" w:type="pct"/>
        <w:tblLayout w:type="fixed"/>
        <w:tblLook w:val="0000"/>
      </w:tblPr>
      <w:tblGrid>
        <w:gridCol w:w="2189"/>
        <w:gridCol w:w="1493"/>
        <w:gridCol w:w="1692"/>
        <w:gridCol w:w="1991"/>
        <w:gridCol w:w="2489"/>
      </w:tblGrid>
      <w:tr w:rsidR="009E4CB0" w:rsidRPr="009E4CB0" w:rsidTr="00351370">
        <w:trPr>
          <w:cnfStyle w:val="000000100000"/>
          <w:trHeight w:val="227"/>
        </w:trPr>
        <w:tc>
          <w:tcPr>
            <w:cnfStyle w:val="000010000000"/>
            <w:tcW w:w="1100" w:type="pct"/>
            <w:vMerge w:val="restar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rPr>
            </w:pPr>
            <w:r w:rsidRPr="009E4CB0">
              <w:rPr>
                <w:rFonts w:ascii="Times New Roman" w:hAnsi="Times New Roman" w:cs="Times New Roman"/>
              </w:rPr>
              <w:t>Specia</w:t>
            </w:r>
          </w:p>
        </w:tc>
        <w:tc>
          <w:tcPr>
            <w:tcW w:w="750" w:type="pct"/>
            <w:vMerge w:val="restar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rPr>
            </w:pPr>
            <w:r w:rsidRPr="009E4CB0">
              <w:rPr>
                <w:rFonts w:ascii="Times New Roman" w:hAnsi="Times New Roman" w:cs="Times New Roman"/>
              </w:rPr>
              <w:t>Necesarul zilnic</w:t>
            </w:r>
          </w:p>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rPr>
            </w:pPr>
            <w:r w:rsidRPr="009E4CB0">
              <w:rPr>
                <w:rFonts w:ascii="Times New Roman" w:hAnsi="Times New Roman" w:cs="Times New Roman"/>
              </w:rPr>
              <w:t>1(apa)</w:t>
            </w:r>
          </w:p>
        </w:tc>
        <w:tc>
          <w:tcPr>
            <w:cnfStyle w:val="000010000000"/>
            <w:tcW w:w="1850" w:type="pct"/>
            <w:gridSpan w:val="2"/>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rPr>
            </w:pPr>
            <w:r w:rsidRPr="009E4CB0">
              <w:rPr>
                <w:rFonts w:ascii="Times New Roman" w:hAnsi="Times New Roman" w:cs="Times New Roman"/>
              </w:rPr>
              <w:t>Lăţimea de jgheab</w:t>
            </w:r>
          </w:p>
        </w:tc>
        <w:tc>
          <w:tcPr>
            <w:tcW w:w="1250" w:type="pct"/>
            <w:vMerge w:val="restar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rPr>
            </w:pPr>
            <w:r w:rsidRPr="009E4CB0">
              <w:rPr>
                <w:rFonts w:ascii="Times New Roman" w:hAnsi="Times New Roman" w:cs="Times New Roman"/>
              </w:rPr>
              <w:t>Timpul necesar pentru adăparea unui animal</w:t>
            </w:r>
          </w:p>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rPr>
            </w:pPr>
            <w:r w:rsidRPr="009E4CB0">
              <w:rPr>
                <w:rFonts w:ascii="Times New Roman" w:hAnsi="Times New Roman" w:cs="Times New Roman"/>
              </w:rPr>
              <w:t>(minute)</w:t>
            </w:r>
          </w:p>
        </w:tc>
      </w:tr>
      <w:tr w:rsidR="009E4CB0" w:rsidRPr="009E4CB0" w:rsidTr="00351370">
        <w:trPr>
          <w:cnfStyle w:val="000000010000"/>
          <w:trHeight w:val="227"/>
        </w:trPr>
        <w:tc>
          <w:tcPr>
            <w:cnfStyle w:val="000010000000"/>
            <w:tcW w:w="2010" w:type="dxa"/>
            <w:vMerge/>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p>
        </w:tc>
        <w:tc>
          <w:tcPr>
            <w:tcW w:w="1350" w:type="dxa"/>
            <w:vMerge/>
          </w:tcPr>
          <w:p w:rsidR="009E4CB0" w:rsidRPr="009E4CB0" w:rsidRDefault="009E4CB0" w:rsidP="00E64A36">
            <w:pPr>
              <w:widowControl w:val="0"/>
              <w:autoSpaceDE w:val="0"/>
              <w:autoSpaceDN w:val="0"/>
              <w:adjustRightInd w:val="0"/>
              <w:spacing w:line="276" w:lineRule="auto"/>
              <w:cnfStyle w:val="000000010000"/>
              <w:rPr>
                <w:rFonts w:ascii="Times New Roman" w:hAnsi="Times New Roman" w:cs="Times New Roman"/>
                <w:sz w:val="24"/>
                <w:szCs w:val="24"/>
              </w:rPr>
            </w:pP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Adăpat pe o latură</w:t>
            </w:r>
          </w:p>
        </w:tc>
        <w:tc>
          <w:tcPr>
            <w:tcW w:w="100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Adăpat pe ambele laturi</w:t>
            </w:r>
          </w:p>
        </w:tc>
        <w:tc>
          <w:tcPr>
            <w:cnfStyle w:val="000010000000"/>
            <w:tcW w:w="2280" w:type="dxa"/>
            <w:vMerge/>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p>
        </w:tc>
      </w:tr>
      <w:tr w:rsidR="009E4CB0" w:rsidRPr="009E4CB0" w:rsidTr="00351370">
        <w:trPr>
          <w:cnfStyle w:val="000000100000"/>
          <w:trHeight w:val="227"/>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Cornute mari şi cai </w:t>
            </w:r>
          </w:p>
        </w:tc>
        <w:tc>
          <w:tcPr>
            <w:tcW w:w="75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40-45</w:t>
            </w: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0,5</w:t>
            </w:r>
          </w:p>
        </w:tc>
        <w:tc>
          <w:tcPr>
            <w:tcW w:w="100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1,2</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7-8</w:t>
            </w:r>
          </w:p>
        </w:tc>
      </w:tr>
      <w:tr w:rsidR="009E4CB0" w:rsidRPr="009E4CB0" w:rsidTr="00351370">
        <w:trPr>
          <w:cnfStyle w:val="000000010000"/>
          <w:trHeight w:val="227"/>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Tineret bovin-cabalin </w:t>
            </w:r>
          </w:p>
        </w:tc>
        <w:tc>
          <w:tcPr>
            <w:tcW w:w="75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25-30</w:t>
            </w: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0,4</w:t>
            </w:r>
          </w:p>
        </w:tc>
        <w:tc>
          <w:tcPr>
            <w:tcW w:w="100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1,0</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5-6</w:t>
            </w:r>
          </w:p>
        </w:tc>
      </w:tr>
      <w:tr w:rsidR="009E4CB0" w:rsidRPr="009E4CB0" w:rsidTr="00351370">
        <w:trPr>
          <w:cnfStyle w:val="000000100000"/>
          <w:trHeight w:val="227"/>
        </w:trPr>
        <w:tc>
          <w:tcPr>
            <w:cnfStyle w:val="000010000000"/>
            <w:tcW w:w="1100" w:type="pct"/>
          </w:tcPr>
          <w:p w:rsidR="009E4CB0" w:rsidRPr="009E4CB0" w:rsidRDefault="009E4CB0" w:rsidP="00E64A36">
            <w:pPr>
              <w:widowControl w:val="0"/>
              <w:tabs>
                <w:tab w:val="right" w:pos="1973"/>
              </w:tabs>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Oi şi capre </w:t>
            </w:r>
            <w:r w:rsidRPr="009E4CB0">
              <w:rPr>
                <w:rFonts w:ascii="Times New Roman" w:hAnsi="Times New Roman" w:cs="Times New Roman"/>
                <w:sz w:val="24"/>
                <w:szCs w:val="24"/>
              </w:rPr>
              <w:tab/>
            </w:r>
          </w:p>
        </w:tc>
        <w:tc>
          <w:tcPr>
            <w:tcW w:w="75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4-5</w:t>
            </w: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0,2</w:t>
            </w:r>
          </w:p>
        </w:tc>
        <w:tc>
          <w:tcPr>
            <w:tcW w:w="100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0,5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4-5</w:t>
            </w:r>
          </w:p>
        </w:tc>
      </w:tr>
      <w:tr w:rsidR="009E4CB0" w:rsidRPr="009E4CB0" w:rsidTr="00351370">
        <w:trPr>
          <w:cnfStyle w:val="000000010000"/>
          <w:trHeight w:val="227"/>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Tineret ovin</w:t>
            </w:r>
          </w:p>
        </w:tc>
        <w:tc>
          <w:tcPr>
            <w:tcW w:w="75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2-3</w:t>
            </w: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0,2</w:t>
            </w:r>
          </w:p>
        </w:tc>
        <w:tc>
          <w:tcPr>
            <w:tcW w:w="100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0,5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4-5</w:t>
            </w:r>
          </w:p>
        </w:tc>
      </w:tr>
      <w:tr w:rsidR="009E4CB0" w:rsidRPr="009E4CB0" w:rsidTr="00351370">
        <w:trPr>
          <w:cnfStyle w:val="000000100000"/>
          <w:trHeight w:val="227"/>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Porci </w:t>
            </w:r>
          </w:p>
        </w:tc>
        <w:tc>
          <w:tcPr>
            <w:tcW w:w="75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8-10</w:t>
            </w:r>
          </w:p>
        </w:tc>
        <w:tc>
          <w:tcPr>
            <w:cnfStyle w:val="000010000000"/>
            <w:tcW w:w="8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0,2</w:t>
            </w:r>
          </w:p>
        </w:tc>
        <w:tc>
          <w:tcPr>
            <w:tcW w:w="100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0,5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4-5</w:t>
            </w:r>
          </w:p>
        </w:tc>
      </w:tr>
    </w:tbl>
    <w:p w:rsidR="009E4CB0" w:rsidRPr="009E4CB0" w:rsidRDefault="009E4CB0" w:rsidP="00E64A36">
      <w:pPr>
        <w:widowControl w:val="0"/>
        <w:autoSpaceDE w:val="0"/>
        <w:autoSpaceDN w:val="0"/>
        <w:adjustRightInd w:val="0"/>
        <w:spacing w:after="0"/>
        <w:jc w:val="both"/>
        <w:rPr>
          <w:rFonts w:ascii="Times New Roman" w:hAnsi="Times New Roman" w:cs="Times New Roman"/>
          <w:b/>
          <w:sz w:val="24"/>
          <w:szCs w:val="24"/>
          <w:u w:val="single"/>
          <w:lang w:val="ro-RO" w:eastAsia="ro-RO"/>
        </w:rPr>
      </w:pPr>
    </w:p>
    <w:p w:rsidR="009E4CB0" w:rsidRPr="009E4CB0" w:rsidRDefault="009E4CB0" w:rsidP="00E64A36">
      <w:pPr>
        <w:widowControl w:val="0"/>
        <w:autoSpaceDE w:val="0"/>
        <w:autoSpaceDN w:val="0"/>
        <w:adjustRightInd w:val="0"/>
        <w:spacing w:after="0"/>
        <w:jc w:val="both"/>
        <w:rPr>
          <w:rFonts w:ascii="Times New Roman" w:hAnsi="Times New Roman" w:cs="Times New Roman"/>
          <w:b/>
          <w:sz w:val="24"/>
          <w:szCs w:val="24"/>
          <w:u w:val="single"/>
          <w:lang w:val="ro-RO" w:eastAsia="ro-RO"/>
        </w:rPr>
      </w:pPr>
      <w:r w:rsidRPr="009E4CB0">
        <w:rPr>
          <w:rFonts w:ascii="Times New Roman" w:hAnsi="Times New Roman" w:cs="Times New Roman"/>
          <w:b/>
          <w:sz w:val="24"/>
          <w:szCs w:val="24"/>
          <w:u w:val="single"/>
          <w:lang w:val="ro-RO" w:eastAsia="ro-RO"/>
        </w:rPr>
        <w:t>Tabelul 6.5-Date referitoare la cerinţele adăpătorilor, în funcţie de specie (cm)</w:t>
      </w:r>
    </w:p>
    <w:tbl>
      <w:tblPr>
        <w:tblStyle w:val="LightGrid-Accent31"/>
        <w:tblW w:w="5000" w:type="pct"/>
        <w:tblLayout w:type="fixed"/>
        <w:tblLook w:val="0000"/>
      </w:tblPr>
      <w:tblGrid>
        <w:gridCol w:w="2189"/>
        <w:gridCol w:w="1493"/>
        <w:gridCol w:w="1592"/>
        <w:gridCol w:w="2091"/>
        <w:gridCol w:w="2489"/>
      </w:tblGrid>
      <w:tr w:rsidR="009E4CB0" w:rsidRPr="009E4CB0" w:rsidTr="00351370">
        <w:trPr>
          <w:cnfStyle w:val="000000100000"/>
          <w:trHeight w:val="20"/>
        </w:trPr>
        <w:tc>
          <w:tcPr>
            <w:cnfStyle w:val="000010000000"/>
            <w:tcW w:w="1100" w:type="pct"/>
            <w:vMerge w:val="restar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Specia</w:t>
            </w:r>
          </w:p>
        </w:tc>
        <w:tc>
          <w:tcPr>
            <w:tcW w:w="750" w:type="pct"/>
            <w:vMerge w:val="restar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Adâncimea adăpătorii</w:t>
            </w:r>
          </w:p>
        </w:tc>
        <w:tc>
          <w:tcPr>
            <w:cnfStyle w:val="000010000000"/>
            <w:tcW w:w="1850" w:type="pct"/>
            <w:gridSpan w:val="2"/>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Lăţimea</w:t>
            </w:r>
          </w:p>
        </w:tc>
        <w:tc>
          <w:tcPr>
            <w:tcW w:w="1250" w:type="pct"/>
            <w:vMerge w:val="restar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Înălţimea de la pământ</w:t>
            </w:r>
          </w:p>
        </w:tc>
      </w:tr>
      <w:tr w:rsidR="009E4CB0" w:rsidRPr="009E4CB0" w:rsidTr="00351370">
        <w:trPr>
          <w:cnfStyle w:val="000000010000"/>
          <w:trHeight w:val="20"/>
        </w:trPr>
        <w:tc>
          <w:tcPr>
            <w:cnfStyle w:val="000010000000"/>
            <w:tcW w:w="2010" w:type="dxa"/>
            <w:vMerge/>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p>
        </w:tc>
        <w:tc>
          <w:tcPr>
            <w:tcW w:w="1350" w:type="dxa"/>
            <w:vMerge/>
          </w:tcPr>
          <w:p w:rsidR="009E4CB0" w:rsidRPr="009E4CB0" w:rsidRDefault="009E4CB0" w:rsidP="00E64A36">
            <w:pPr>
              <w:widowControl w:val="0"/>
              <w:autoSpaceDE w:val="0"/>
              <w:autoSpaceDN w:val="0"/>
              <w:adjustRightInd w:val="0"/>
              <w:spacing w:line="276" w:lineRule="auto"/>
              <w:cnfStyle w:val="000000010000"/>
              <w:rPr>
                <w:rFonts w:ascii="Times New Roman" w:hAnsi="Times New Roman" w:cs="Times New Roman"/>
                <w:sz w:val="24"/>
                <w:szCs w:val="24"/>
              </w:rPr>
            </w:pPr>
          </w:p>
        </w:tc>
        <w:tc>
          <w:tcPr>
            <w:cnfStyle w:val="000010000000"/>
            <w:tcW w:w="8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sus </w:t>
            </w:r>
          </w:p>
        </w:tc>
        <w:tc>
          <w:tcPr>
            <w:tcW w:w="1000" w:type="pct"/>
          </w:tcPr>
          <w:p w:rsidR="009E4CB0" w:rsidRPr="009E4CB0" w:rsidRDefault="009E4CB0" w:rsidP="00E64A36">
            <w:pPr>
              <w:widowControl w:val="0"/>
              <w:autoSpaceDE w:val="0"/>
              <w:autoSpaceDN w:val="0"/>
              <w:adjustRightInd w:val="0"/>
              <w:spacing w:line="276" w:lineRule="auto"/>
              <w:cnfStyle w:val="000000010000"/>
              <w:rPr>
                <w:rFonts w:ascii="Times New Roman" w:hAnsi="Times New Roman" w:cs="Times New Roman"/>
                <w:sz w:val="24"/>
                <w:szCs w:val="24"/>
              </w:rPr>
            </w:pPr>
            <w:r w:rsidRPr="009E4CB0">
              <w:rPr>
                <w:rFonts w:ascii="Times New Roman" w:hAnsi="Times New Roman" w:cs="Times New Roman"/>
                <w:sz w:val="24"/>
                <w:szCs w:val="24"/>
              </w:rPr>
              <w:t xml:space="preserve">jos </w:t>
            </w:r>
          </w:p>
        </w:tc>
        <w:tc>
          <w:tcPr>
            <w:cnfStyle w:val="000010000000"/>
            <w:tcW w:w="2280" w:type="dxa"/>
            <w:vMerge/>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p>
        </w:tc>
      </w:tr>
      <w:tr w:rsidR="009E4CB0" w:rsidRPr="009E4CB0" w:rsidTr="00351370">
        <w:trPr>
          <w:cnfStyle w:val="000000100000"/>
          <w:trHeight w:val="20"/>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Cornute mari </w:t>
            </w:r>
          </w:p>
        </w:tc>
        <w:tc>
          <w:tcPr>
            <w:tcW w:w="75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35</w:t>
            </w:r>
          </w:p>
        </w:tc>
        <w:tc>
          <w:tcPr>
            <w:cnfStyle w:val="000010000000"/>
            <w:tcW w:w="80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35</w:t>
            </w:r>
          </w:p>
        </w:tc>
        <w:tc>
          <w:tcPr>
            <w:tcW w:w="100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25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40-60</w:t>
            </w:r>
          </w:p>
        </w:tc>
      </w:tr>
      <w:tr w:rsidR="009E4CB0" w:rsidRPr="009E4CB0" w:rsidTr="00351370">
        <w:trPr>
          <w:cnfStyle w:val="000000010000"/>
          <w:trHeight w:val="20"/>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Cai </w:t>
            </w:r>
          </w:p>
        </w:tc>
        <w:tc>
          <w:tcPr>
            <w:tcW w:w="75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35</w:t>
            </w:r>
          </w:p>
        </w:tc>
        <w:tc>
          <w:tcPr>
            <w:cnfStyle w:val="000010000000"/>
            <w:tcW w:w="80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40</w:t>
            </w:r>
          </w:p>
        </w:tc>
        <w:tc>
          <w:tcPr>
            <w:tcW w:w="100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30</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60-70</w:t>
            </w:r>
          </w:p>
        </w:tc>
      </w:tr>
      <w:tr w:rsidR="009E4CB0" w:rsidRPr="009E4CB0" w:rsidTr="00351370">
        <w:trPr>
          <w:cnfStyle w:val="000000100000"/>
          <w:trHeight w:val="20"/>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Oi şi capre </w:t>
            </w:r>
          </w:p>
        </w:tc>
        <w:tc>
          <w:tcPr>
            <w:tcW w:w="75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20</w:t>
            </w:r>
          </w:p>
        </w:tc>
        <w:tc>
          <w:tcPr>
            <w:cnfStyle w:val="000010000000"/>
            <w:tcW w:w="80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30</w:t>
            </w:r>
          </w:p>
        </w:tc>
        <w:tc>
          <w:tcPr>
            <w:tcW w:w="1000" w:type="pct"/>
          </w:tcPr>
          <w:p w:rsidR="009E4CB0" w:rsidRPr="009E4CB0" w:rsidRDefault="009E4CB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9E4CB0">
              <w:rPr>
                <w:rFonts w:ascii="Times New Roman" w:hAnsi="Times New Roman" w:cs="Times New Roman"/>
                <w:sz w:val="24"/>
                <w:szCs w:val="24"/>
              </w:rPr>
              <w:t>25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25-35</w:t>
            </w:r>
          </w:p>
        </w:tc>
      </w:tr>
      <w:tr w:rsidR="009E4CB0" w:rsidRPr="009E4CB0" w:rsidTr="00351370">
        <w:trPr>
          <w:cnfStyle w:val="000000010000"/>
          <w:trHeight w:val="20"/>
        </w:trPr>
        <w:tc>
          <w:tcPr>
            <w:cnfStyle w:val="000010000000"/>
            <w:tcW w:w="1100" w:type="pct"/>
          </w:tcPr>
          <w:p w:rsidR="009E4CB0" w:rsidRPr="009E4CB0" w:rsidRDefault="009E4CB0" w:rsidP="00E64A36">
            <w:pPr>
              <w:widowControl w:val="0"/>
              <w:autoSpaceDE w:val="0"/>
              <w:autoSpaceDN w:val="0"/>
              <w:adjustRightInd w:val="0"/>
              <w:spacing w:line="276" w:lineRule="auto"/>
              <w:rPr>
                <w:rFonts w:ascii="Times New Roman" w:hAnsi="Times New Roman" w:cs="Times New Roman"/>
                <w:sz w:val="24"/>
                <w:szCs w:val="24"/>
              </w:rPr>
            </w:pPr>
            <w:r w:rsidRPr="009E4CB0">
              <w:rPr>
                <w:rFonts w:ascii="Times New Roman" w:hAnsi="Times New Roman" w:cs="Times New Roman"/>
                <w:sz w:val="24"/>
                <w:szCs w:val="24"/>
              </w:rPr>
              <w:t xml:space="preserve">Porci </w:t>
            </w:r>
          </w:p>
        </w:tc>
        <w:tc>
          <w:tcPr>
            <w:tcW w:w="75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25</w:t>
            </w:r>
          </w:p>
        </w:tc>
        <w:tc>
          <w:tcPr>
            <w:cnfStyle w:val="000010000000"/>
            <w:tcW w:w="80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30</w:t>
            </w:r>
          </w:p>
        </w:tc>
        <w:tc>
          <w:tcPr>
            <w:tcW w:w="1000" w:type="pct"/>
          </w:tcPr>
          <w:p w:rsidR="009E4CB0" w:rsidRPr="009E4CB0" w:rsidRDefault="009E4CB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9E4CB0">
              <w:rPr>
                <w:rFonts w:ascii="Times New Roman" w:hAnsi="Times New Roman" w:cs="Times New Roman"/>
                <w:sz w:val="24"/>
                <w:szCs w:val="24"/>
              </w:rPr>
              <w:t>25</w:t>
            </w:r>
          </w:p>
        </w:tc>
        <w:tc>
          <w:tcPr>
            <w:cnfStyle w:val="000010000000"/>
            <w:tcW w:w="1250" w:type="pct"/>
          </w:tcPr>
          <w:p w:rsidR="009E4CB0" w:rsidRPr="009E4CB0" w:rsidRDefault="009E4CB0" w:rsidP="00E64A36">
            <w:pPr>
              <w:widowControl w:val="0"/>
              <w:autoSpaceDE w:val="0"/>
              <w:autoSpaceDN w:val="0"/>
              <w:adjustRightInd w:val="0"/>
              <w:spacing w:line="276" w:lineRule="auto"/>
              <w:jc w:val="center"/>
              <w:rPr>
                <w:rFonts w:ascii="Times New Roman" w:hAnsi="Times New Roman" w:cs="Times New Roman"/>
                <w:sz w:val="24"/>
                <w:szCs w:val="24"/>
              </w:rPr>
            </w:pPr>
            <w:r w:rsidRPr="009E4CB0">
              <w:rPr>
                <w:rFonts w:ascii="Times New Roman" w:hAnsi="Times New Roman" w:cs="Times New Roman"/>
                <w:sz w:val="24"/>
                <w:szCs w:val="24"/>
              </w:rPr>
              <w:t>20-30</w:t>
            </w:r>
          </w:p>
        </w:tc>
      </w:tr>
    </w:tbl>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Lungimea adăpătorii (L) este dată de formula: </w:t>
      </w:r>
    </w:p>
    <w:p w:rsidR="009E4CB0" w:rsidRPr="009E4CB0" w:rsidRDefault="009E4CB0" w:rsidP="00E64A36">
      <w:pPr>
        <w:widowControl w:val="0"/>
        <w:autoSpaceDE w:val="0"/>
        <w:autoSpaceDN w:val="0"/>
        <w:adjustRightInd w:val="0"/>
        <w:spacing w:after="0"/>
        <w:rPr>
          <w:rFonts w:ascii="Times New Roman" w:hAnsi="Times New Roman" w:cs="Times New Roman"/>
          <w:color w:val="FF0000"/>
          <w:sz w:val="24"/>
          <w:szCs w:val="24"/>
          <w:lang w:val="ro-RO" w:eastAsia="ro-RO"/>
        </w:rPr>
      </w:pP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noProof/>
          <w:color w:val="0D0D0D" w:themeColor="text1" w:themeTint="F2"/>
          <w:sz w:val="24"/>
          <w:szCs w:val="24"/>
          <w:lang w:val="ro-RO" w:eastAsia="ro-RO"/>
        </w:rPr>
        <w:drawing>
          <wp:inline distT="0" distB="0" distL="0" distR="0">
            <wp:extent cx="650875" cy="278130"/>
            <wp:effectExtent l="19050" t="0" r="0" b="0"/>
            <wp:docPr id="1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cstate="print"/>
                    <a:srcRect/>
                    <a:stretch>
                      <a:fillRect/>
                    </a:stretch>
                  </pic:blipFill>
                  <pic:spPr bwMode="auto">
                    <a:xfrm>
                      <a:off x="0" y="0"/>
                      <a:ext cx="650875" cy="278130"/>
                    </a:xfrm>
                    <a:prstGeom prst="rect">
                      <a:avLst/>
                    </a:prstGeom>
                    <a:solidFill>
                      <a:sysClr val="windowText" lastClr="000000"/>
                    </a:solidFill>
                    <a:ln w="9525">
                      <a:noFill/>
                      <a:miter lim="800000"/>
                      <a:headEnd/>
                      <a:tailEnd/>
                    </a:ln>
                  </pic:spPr>
                </pic:pic>
              </a:graphicData>
            </a:graphic>
          </wp:inline>
        </w:drawing>
      </w:r>
      <w:r w:rsidRPr="009E4CB0">
        <w:rPr>
          <w:rFonts w:ascii="Times New Roman" w:hAnsi="Times New Roman" w:cs="Times New Roman"/>
          <w:sz w:val="24"/>
          <w:szCs w:val="24"/>
          <w:lang w:val="ro-RO" w:eastAsia="ro-RO"/>
        </w:rPr>
        <w:t xml:space="preserve"> , în care:</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N – numărul de animale care urmează să se adape;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t – timpul necesar pentru adăparea unui animal (minute);</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s – frontul de adăpare necesar pentru un animal în metri;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T – timpul necesar pentru adăparea unei turme, care este de 60 minute. </w:t>
      </w:r>
    </w:p>
    <w:p w:rsidR="009E4CB0" w:rsidRPr="009E4CB0" w:rsidRDefault="009E4CB0" w:rsidP="00E64A36">
      <w:pPr>
        <w:widowControl w:val="0"/>
        <w:autoSpaceDE w:val="0"/>
        <w:autoSpaceDN w:val="0"/>
        <w:adjustRightInd w:val="0"/>
        <w:spacing w:after="0"/>
        <w:ind w:firstLine="426"/>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Jgheaburile sau ulucile de adăpat trebuie să îndeplinească unele condiţii şi anume: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-să aibă în totalitatea lor o lungime care să asigure adăpatul tuturor animalelor care sunt pe acea păşune;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 -fiecare jgheab să aibă o poziţie perfect orizontală;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 -să nu fie aşezate direct pe pământ, ci pe suporţi la o înălţime de 30-50 cm; </w:t>
      </w:r>
    </w:p>
    <w:p w:rsidR="009E4CB0" w:rsidRPr="009E4CB0"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 -să poată fi golite integral pe perioada de iarnă sau pentru igienizare. </w:t>
      </w:r>
    </w:p>
    <w:p w:rsidR="009E4CB0" w:rsidRPr="009E4CB0" w:rsidRDefault="009E4CB0" w:rsidP="00E64A36">
      <w:pPr>
        <w:widowControl w:val="0"/>
        <w:autoSpaceDE w:val="0"/>
        <w:autoSpaceDN w:val="0"/>
        <w:adjustRightInd w:val="0"/>
        <w:spacing w:after="0"/>
        <w:ind w:firstLine="284"/>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Amplasarea jgheaburilor de adăpat se face pe un loc deschis, mai larg, pentru că cireada să se poată deplasa şi adăpa cu mai multă uşurinţă. De dorit este ca adăparea să se facă pe ambele părţi </w:t>
      </w:r>
      <w:r w:rsidRPr="009E4CB0">
        <w:rPr>
          <w:rFonts w:ascii="Times New Roman" w:hAnsi="Times New Roman" w:cs="Times New Roman"/>
          <w:sz w:val="24"/>
          <w:szCs w:val="24"/>
          <w:lang w:val="ro-RO" w:eastAsia="ro-RO"/>
        </w:rPr>
        <w:lastRenderedPageBreak/>
        <w:t xml:space="preserve">ale jgheaburilor, dar dacă acest lucru nu este posibil, se poate face şi numai pe o singură parte. </w:t>
      </w:r>
    </w:p>
    <w:p w:rsidR="009E4CB0" w:rsidRPr="00FA57C6" w:rsidRDefault="009E4CB0" w:rsidP="00E64A36">
      <w:pPr>
        <w:widowControl w:val="0"/>
        <w:autoSpaceDE w:val="0"/>
        <w:autoSpaceDN w:val="0"/>
        <w:adjustRightInd w:val="0"/>
        <w:spacing w:after="0"/>
        <w:rPr>
          <w:rFonts w:ascii="Times New Roman" w:hAnsi="Times New Roman" w:cs="Times New Roman"/>
          <w:sz w:val="24"/>
          <w:szCs w:val="24"/>
          <w:lang w:val="ro-RO" w:eastAsia="ro-RO"/>
        </w:rPr>
      </w:pPr>
      <w:r w:rsidRPr="00FA57C6">
        <w:rPr>
          <w:rFonts w:ascii="Times New Roman" w:hAnsi="Times New Roman" w:cs="Times New Roman"/>
          <w:sz w:val="24"/>
          <w:szCs w:val="24"/>
          <w:lang w:val="ro-RO" w:eastAsia="ro-RO"/>
        </w:rPr>
        <w:t xml:space="preserve">În cadrul pajiștilor din localitatea </w:t>
      </w:r>
      <w:r w:rsidR="00BA2DEE" w:rsidRPr="00FA57C6">
        <w:rPr>
          <w:rFonts w:ascii="Times New Roman" w:hAnsi="Times New Roman" w:cs="Times New Roman"/>
          <w:sz w:val="24"/>
          <w:szCs w:val="24"/>
          <w:lang w:val="ro-RO" w:eastAsia="ro-RO"/>
        </w:rPr>
        <w:t>Rafaila</w:t>
      </w:r>
      <w:r w:rsidRPr="00FA57C6">
        <w:rPr>
          <w:rFonts w:ascii="Times New Roman" w:hAnsi="Times New Roman" w:cs="Times New Roman"/>
          <w:sz w:val="24"/>
          <w:szCs w:val="24"/>
          <w:lang w:val="ro-RO" w:eastAsia="ro-RO"/>
        </w:rPr>
        <w:t xml:space="preserve"> există câteva surse de apă sub formă de fântâni și fântâni cu jgeaburi. </w:t>
      </w:r>
    </w:p>
    <w:p w:rsidR="009E4CB0" w:rsidRPr="009E4CB0" w:rsidRDefault="009E4CB0" w:rsidP="00E64A36">
      <w:pPr>
        <w:widowControl w:val="0"/>
        <w:autoSpaceDE w:val="0"/>
        <w:autoSpaceDN w:val="0"/>
        <w:adjustRightInd w:val="0"/>
        <w:spacing w:after="0"/>
        <w:rPr>
          <w:rFonts w:ascii="Times New Roman" w:hAnsi="Times New Roman" w:cs="Times New Roman"/>
          <w:b/>
          <w:sz w:val="24"/>
          <w:szCs w:val="24"/>
          <w:lang w:val="ro-RO" w:eastAsia="ro-RO"/>
        </w:rPr>
      </w:pPr>
      <w:r w:rsidRPr="009E4CB0">
        <w:rPr>
          <w:rFonts w:ascii="Times New Roman" w:hAnsi="Times New Roman" w:cs="Times New Roman"/>
          <w:b/>
          <w:sz w:val="24"/>
          <w:szCs w:val="24"/>
          <w:lang w:val="ro-RO" w:eastAsia="ro-RO"/>
        </w:rPr>
        <w:t xml:space="preserve">Recomandări: </w:t>
      </w:r>
    </w:p>
    <w:p w:rsidR="009E4CB0" w:rsidRPr="009E4CB0" w:rsidRDefault="009E4CB0" w:rsidP="00E64A36">
      <w:pPr>
        <w:widowControl w:val="0"/>
        <w:numPr>
          <w:ilvl w:val="2"/>
          <w:numId w:val="46"/>
        </w:numPr>
        <w:autoSpaceDE w:val="0"/>
        <w:autoSpaceDN w:val="0"/>
        <w:adjustRightInd w:val="0"/>
        <w:spacing w:after="0"/>
        <w:ind w:left="567" w:hanging="283"/>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Verificarea anuală a sursei de apă: fântâni, surse de apă naturale; </w:t>
      </w:r>
    </w:p>
    <w:p w:rsidR="009E4CB0" w:rsidRPr="009E4CB0" w:rsidRDefault="009E4CB0" w:rsidP="00E64A36">
      <w:pPr>
        <w:widowControl w:val="0"/>
        <w:numPr>
          <w:ilvl w:val="2"/>
          <w:numId w:val="47"/>
        </w:numPr>
        <w:autoSpaceDE w:val="0"/>
        <w:autoSpaceDN w:val="0"/>
        <w:adjustRightInd w:val="0"/>
        <w:spacing w:after="0"/>
        <w:ind w:left="567" w:hanging="283"/>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Înainte de a intra cu animalele pe păşune trebuie reparate şi dezinfectate adăpătorile ( jgheaburile); </w:t>
      </w:r>
    </w:p>
    <w:p w:rsidR="009E4CB0" w:rsidRPr="009E4CB0" w:rsidRDefault="009E4CB0" w:rsidP="00E64A36">
      <w:pPr>
        <w:widowControl w:val="0"/>
        <w:numPr>
          <w:ilvl w:val="2"/>
          <w:numId w:val="48"/>
        </w:numPr>
        <w:autoSpaceDE w:val="0"/>
        <w:autoSpaceDN w:val="0"/>
        <w:adjustRightInd w:val="0"/>
        <w:spacing w:after="0"/>
        <w:ind w:left="567" w:hanging="283"/>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 xml:space="preserve">Verificarea anuală a sursei de apă (fântâni), ce deservesc stânile; </w:t>
      </w:r>
    </w:p>
    <w:p w:rsidR="009E4CB0" w:rsidRPr="009E4CB0" w:rsidRDefault="009E4CB0" w:rsidP="00E64A36">
      <w:pPr>
        <w:widowControl w:val="0"/>
        <w:numPr>
          <w:ilvl w:val="2"/>
          <w:numId w:val="49"/>
        </w:numPr>
        <w:autoSpaceDE w:val="0"/>
        <w:autoSpaceDN w:val="0"/>
        <w:adjustRightInd w:val="0"/>
        <w:spacing w:after="0"/>
        <w:ind w:left="567" w:hanging="283"/>
        <w:contextualSpacing/>
        <w:rPr>
          <w:rFonts w:ascii="Times New Roman" w:hAnsi="Times New Roman" w:cs="Times New Roman"/>
          <w:sz w:val="24"/>
          <w:szCs w:val="24"/>
          <w:lang w:val="ro-RO" w:eastAsia="ro-RO"/>
        </w:rPr>
      </w:pPr>
      <w:r w:rsidRPr="009E4CB0">
        <w:rPr>
          <w:rFonts w:ascii="Times New Roman" w:hAnsi="Times New Roman" w:cs="Times New Roman"/>
          <w:sz w:val="24"/>
          <w:szCs w:val="24"/>
          <w:lang w:val="ro-RO" w:eastAsia="ro-RO"/>
        </w:rPr>
        <w:t>Forarea unor fântâni acolo unde este caz.</w:t>
      </w:r>
    </w:p>
    <w:p w:rsidR="009E4CB0" w:rsidRPr="009E4CB0" w:rsidRDefault="009E4CB0" w:rsidP="00E64A36">
      <w:pPr>
        <w:keepNext/>
        <w:keepLines/>
        <w:spacing w:before="200" w:after="0"/>
        <w:outlineLvl w:val="1"/>
        <w:rPr>
          <w:rFonts w:ascii="Times New Roman" w:eastAsiaTheme="majorEastAsia" w:hAnsi="Times New Roman" w:cs="Times New Roman"/>
          <w:b/>
          <w:color w:val="000000" w:themeColor="text1"/>
          <w:sz w:val="24"/>
          <w:szCs w:val="24"/>
          <w:lang w:val="ro-RO" w:eastAsia="ro-RO"/>
        </w:rPr>
      </w:pPr>
    </w:p>
    <w:p w:rsidR="009E4CB0" w:rsidRDefault="009E4CB0"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FA57C6" w:rsidRDefault="00FA57C6"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FA57C6" w:rsidRDefault="00FA57C6"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ED29BE" w:rsidRPr="008413FD" w:rsidRDefault="00ED29BE" w:rsidP="00E64A36">
      <w:pPr>
        <w:widowControl w:val="0"/>
        <w:tabs>
          <w:tab w:val="left" w:pos="360"/>
          <w:tab w:val="left" w:pos="540"/>
          <w:tab w:val="left" w:pos="1080"/>
        </w:tabs>
        <w:autoSpaceDE w:val="0"/>
        <w:autoSpaceDN w:val="0"/>
        <w:adjustRightInd w:val="0"/>
        <w:spacing w:after="0"/>
        <w:contextualSpacing/>
        <w:jc w:val="both"/>
        <w:rPr>
          <w:rFonts w:ascii="Times New Roman" w:hAnsi="Times New Roman" w:cs="Times New Roman"/>
          <w:sz w:val="24"/>
          <w:szCs w:val="24"/>
          <w:lang w:val="ro-RO" w:eastAsia="ro-RO"/>
        </w:rPr>
      </w:pPr>
    </w:p>
    <w:p w:rsidR="00351370" w:rsidRPr="00047202" w:rsidRDefault="00351370" w:rsidP="00E64A36">
      <w:pPr>
        <w:pStyle w:val="ListParagraph"/>
        <w:widowControl w:val="0"/>
        <w:numPr>
          <w:ilvl w:val="0"/>
          <w:numId w:val="25"/>
        </w:numPr>
        <w:tabs>
          <w:tab w:val="left" w:pos="1080"/>
        </w:tabs>
        <w:autoSpaceDE w:val="0"/>
        <w:autoSpaceDN w:val="0"/>
        <w:adjustRightInd w:val="0"/>
        <w:spacing w:after="0"/>
        <w:jc w:val="center"/>
        <w:outlineLvl w:val="0"/>
        <w:rPr>
          <w:rFonts w:ascii="Times New Roman" w:hAnsi="Times New Roman" w:cs="Times New Roman"/>
          <w:b/>
          <w:bCs/>
          <w:i/>
          <w:sz w:val="28"/>
          <w:szCs w:val="28"/>
          <w:lang w:val="ro-RO" w:eastAsia="ro-RO"/>
        </w:rPr>
      </w:pPr>
      <w:bookmarkStart w:id="158" w:name="_Toc495655419"/>
      <w:bookmarkStart w:id="159" w:name="_Toc514743193"/>
      <w:bookmarkStart w:id="160" w:name="_Toc421126"/>
      <w:bookmarkStart w:id="161" w:name="_Toc32214992"/>
      <w:r w:rsidRPr="00047202">
        <w:rPr>
          <w:rFonts w:ascii="Times New Roman" w:hAnsi="Times New Roman" w:cs="Times New Roman"/>
          <w:b/>
          <w:bCs/>
          <w:i/>
          <w:sz w:val="28"/>
          <w:szCs w:val="28"/>
          <w:lang w:val="ro-RO" w:eastAsia="ro-RO"/>
        </w:rPr>
        <w:t>DESCRIEREA PARCELARĂ</w:t>
      </w:r>
      <w:bookmarkEnd w:id="158"/>
      <w:bookmarkEnd w:id="159"/>
      <w:bookmarkEnd w:id="160"/>
      <w:bookmarkEnd w:id="161"/>
    </w:p>
    <w:p w:rsidR="00351370" w:rsidRPr="00351370" w:rsidRDefault="00351370" w:rsidP="00E64A36">
      <w:pPr>
        <w:widowControl w:val="0"/>
        <w:tabs>
          <w:tab w:val="left" w:pos="1080"/>
        </w:tabs>
        <w:autoSpaceDE w:val="0"/>
        <w:autoSpaceDN w:val="0"/>
        <w:adjustRightInd w:val="0"/>
        <w:spacing w:after="0"/>
        <w:jc w:val="both"/>
        <w:rPr>
          <w:rFonts w:ascii="Times New Roman" w:hAnsi="Times New Roman" w:cs="Times New Roman"/>
          <w:lang w:val="ro-RO" w:eastAsia="ro-RO"/>
        </w:rPr>
      </w:pPr>
    </w:p>
    <w:p w:rsidR="00351370" w:rsidRDefault="00351370" w:rsidP="00E64A36">
      <w:pPr>
        <w:widowControl w:val="0"/>
        <w:autoSpaceDE w:val="0"/>
        <w:autoSpaceDN w:val="0"/>
        <w:adjustRightInd w:val="0"/>
        <w:spacing w:after="0"/>
        <w:ind w:firstLine="284"/>
        <w:jc w:val="both"/>
        <w:rPr>
          <w:rFonts w:ascii="Times New Roman" w:hAnsi="Times New Roman" w:cs="Times New Roman"/>
          <w:sz w:val="24"/>
          <w:lang w:val="ro-RO" w:eastAsia="ro-RO"/>
        </w:rPr>
      </w:pPr>
      <w:r w:rsidRPr="00351370">
        <w:rPr>
          <w:rFonts w:ascii="Times New Roman" w:hAnsi="Times New Roman" w:cs="Times New Roman"/>
          <w:sz w:val="24"/>
          <w:lang w:val="ro-RO" w:eastAsia="ro-RO"/>
        </w:rPr>
        <w:t xml:space="preserve">În acest capitol va fi detaliat fiecare trup de pajişte în care vor fi prezentate altitudinea,expoziţia, </w:t>
      </w:r>
      <w:r>
        <w:rPr>
          <w:rFonts w:ascii="Times New Roman" w:hAnsi="Times New Roman" w:cs="Times New Roman"/>
          <w:sz w:val="24"/>
          <w:lang w:val="ro-RO" w:eastAsia="ro-RO"/>
        </w:rPr>
        <w:t>înclinaţia, tipul solului (</w:t>
      </w:r>
      <w:r w:rsidRPr="00351370">
        <w:rPr>
          <w:rFonts w:ascii="Times New Roman" w:hAnsi="Times New Roman" w:cs="Times New Roman"/>
          <w:sz w:val="24"/>
          <w:lang w:val="ro-RO" w:eastAsia="ro-RO"/>
        </w:rPr>
        <w:t>informaţie oferită de OSPA Vaslui) , tipul de pajişte, procentajul de plante graminee,l</w:t>
      </w:r>
      <w:r>
        <w:rPr>
          <w:rFonts w:ascii="Times New Roman" w:hAnsi="Times New Roman" w:cs="Times New Roman"/>
          <w:sz w:val="24"/>
          <w:lang w:val="ro-RO" w:eastAsia="ro-RO"/>
        </w:rPr>
        <w:t>eguminoase</w:t>
      </w:r>
      <w:r w:rsidRPr="00351370">
        <w:rPr>
          <w:rFonts w:ascii="Times New Roman" w:hAnsi="Times New Roman" w:cs="Times New Roman"/>
          <w:sz w:val="24"/>
          <w:lang w:val="ro-RO" w:eastAsia="ro-RO"/>
        </w:rPr>
        <w:t>, gradul de acoperire a vegetaţiei din fiecare trup de pajișite , plante toxice , lucrări executate şi lucrări propuse pentru a îmbunătăţi capacitatea de pășunat al fiecărui trup de pajiște.</w:t>
      </w:r>
    </w:p>
    <w:p w:rsidR="00214B70" w:rsidRPr="00351370" w:rsidRDefault="00214B70" w:rsidP="00E64A36">
      <w:pPr>
        <w:widowControl w:val="0"/>
        <w:autoSpaceDE w:val="0"/>
        <w:autoSpaceDN w:val="0"/>
        <w:adjustRightInd w:val="0"/>
        <w:spacing w:after="0"/>
        <w:ind w:firstLine="284"/>
        <w:jc w:val="both"/>
        <w:rPr>
          <w:rFonts w:ascii="Times New Roman" w:hAnsi="Times New Roman" w:cs="Times New Roman"/>
          <w:sz w:val="24"/>
          <w:lang w:val="ro-RO" w:eastAsia="ro-RO"/>
        </w:rPr>
      </w:pPr>
    </w:p>
    <w:tbl>
      <w:tblPr>
        <w:tblStyle w:val="LightGrid-Accent31"/>
        <w:tblW w:w="10006" w:type="dxa"/>
        <w:tblLook w:val="0000"/>
      </w:tblPr>
      <w:tblGrid>
        <w:gridCol w:w="1074"/>
        <w:gridCol w:w="1052"/>
        <w:gridCol w:w="1215"/>
        <w:gridCol w:w="1635"/>
        <w:gridCol w:w="1141"/>
        <w:gridCol w:w="1251"/>
        <w:gridCol w:w="1102"/>
        <w:gridCol w:w="1536"/>
      </w:tblGrid>
      <w:tr w:rsidR="00007BA5" w:rsidRPr="00007BA5" w:rsidTr="00DD0B72">
        <w:trPr>
          <w:cnfStyle w:val="000000100000"/>
          <w:trHeight w:val="113"/>
        </w:trPr>
        <w:tc>
          <w:tcPr>
            <w:cnfStyle w:val="000010000000"/>
            <w:tcW w:w="1074"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UAT</w:t>
            </w:r>
          </w:p>
        </w:tc>
        <w:tc>
          <w:tcPr>
            <w:tcW w:w="1052" w:type="dxa"/>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007BA5">
              <w:rPr>
                <w:rFonts w:ascii="Times New Roman" w:hAnsi="Times New Roman" w:cs="Times New Roman"/>
                <w:sz w:val="24"/>
                <w:szCs w:val="24"/>
              </w:rPr>
              <w:t>Trupul de pajişte</w:t>
            </w:r>
          </w:p>
        </w:tc>
        <w:tc>
          <w:tcPr>
            <w:cnfStyle w:val="000010000000"/>
            <w:tcW w:w="0" w:type="auto"/>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Denumire</w:t>
            </w:r>
          </w:p>
        </w:tc>
        <w:tc>
          <w:tcPr>
            <w:tcW w:w="1635" w:type="dxa"/>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007BA5">
              <w:rPr>
                <w:rFonts w:ascii="Times New Roman" w:hAnsi="Times New Roman" w:cs="Times New Roman"/>
                <w:sz w:val="24"/>
                <w:szCs w:val="24"/>
              </w:rPr>
              <w:t>Parcela descriptivă</w:t>
            </w:r>
          </w:p>
        </w:tc>
        <w:tc>
          <w:tcPr>
            <w:cnfStyle w:val="000010000000"/>
            <w:tcW w:w="1141"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Suprafaţa (ha)</w:t>
            </w:r>
          </w:p>
        </w:tc>
        <w:tc>
          <w:tcPr>
            <w:tcW w:w="0" w:type="auto"/>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007BA5">
              <w:rPr>
                <w:rFonts w:ascii="Times New Roman" w:hAnsi="Times New Roman" w:cs="Times New Roman"/>
                <w:sz w:val="24"/>
                <w:szCs w:val="24"/>
              </w:rPr>
              <w:t>Categoria de folosinţă</w:t>
            </w:r>
          </w:p>
        </w:tc>
        <w:tc>
          <w:tcPr>
            <w:cnfStyle w:val="000010000000"/>
            <w:tcW w:w="0" w:type="auto"/>
            <w:vMerge w:val="restart"/>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Unitatea de relief</w:t>
            </w:r>
          </w:p>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p>
          <w:p w:rsidR="00351370" w:rsidRPr="00007BA5" w:rsidRDefault="00214B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 xml:space="preserve">Deal </w:t>
            </w:r>
          </w:p>
        </w:tc>
        <w:tc>
          <w:tcPr>
            <w:tcW w:w="1536" w:type="dxa"/>
            <w:vMerge w:val="restart"/>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007BA5">
              <w:rPr>
                <w:rFonts w:ascii="Times New Roman" w:hAnsi="Times New Roman" w:cs="Times New Roman"/>
                <w:sz w:val="24"/>
                <w:szCs w:val="24"/>
              </w:rPr>
              <w:t>Configuraţia</w:t>
            </w:r>
          </w:p>
        </w:tc>
      </w:tr>
      <w:tr w:rsidR="00007BA5" w:rsidRPr="00007BA5" w:rsidTr="00DD0B72">
        <w:trPr>
          <w:cnfStyle w:val="000000010000"/>
          <w:trHeight w:val="113"/>
        </w:trPr>
        <w:tc>
          <w:tcPr>
            <w:cnfStyle w:val="000010000000"/>
            <w:tcW w:w="1074"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Rafaila</w:t>
            </w:r>
          </w:p>
        </w:tc>
        <w:tc>
          <w:tcPr>
            <w:tcW w:w="1052" w:type="dxa"/>
          </w:tcPr>
          <w:p w:rsidR="00351370" w:rsidRPr="00007BA5" w:rsidRDefault="0035137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007BA5">
              <w:rPr>
                <w:rFonts w:ascii="Times New Roman" w:hAnsi="Times New Roman" w:cs="Times New Roman"/>
                <w:sz w:val="24"/>
                <w:szCs w:val="24"/>
              </w:rPr>
              <w:t>T1</w:t>
            </w:r>
          </w:p>
        </w:tc>
        <w:tc>
          <w:tcPr>
            <w:cnfStyle w:val="000010000000"/>
            <w:tcW w:w="0" w:type="auto"/>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Plopoasa Mică</w:t>
            </w:r>
          </w:p>
        </w:tc>
        <w:tc>
          <w:tcPr>
            <w:tcW w:w="1635" w:type="dxa"/>
          </w:tcPr>
          <w:p w:rsidR="00351370" w:rsidRPr="00007BA5" w:rsidRDefault="00351370" w:rsidP="00E64A36">
            <w:pPr>
              <w:spacing w:line="276" w:lineRule="auto"/>
              <w:jc w:val="both"/>
              <w:cnfStyle w:val="000000010000"/>
              <w:rPr>
                <w:rFonts w:ascii="Times New Roman" w:eastAsia="Times New Roman" w:hAnsi="Times New Roman" w:cs="Times New Roman"/>
                <w:sz w:val="24"/>
                <w:szCs w:val="24"/>
              </w:rPr>
            </w:pPr>
            <w:r w:rsidRPr="00007BA5">
              <w:rPr>
                <w:rFonts w:ascii="Times New Roman" w:hAnsi="Times New Roman" w:cs="Times New Roman"/>
                <w:sz w:val="24"/>
                <w:szCs w:val="24"/>
              </w:rPr>
              <w:t>668, 669, 670, 671,672,674/1</w:t>
            </w:r>
          </w:p>
        </w:tc>
        <w:tc>
          <w:tcPr>
            <w:cnfStyle w:val="000010000000"/>
            <w:tcW w:w="1141"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007BA5">
              <w:rPr>
                <w:rFonts w:ascii="Times New Roman" w:hAnsi="Times New Roman" w:cs="Times New Roman"/>
                <w:sz w:val="24"/>
                <w:szCs w:val="24"/>
              </w:rPr>
              <w:t>23,9955</w:t>
            </w:r>
          </w:p>
        </w:tc>
        <w:tc>
          <w:tcPr>
            <w:tcW w:w="0" w:type="auto"/>
          </w:tcPr>
          <w:p w:rsidR="00351370" w:rsidRPr="00007BA5" w:rsidRDefault="0035137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007BA5">
              <w:rPr>
                <w:rFonts w:ascii="Times New Roman" w:hAnsi="Times New Roman" w:cs="Times New Roman"/>
                <w:sz w:val="24"/>
                <w:szCs w:val="24"/>
              </w:rPr>
              <w:t>Păşune</w:t>
            </w:r>
          </w:p>
        </w:tc>
        <w:tc>
          <w:tcPr>
            <w:cnfStyle w:val="000010000000"/>
            <w:tcW w:w="0" w:type="auto"/>
            <w:vMerge/>
          </w:tcPr>
          <w:p w:rsidR="00351370" w:rsidRPr="00007BA5" w:rsidRDefault="00351370" w:rsidP="00E64A36">
            <w:pPr>
              <w:widowControl w:val="0"/>
              <w:autoSpaceDE w:val="0"/>
              <w:autoSpaceDN w:val="0"/>
              <w:adjustRightInd w:val="0"/>
              <w:spacing w:line="276" w:lineRule="auto"/>
              <w:rPr>
                <w:rFonts w:ascii="Times New Roman" w:hAnsi="Times New Roman" w:cs="Times New Roman"/>
                <w:sz w:val="24"/>
                <w:szCs w:val="24"/>
              </w:rPr>
            </w:pPr>
          </w:p>
        </w:tc>
        <w:tc>
          <w:tcPr>
            <w:tcW w:w="1536" w:type="dxa"/>
            <w:vMerge/>
          </w:tcPr>
          <w:p w:rsidR="00351370" w:rsidRPr="00007BA5" w:rsidRDefault="00351370" w:rsidP="00E64A36">
            <w:pPr>
              <w:widowControl w:val="0"/>
              <w:autoSpaceDE w:val="0"/>
              <w:autoSpaceDN w:val="0"/>
              <w:adjustRightInd w:val="0"/>
              <w:spacing w:line="276" w:lineRule="auto"/>
              <w:cnfStyle w:val="000000010000"/>
              <w:rPr>
                <w:rFonts w:ascii="Times New Roman" w:hAnsi="Times New Roman" w:cs="Times New Roman"/>
                <w:sz w:val="24"/>
                <w:szCs w:val="24"/>
              </w:rPr>
            </w:pPr>
          </w:p>
        </w:tc>
      </w:tr>
      <w:tr w:rsidR="00007BA5" w:rsidRPr="00007BA5" w:rsidTr="007D1340">
        <w:trPr>
          <w:cnfStyle w:val="000000100000"/>
          <w:trHeight w:val="113"/>
        </w:trPr>
        <w:tc>
          <w:tcPr>
            <w:cnfStyle w:val="000010000000"/>
            <w:tcW w:w="2126" w:type="dxa"/>
            <w:gridSpan w:val="2"/>
          </w:tcPr>
          <w:p w:rsidR="00351370" w:rsidRPr="00007BA5" w:rsidRDefault="00351370" w:rsidP="007D1340">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 xml:space="preserve">Altitudine: </w:t>
            </w:r>
          </w:p>
          <w:p w:rsidR="00007BA5" w:rsidRPr="00007BA5" w:rsidRDefault="00007BA5" w:rsidP="007D1340">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275-375</w:t>
            </w:r>
          </w:p>
        </w:tc>
        <w:tc>
          <w:tcPr>
            <w:tcW w:w="2850" w:type="dxa"/>
            <w:gridSpan w:val="2"/>
          </w:tcPr>
          <w:p w:rsidR="00351370" w:rsidRPr="00007BA5" w:rsidRDefault="00351370" w:rsidP="007D1340">
            <w:pPr>
              <w:widowControl w:val="0"/>
              <w:autoSpaceDE w:val="0"/>
              <w:autoSpaceDN w:val="0"/>
              <w:adjustRightInd w:val="0"/>
              <w:spacing w:line="276" w:lineRule="auto"/>
              <w:cnfStyle w:val="000000100000"/>
              <w:rPr>
                <w:rFonts w:ascii="Times New Roman" w:hAnsi="Times New Roman" w:cs="Times New Roman"/>
                <w:sz w:val="24"/>
                <w:szCs w:val="24"/>
              </w:rPr>
            </w:pPr>
            <w:r w:rsidRPr="00007BA5">
              <w:rPr>
                <w:rFonts w:ascii="Times New Roman" w:hAnsi="Times New Roman" w:cs="Times New Roman"/>
                <w:sz w:val="24"/>
                <w:szCs w:val="24"/>
              </w:rPr>
              <w:t xml:space="preserve">Expoziţie:  </w:t>
            </w:r>
          </w:p>
          <w:p w:rsidR="00007BA5" w:rsidRPr="00007BA5" w:rsidRDefault="00007BA5" w:rsidP="007D1340">
            <w:pPr>
              <w:widowControl w:val="0"/>
              <w:autoSpaceDE w:val="0"/>
              <w:autoSpaceDN w:val="0"/>
              <w:adjustRightInd w:val="0"/>
              <w:spacing w:line="276" w:lineRule="auto"/>
              <w:cnfStyle w:val="000000100000"/>
              <w:rPr>
                <w:rFonts w:ascii="Times New Roman" w:hAnsi="Times New Roman" w:cs="Times New Roman"/>
                <w:sz w:val="24"/>
                <w:szCs w:val="24"/>
              </w:rPr>
            </w:pPr>
            <w:r w:rsidRPr="00007BA5">
              <w:rPr>
                <w:rFonts w:ascii="Times New Roman" w:hAnsi="Times New Roman" w:cs="Times New Roman"/>
                <w:sz w:val="24"/>
                <w:szCs w:val="24"/>
              </w:rPr>
              <w:t>NE</w:t>
            </w:r>
          </w:p>
        </w:tc>
        <w:tc>
          <w:tcPr>
            <w:cnfStyle w:val="000010000000"/>
            <w:tcW w:w="5030" w:type="dxa"/>
            <w:gridSpan w:val="4"/>
          </w:tcPr>
          <w:p w:rsidR="00351370" w:rsidRPr="00007BA5" w:rsidRDefault="00351370" w:rsidP="007D1340">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 xml:space="preserve">Înclinaţie: </w:t>
            </w:r>
          </w:p>
          <w:p w:rsidR="00007BA5" w:rsidRPr="00007BA5" w:rsidRDefault="00007BA5" w:rsidP="007D1340">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17%</w:t>
            </w:r>
          </w:p>
        </w:tc>
      </w:tr>
      <w:tr w:rsidR="00007BA5" w:rsidRPr="00007BA5" w:rsidTr="00DD0B72">
        <w:trPr>
          <w:cnfStyle w:val="000000010000"/>
          <w:trHeight w:val="113"/>
        </w:trPr>
        <w:tc>
          <w:tcPr>
            <w:cnfStyle w:val="000010000000"/>
            <w:tcW w:w="10006" w:type="dxa"/>
            <w:gridSpan w:val="8"/>
          </w:tcPr>
          <w:p w:rsidR="00351370" w:rsidRPr="00007BA5" w:rsidRDefault="00351370" w:rsidP="007D1340">
            <w:pPr>
              <w:widowControl w:val="0"/>
              <w:autoSpaceDE w:val="0"/>
              <w:autoSpaceDN w:val="0"/>
              <w:adjustRightInd w:val="0"/>
              <w:spacing w:line="276" w:lineRule="auto"/>
              <w:jc w:val="both"/>
              <w:rPr>
                <w:rFonts w:ascii="Times New Roman" w:hAnsi="Times New Roman" w:cs="Times New Roman"/>
                <w:i/>
                <w:iCs/>
                <w:sz w:val="24"/>
                <w:szCs w:val="24"/>
              </w:rPr>
            </w:pPr>
            <w:r w:rsidRPr="00007BA5">
              <w:rPr>
                <w:rFonts w:ascii="Times New Roman" w:hAnsi="Times New Roman" w:cs="Times New Roman"/>
                <w:sz w:val="24"/>
                <w:szCs w:val="24"/>
              </w:rPr>
              <w:t xml:space="preserve">Sol: conform studiu pedologic:  </w:t>
            </w:r>
            <w:r w:rsidR="00007BA5" w:rsidRPr="00007BA5">
              <w:rPr>
                <w:rFonts w:ascii="Times New Roman" w:hAnsi="Times New Roman" w:cs="Times New Roman"/>
                <w:i/>
                <w:sz w:val="24"/>
                <w:szCs w:val="24"/>
                <w:lang w:val="pt-BR"/>
              </w:rPr>
              <w:t>Regosol calcaric, proxicalcaric, lut nisipo-argilos pe lut nisipos fin</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Datele staţionale suplimentare (dacă este cazul)</w:t>
            </w:r>
          </w:p>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Solul este afectat de fenomenul de eroziunea solului de suprafaţă, dar şi de eroziunea de adâncime.</w:t>
            </w:r>
          </w:p>
        </w:tc>
      </w:tr>
      <w:tr w:rsidR="00007BA5" w:rsidRPr="00007BA5" w:rsidTr="00DD0B72">
        <w:trPr>
          <w:cnfStyle w:val="00000001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jc w:val="both"/>
              <w:rPr>
                <w:rFonts w:ascii="Times New Roman" w:hAnsi="Times New Roman" w:cs="Times New Roman"/>
                <w:i/>
                <w:sz w:val="24"/>
                <w:szCs w:val="24"/>
              </w:rPr>
            </w:pPr>
            <w:r w:rsidRPr="00007BA5">
              <w:rPr>
                <w:rFonts w:ascii="Times New Roman" w:hAnsi="Times New Roman" w:cs="Times New Roman"/>
                <w:sz w:val="24"/>
                <w:szCs w:val="24"/>
              </w:rPr>
              <w:t>Tipul de pajişte:</w:t>
            </w:r>
            <w:r w:rsidR="00007BA5" w:rsidRPr="0083076D">
              <w:rPr>
                <w:rFonts w:ascii="Times New Roman" w:hAnsi="Times New Roman" w:cs="Times New Roman"/>
                <w:sz w:val="24"/>
                <w:szCs w:val="24"/>
              </w:rPr>
              <w:t>Festuca valesiaca, Botriochloa ischaemum</w:t>
            </w:r>
          </w:p>
        </w:tc>
      </w:tr>
      <w:tr w:rsidR="00007BA5" w:rsidRPr="00007BA5" w:rsidTr="00DD0B72">
        <w:trPr>
          <w:cnfStyle w:val="000000100000"/>
          <w:trHeight w:val="113"/>
        </w:trPr>
        <w:tc>
          <w:tcPr>
            <w:cnfStyle w:val="000010000000"/>
            <w:tcW w:w="10006" w:type="dxa"/>
            <w:gridSpan w:val="8"/>
          </w:tcPr>
          <w:p w:rsidR="007D1340" w:rsidRPr="00007BA5" w:rsidRDefault="007D1340" w:rsidP="009D2E56">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 xml:space="preserve">Graminee: </w:t>
            </w:r>
            <w:r w:rsidR="009D2E56">
              <w:rPr>
                <w:rFonts w:ascii="Times New Roman" w:hAnsi="Times New Roman" w:cs="Times New Roman"/>
                <w:sz w:val="24"/>
                <w:szCs w:val="24"/>
              </w:rPr>
              <w:t xml:space="preserve">(65-70%) </w:t>
            </w:r>
            <w:r w:rsidR="00007BA5" w:rsidRPr="00007BA5">
              <w:rPr>
                <w:rFonts w:ascii="Times New Roman" w:hAnsi="Times New Roman" w:cs="Times New Roman"/>
                <w:i/>
                <w:sz w:val="24"/>
                <w:szCs w:val="24"/>
              </w:rPr>
              <w:t>Festuca valesiaca</w:t>
            </w:r>
            <w:r w:rsidR="00007BA5" w:rsidRPr="00007BA5">
              <w:rPr>
                <w:rFonts w:ascii="Times New Roman" w:hAnsi="Times New Roman" w:cs="Times New Roman"/>
                <w:sz w:val="24"/>
                <w:szCs w:val="24"/>
              </w:rPr>
              <w:t xml:space="preserve"> (păiuș), </w:t>
            </w:r>
            <w:r w:rsidR="00007BA5" w:rsidRPr="00007BA5">
              <w:rPr>
                <w:rFonts w:ascii="Times New Roman" w:hAnsi="Times New Roman" w:cs="Times New Roman"/>
                <w:i/>
                <w:sz w:val="24"/>
                <w:szCs w:val="24"/>
              </w:rPr>
              <w:t xml:space="preserve">Botriochloa ischaemum </w:t>
            </w:r>
            <w:r w:rsidR="00007BA5" w:rsidRPr="00007BA5">
              <w:rPr>
                <w:rFonts w:ascii="Times New Roman" w:hAnsi="Times New Roman" w:cs="Times New Roman"/>
                <w:sz w:val="24"/>
                <w:szCs w:val="24"/>
              </w:rPr>
              <w:t xml:space="preserve">(bărboasă), </w:t>
            </w:r>
            <w:r w:rsidR="00007BA5" w:rsidRPr="00007BA5">
              <w:rPr>
                <w:rFonts w:ascii="Times New Roman" w:hAnsi="Times New Roman" w:cs="Times New Roman"/>
                <w:i/>
                <w:sz w:val="24"/>
                <w:szCs w:val="24"/>
              </w:rPr>
              <w:t>Poa pratensis</w:t>
            </w:r>
            <w:r w:rsidR="00007BA5" w:rsidRPr="00007BA5">
              <w:rPr>
                <w:rFonts w:ascii="Times New Roman" w:hAnsi="Times New Roman" w:cs="Times New Roman"/>
                <w:sz w:val="24"/>
                <w:szCs w:val="24"/>
              </w:rPr>
              <w:t xml:space="preserve"> (firuță)</w:t>
            </w:r>
          </w:p>
        </w:tc>
      </w:tr>
      <w:tr w:rsidR="00007BA5" w:rsidRPr="00007BA5" w:rsidTr="00DD0B72">
        <w:trPr>
          <w:cnfStyle w:val="00000001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 xml:space="preserve">Leguminoase: </w:t>
            </w:r>
            <w:r w:rsidR="009D2E56">
              <w:rPr>
                <w:rFonts w:ascii="Times New Roman" w:hAnsi="Times New Roman" w:cs="Times New Roman"/>
                <w:sz w:val="24"/>
                <w:szCs w:val="24"/>
              </w:rPr>
              <w:t xml:space="preserve">(10-15%) </w:t>
            </w:r>
            <w:r w:rsidR="00007BA5" w:rsidRPr="00007BA5">
              <w:rPr>
                <w:rFonts w:ascii="Times New Roman" w:hAnsi="Times New Roman" w:cs="Times New Roman"/>
                <w:i/>
                <w:sz w:val="24"/>
                <w:szCs w:val="24"/>
              </w:rPr>
              <w:t xml:space="preserve">Trifolium pratense </w:t>
            </w:r>
            <w:r w:rsidR="00007BA5" w:rsidRPr="00007BA5">
              <w:rPr>
                <w:rFonts w:ascii="Times New Roman" w:hAnsi="Times New Roman" w:cs="Times New Roman"/>
                <w:sz w:val="24"/>
                <w:szCs w:val="24"/>
              </w:rPr>
              <w:t>(trifoi rosu)</w:t>
            </w:r>
            <w:r w:rsidR="00007BA5" w:rsidRPr="00007BA5">
              <w:rPr>
                <w:rFonts w:ascii="Times New Roman" w:hAnsi="Times New Roman" w:cs="Times New Roman"/>
                <w:i/>
                <w:sz w:val="24"/>
                <w:szCs w:val="24"/>
              </w:rPr>
              <w:t xml:space="preserve">, Trifolium repens </w:t>
            </w:r>
            <w:r w:rsidR="00007BA5" w:rsidRPr="00007BA5">
              <w:rPr>
                <w:rFonts w:ascii="Times New Roman" w:hAnsi="Times New Roman" w:cs="Times New Roman"/>
                <w:sz w:val="24"/>
                <w:szCs w:val="24"/>
              </w:rPr>
              <w:t>(trifoi alb)</w:t>
            </w:r>
          </w:p>
        </w:tc>
      </w:tr>
      <w:tr w:rsidR="00007BA5" w:rsidRPr="00007BA5" w:rsidTr="00DD0B72">
        <w:trPr>
          <w:cnfStyle w:val="00000010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 xml:space="preserve">Diverse plante: </w:t>
            </w:r>
            <w:r w:rsidR="009D2E56">
              <w:rPr>
                <w:rFonts w:ascii="Times New Roman" w:hAnsi="Times New Roman" w:cs="Times New Roman"/>
                <w:sz w:val="24"/>
                <w:szCs w:val="24"/>
              </w:rPr>
              <w:t xml:space="preserve">(10-15%) </w:t>
            </w:r>
            <w:r w:rsidR="00007BA5" w:rsidRPr="00007BA5">
              <w:rPr>
                <w:rFonts w:ascii="Times New Roman" w:hAnsi="Times New Roman" w:cs="Times New Roman"/>
                <w:i/>
                <w:sz w:val="24"/>
                <w:szCs w:val="24"/>
              </w:rPr>
              <w:t xml:space="preserve">Taraxacum officinale </w:t>
            </w:r>
            <w:r w:rsidR="00007BA5" w:rsidRPr="00007BA5">
              <w:rPr>
                <w:rFonts w:ascii="Times New Roman" w:hAnsi="Times New Roman" w:cs="Times New Roman"/>
                <w:sz w:val="24"/>
                <w:szCs w:val="24"/>
              </w:rPr>
              <w:t>(păpădie),</w:t>
            </w:r>
            <w:r w:rsidR="00007BA5" w:rsidRPr="00007BA5">
              <w:rPr>
                <w:rFonts w:ascii="Times New Roman" w:hAnsi="Times New Roman" w:cs="Times New Roman"/>
                <w:i/>
                <w:sz w:val="24"/>
                <w:szCs w:val="24"/>
              </w:rPr>
              <w:t xml:space="preserve"> Achillea millefolium </w:t>
            </w:r>
            <w:r w:rsidR="00007BA5" w:rsidRPr="00007BA5">
              <w:rPr>
                <w:rFonts w:ascii="Times New Roman" w:hAnsi="Times New Roman" w:cs="Times New Roman"/>
                <w:sz w:val="24"/>
                <w:szCs w:val="24"/>
              </w:rPr>
              <w:t>(coada șoricelului</w:t>
            </w:r>
            <w:r w:rsidR="00007BA5">
              <w:rPr>
                <w:rFonts w:ascii="Times New Roman" w:hAnsi="Times New Roman" w:cs="Times New Roman"/>
                <w:sz w:val="24"/>
                <w:szCs w:val="24"/>
              </w:rPr>
              <w:t>)</w:t>
            </w:r>
          </w:p>
        </w:tc>
      </w:tr>
      <w:tr w:rsidR="00007BA5" w:rsidRPr="00007BA5" w:rsidTr="00DD0B72">
        <w:trPr>
          <w:cnfStyle w:val="00000001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 xml:space="preserve">Plante dăunătoare şi toxice: </w:t>
            </w:r>
            <w:r w:rsidR="009D2E56">
              <w:rPr>
                <w:rFonts w:ascii="Times New Roman" w:hAnsi="Times New Roman" w:cs="Times New Roman"/>
                <w:sz w:val="24"/>
                <w:szCs w:val="24"/>
              </w:rPr>
              <w:t xml:space="preserve">(2-3%) </w:t>
            </w:r>
            <w:r w:rsidR="00007BA5" w:rsidRPr="00007BA5">
              <w:rPr>
                <w:rFonts w:ascii="Times New Roman" w:hAnsi="Times New Roman" w:cs="Times New Roman"/>
                <w:i/>
                <w:sz w:val="24"/>
                <w:szCs w:val="24"/>
              </w:rPr>
              <w:t>Euphorbia cyparissias</w:t>
            </w:r>
            <w:r w:rsidR="00007BA5" w:rsidRPr="00007BA5">
              <w:rPr>
                <w:rFonts w:ascii="Times New Roman" w:hAnsi="Times New Roman" w:cs="Times New Roman"/>
                <w:sz w:val="24"/>
                <w:szCs w:val="24"/>
              </w:rPr>
              <w:t xml:space="preserve"> (laptele câinelui)</w:t>
            </w:r>
          </w:p>
        </w:tc>
      </w:tr>
      <w:tr w:rsidR="00007BA5" w:rsidRPr="00007BA5" w:rsidTr="00DD0B72">
        <w:trPr>
          <w:cnfStyle w:val="00000010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rPr>
                <w:rFonts w:ascii="Times New Roman" w:hAnsi="Times New Roman" w:cs="Times New Roman"/>
                <w:sz w:val="24"/>
                <w:szCs w:val="24"/>
              </w:rPr>
            </w:pPr>
            <w:r w:rsidRPr="00007BA5">
              <w:rPr>
                <w:rFonts w:ascii="Times New Roman" w:hAnsi="Times New Roman" w:cs="Times New Roman"/>
                <w:sz w:val="24"/>
                <w:szCs w:val="24"/>
              </w:rPr>
              <w:t xml:space="preserve">Gradul de acoperire cu vegetaţie a parcelei: </w:t>
            </w:r>
            <w:r w:rsidR="00007BA5" w:rsidRPr="00007BA5">
              <w:rPr>
                <w:rFonts w:ascii="Times New Roman" w:hAnsi="Times New Roman" w:cs="Times New Roman"/>
                <w:sz w:val="24"/>
                <w:szCs w:val="24"/>
              </w:rPr>
              <w:t>80-82%</w:t>
            </w:r>
          </w:p>
        </w:tc>
      </w:tr>
      <w:tr w:rsidR="00007BA5" w:rsidRPr="00007BA5" w:rsidTr="00DD0B72">
        <w:trPr>
          <w:cnfStyle w:val="000000010000"/>
          <w:trHeight w:val="113"/>
        </w:trPr>
        <w:tc>
          <w:tcPr>
            <w:cnfStyle w:val="000010000000"/>
            <w:tcW w:w="10006" w:type="dxa"/>
            <w:gridSpan w:val="8"/>
          </w:tcPr>
          <w:p w:rsidR="007D1340" w:rsidRPr="00FB76A3" w:rsidRDefault="007D1340" w:rsidP="00FB76A3">
            <w:pPr>
              <w:widowControl w:val="0"/>
              <w:autoSpaceDE w:val="0"/>
              <w:autoSpaceDN w:val="0"/>
              <w:adjustRightInd w:val="0"/>
              <w:spacing w:line="276" w:lineRule="auto"/>
              <w:jc w:val="both"/>
              <w:rPr>
                <w:rFonts w:ascii="Times New Roman" w:hAnsi="Times New Roman" w:cs="Times New Roman"/>
              </w:rPr>
            </w:pPr>
            <w:r w:rsidRPr="00FB76A3">
              <w:rPr>
                <w:rFonts w:ascii="Times New Roman" w:hAnsi="Times New Roman" w:cs="Times New Roman"/>
              </w:rPr>
              <w:t>Încărcarea cu animale:.</w:t>
            </w:r>
            <w:r w:rsidR="00FB76A3" w:rsidRPr="00FB76A3">
              <w:rPr>
                <w:rFonts w:ascii="Times New Roman" w:hAnsi="Times New Roman" w:cs="Times New Roman"/>
              </w:rPr>
              <w:t xml:space="preserve"> 0,50 UVM/ ha şi încărcătura totală este de 11,91 UVM.</w:t>
            </w:r>
          </w:p>
        </w:tc>
      </w:tr>
      <w:tr w:rsidR="00007BA5" w:rsidRPr="00007BA5" w:rsidTr="00DD0B72">
        <w:trPr>
          <w:cnfStyle w:val="00000010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 xml:space="preserve">Vegetaţia lemnoasă: </w:t>
            </w:r>
            <w:r w:rsidR="00007BA5" w:rsidRPr="00007BA5">
              <w:rPr>
                <w:rFonts w:ascii="Times New Roman" w:hAnsi="Times New Roman" w:cs="Times New Roman"/>
                <w:i/>
                <w:sz w:val="24"/>
                <w:szCs w:val="24"/>
              </w:rPr>
              <w:t xml:space="preserve">Elaeagnus angustifolia </w:t>
            </w:r>
            <w:r w:rsidR="00007BA5" w:rsidRPr="00007BA5">
              <w:rPr>
                <w:rFonts w:ascii="Times New Roman" w:hAnsi="Times New Roman" w:cs="Times New Roman"/>
                <w:sz w:val="24"/>
                <w:szCs w:val="24"/>
              </w:rPr>
              <w:t>(sălcioară)</w:t>
            </w:r>
          </w:p>
        </w:tc>
      </w:tr>
      <w:tr w:rsidR="00007BA5" w:rsidRPr="00007BA5" w:rsidTr="00DD0B72">
        <w:trPr>
          <w:cnfStyle w:val="000000010000"/>
          <w:trHeight w:val="113"/>
        </w:trPr>
        <w:tc>
          <w:tcPr>
            <w:cnfStyle w:val="000010000000"/>
            <w:tcW w:w="10006" w:type="dxa"/>
            <w:gridSpan w:val="8"/>
          </w:tcPr>
          <w:p w:rsidR="007D1340" w:rsidRPr="00007BA5"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007BA5">
              <w:rPr>
                <w:rFonts w:ascii="Times New Roman" w:hAnsi="Times New Roman" w:cs="Times New Roman"/>
                <w:sz w:val="24"/>
                <w:szCs w:val="24"/>
              </w:rPr>
              <w:t xml:space="preserve">Lucrări executate:  curăţirea pajiştilor, fertilizare chimică şi organică, întreţinerea drumurilor </w:t>
            </w:r>
          </w:p>
        </w:tc>
      </w:tr>
      <w:tr w:rsidR="00007BA5" w:rsidRPr="00007BA5" w:rsidTr="00DD0B72">
        <w:trPr>
          <w:cnfStyle w:val="000000100000"/>
          <w:trHeight w:val="113"/>
        </w:trPr>
        <w:tc>
          <w:tcPr>
            <w:cnfStyle w:val="000010000000"/>
            <w:tcW w:w="10006" w:type="dxa"/>
            <w:gridSpan w:val="8"/>
          </w:tcPr>
          <w:p w:rsidR="007D1340" w:rsidRPr="00FB76A3" w:rsidRDefault="007D1340" w:rsidP="00DB329F">
            <w:pPr>
              <w:spacing w:line="276" w:lineRule="auto"/>
              <w:rPr>
                <w:rFonts w:ascii="Times New Roman" w:hAnsi="Times New Roman" w:cs="Times New Roman"/>
                <w:sz w:val="24"/>
                <w:szCs w:val="24"/>
              </w:rPr>
            </w:pPr>
            <w:r w:rsidRPr="00FB76A3">
              <w:rPr>
                <w:rFonts w:ascii="Times New Roman" w:hAnsi="Times New Roman" w:cs="Times New Roman"/>
                <w:sz w:val="24"/>
                <w:szCs w:val="24"/>
              </w:rPr>
              <w:t xml:space="preserve">Lucrări propuse: </w:t>
            </w:r>
          </w:p>
          <w:p w:rsidR="00007BA5" w:rsidRPr="00FB76A3" w:rsidRDefault="00007BA5" w:rsidP="00007BA5">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aplicarea îngrășămintelor (conform  Planului de fertilizare)</w:t>
            </w:r>
          </w:p>
          <w:p w:rsidR="00007BA5" w:rsidRPr="00FB76A3" w:rsidRDefault="00007BA5" w:rsidP="00007BA5">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combaterea plantelor dăunătoare și toxice</w:t>
            </w:r>
          </w:p>
          <w:p w:rsidR="00FB76A3" w:rsidRPr="00FB76A3" w:rsidRDefault="00FB76A3" w:rsidP="00007BA5">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înlăturarea vegetației arbustive</w:t>
            </w:r>
          </w:p>
          <w:p w:rsidR="00FB76A3" w:rsidRPr="00FB76A3" w:rsidRDefault="00FB76A3" w:rsidP="00007BA5">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culegerea pietrelor și a resturilor lemnoase</w:t>
            </w:r>
          </w:p>
          <w:p w:rsidR="00FB76A3" w:rsidRPr="009D2E56" w:rsidRDefault="00FB76A3" w:rsidP="00007BA5">
            <w:pPr>
              <w:pStyle w:val="ListParagraph"/>
              <w:numPr>
                <w:ilvl w:val="0"/>
                <w:numId w:val="60"/>
              </w:numPr>
              <w:spacing w:line="360" w:lineRule="auto"/>
              <w:rPr>
                <w:rFonts w:ascii="Times New Roman" w:hAnsi="Times New Roman" w:cs="Times New Roman"/>
                <w:sz w:val="24"/>
                <w:szCs w:val="24"/>
              </w:rPr>
            </w:pPr>
            <w:r w:rsidRPr="009D2E56">
              <w:rPr>
                <w:rFonts w:ascii="Times New Roman" w:hAnsi="Times New Roman" w:cs="Times New Roman"/>
                <w:sz w:val="24"/>
                <w:szCs w:val="24"/>
              </w:rPr>
              <w:t>nivelarea mușuroaielor</w:t>
            </w:r>
          </w:p>
          <w:p w:rsidR="00007BA5" w:rsidRPr="009D2E56" w:rsidRDefault="00007BA5" w:rsidP="00007BA5">
            <w:pPr>
              <w:pStyle w:val="ListParagraph"/>
              <w:numPr>
                <w:ilvl w:val="0"/>
                <w:numId w:val="60"/>
              </w:numPr>
              <w:spacing w:line="360" w:lineRule="auto"/>
              <w:rPr>
                <w:rFonts w:ascii="Times New Roman" w:hAnsi="Times New Roman" w:cs="Times New Roman"/>
                <w:sz w:val="24"/>
                <w:szCs w:val="24"/>
              </w:rPr>
            </w:pPr>
            <w:r w:rsidRPr="009D2E56">
              <w:rPr>
                <w:rFonts w:ascii="Times New Roman" w:hAnsi="Times New Roman" w:cs="Times New Roman"/>
                <w:sz w:val="24"/>
                <w:szCs w:val="24"/>
              </w:rPr>
              <w:t>administrare amendamente</w:t>
            </w:r>
          </w:p>
          <w:p w:rsidR="009D2E56" w:rsidRDefault="00FB76A3" w:rsidP="009D2E56">
            <w:pPr>
              <w:pStyle w:val="ListParagraph"/>
              <w:numPr>
                <w:ilvl w:val="0"/>
                <w:numId w:val="60"/>
              </w:numPr>
              <w:spacing w:line="360" w:lineRule="auto"/>
              <w:rPr>
                <w:rFonts w:ascii="Times New Roman" w:hAnsi="Times New Roman" w:cs="Times New Roman"/>
                <w:sz w:val="24"/>
                <w:szCs w:val="24"/>
              </w:rPr>
            </w:pPr>
            <w:r w:rsidRPr="009D2E56">
              <w:rPr>
                <w:rFonts w:ascii="Times New Roman" w:hAnsi="Times New Roman" w:cs="Times New Roman"/>
                <w:sz w:val="24"/>
                <w:szCs w:val="24"/>
              </w:rPr>
              <w:t>supraînsâmânțare</w:t>
            </w:r>
          </w:p>
          <w:p w:rsidR="00007BA5" w:rsidRPr="009D2E56" w:rsidRDefault="00007BA5" w:rsidP="009D2E56">
            <w:pPr>
              <w:pStyle w:val="ListParagraph"/>
              <w:numPr>
                <w:ilvl w:val="0"/>
                <w:numId w:val="60"/>
              </w:numPr>
              <w:spacing w:line="360" w:lineRule="auto"/>
              <w:rPr>
                <w:rFonts w:ascii="Times New Roman" w:hAnsi="Times New Roman" w:cs="Times New Roman"/>
                <w:sz w:val="24"/>
                <w:szCs w:val="24"/>
              </w:rPr>
            </w:pPr>
            <w:r w:rsidRPr="009D2E56">
              <w:rPr>
                <w:rFonts w:ascii="Times New Roman" w:hAnsi="Times New Roman" w:cs="Times New Roman"/>
                <w:sz w:val="24"/>
                <w:szCs w:val="24"/>
              </w:rPr>
              <w:t>curățare adăpătoare</w:t>
            </w:r>
          </w:p>
        </w:tc>
      </w:tr>
    </w:tbl>
    <w:p w:rsidR="00351370" w:rsidRDefault="00351370"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tbl>
      <w:tblPr>
        <w:tblStyle w:val="LightGrid-Accent31"/>
        <w:tblW w:w="10006" w:type="dxa"/>
        <w:tblLook w:val="0000"/>
      </w:tblPr>
      <w:tblGrid>
        <w:gridCol w:w="1088"/>
        <w:gridCol w:w="1083"/>
        <w:gridCol w:w="1229"/>
        <w:gridCol w:w="1496"/>
        <w:gridCol w:w="1243"/>
        <w:gridCol w:w="1238"/>
        <w:gridCol w:w="1093"/>
        <w:gridCol w:w="1536"/>
      </w:tblGrid>
      <w:tr w:rsidR="00FA238A" w:rsidRPr="007D1340" w:rsidTr="00ED29BE">
        <w:trPr>
          <w:cnfStyle w:val="000000100000"/>
          <w:trHeight w:val="113"/>
        </w:trPr>
        <w:tc>
          <w:tcPr>
            <w:cnfStyle w:val="000010000000"/>
            <w:tcW w:w="1088" w:type="dxa"/>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UAT</w:t>
            </w:r>
          </w:p>
        </w:tc>
        <w:tc>
          <w:tcPr>
            <w:tcW w:w="1083" w:type="dxa"/>
          </w:tcPr>
          <w:p w:rsidR="00351370" w:rsidRPr="007D1340"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Trupul de pajişte</w:t>
            </w:r>
          </w:p>
        </w:tc>
        <w:tc>
          <w:tcPr>
            <w:cnfStyle w:val="000010000000"/>
            <w:tcW w:w="0" w:type="auto"/>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Denumire</w:t>
            </w:r>
          </w:p>
        </w:tc>
        <w:tc>
          <w:tcPr>
            <w:tcW w:w="1496" w:type="dxa"/>
          </w:tcPr>
          <w:p w:rsidR="00351370" w:rsidRPr="007D1340"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Parcela descriptivă</w:t>
            </w:r>
          </w:p>
        </w:tc>
        <w:tc>
          <w:tcPr>
            <w:cnfStyle w:val="000010000000"/>
            <w:tcW w:w="1243" w:type="dxa"/>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Suprafaţa (ha)</w:t>
            </w:r>
          </w:p>
        </w:tc>
        <w:tc>
          <w:tcPr>
            <w:tcW w:w="0" w:type="auto"/>
          </w:tcPr>
          <w:p w:rsidR="00351370" w:rsidRPr="007D1340"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Categoria de folosinţă</w:t>
            </w:r>
          </w:p>
        </w:tc>
        <w:tc>
          <w:tcPr>
            <w:cnfStyle w:val="000010000000"/>
            <w:tcW w:w="0" w:type="auto"/>
            <w:vMerge w:val="restart"/>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Unitatea de relief</w:t>
            </w:r>
          </w:p>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p>
          <w:p w:rsidR="00FA238A" w:rsidRPr="007D1340" w:rsidRDefault="00FA238A"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deal</w:t>
            </w:r>
          </w:p>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p>
        </w:tc>
        <w:tc>
          <w:tcPr>
            <w:tcW w:w="1536" w:type="dxa"/>
            <w:vMerge w:val="restart"/>
          </w:tcPr>
          <w:p w:rsidR="00351370" w:rsidRPr="007D1340" w:rsidRDefault="00351370"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Configuraţia</w:t>
            </w:r>
          </w:p>
        </w:tc>
      </w:tr>
      <w:tr w:rsidR="00FA238A" w:rsidRPr="007D1340" w:rsidTr="00ED29BE">
        <w:trPr>
          <w:cnfStyle w:val="000000010000"/>
          <w:trHeight w:val="113"/>
        </w:trPr>
        <w:tc>
          <w:tcPr>
            <w:cnfStyle w:val="000010000000"/>
            <w:tcW w:w="1088" w:type="dxa"/>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Rafaila</w:t>
            </w:r>
          </w:p>
        </w:tc>
        <w:tc>
          <w:tcPr>
            <w:tcW w:w="1083" w:type="dxa"/>
          </w:tcPr>
          <w:p w:rsidR="00351370" w:rsidRPr="007D1340" w:rsidRDefault="0035137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7D1340">
              <w:rPr>
                <w:rFonts w:ascii="Times New Roman" w:hAnsi="Times New Roman" w:cs="Times New Roman"/>
                <w:sz w:val="24"/>
                <w:szCs w:val="24"/>
              </w:rPr>
              <w:t>T2</w:t>
            </w:r>
          </w:p>
        </w:tc>
        <w:tc>
          <w:tcPr>
            <w:cnfStyle w:val="000010000000"/>
            <w:tcW w:w="0" w:type="auto"/>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Mahalagia</w:t>
            </w:r>
          </w:p>
        </w:tc>
        <w:tc>
          <w:tcPr>
            <w:tcW w:w="1496" w:type="dxa"/>
          </w:tcPr>
          <w:p w:rsidR="00351370" w:rsidRPr="007D1340" w:rsidRDefault="00351370" w:rsidP="00E64A36">
            <w:pPr>
              <w:spacing w:line="276" w:lineRule="auto"/>
              <w:jc w:val="both"/>
              <w:cnfStyle w:val="000000010000"/>
              <w:rPr>
                <w:rFonts w:ascii="Times New Roman" w:hAnsi="Times New Roman" w:cs="Times New Roman"/>
                <w:sz w:val="24"/>
                <w:szCs w:val="24"/>
              </w:rPr>
            </w:pPr>
            <w:r w:rsidRPr="007D1340">
              <w:rPr>
                <w:rFonts w:ascii="Times New Roman" w:hAnsi="Times New Roman" w:cs="Times New Roman"/>
                <w:sz w:val="24"/>
                <w:szCs w:val="24"/>
              </w:rPr>
              <w:t>757,758,762, 763,764, 765</w:t>
            </w:r>
          </w:p>
        </w:tc>
        <w:tc>
          <w:tcPr>
            <w:cnfStyle w:val="000010000000"/>
            <w:tcW w:w="1243" w:type="dxa"/>
          </w:tcPr>
          <w:p w:rsidR="00351370" w:rsidRPr="007D1340" w:rsidRDefault="00351370" w:rsidP="00E64A36">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82,4232</w:t>
            </w:r>
          </w:p>
        </w:tc>
        <w:tc>
          <w:tcPr>
            <w:tcW w:w="0" w:type="auto"/>
          </w:tcPr>
          <w:p w:rsidR="00351370" w:rsidRPr="007D1340" w:rsidRDefault="00351370"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7D1340">
              <w:rPr>
                <w:rFonts w:ascii="Times New Roman" w:hAnsi="Times New Roman" w:cs="Times New Roman"/>
                <w:sz w:val="24"/>
                <w:szCs w:val="24"/>
              </w:rPr>
              <w:t>Păşune</w:t>
            </w:r>
          </w:p>
        </w:tc>
        <w:tc>
          <w:tcPr>
            <w:cnfStyle w:val="000010000000"/>
            <w:tcW w:w="0" w:type="auto"/>
            <w:vMerge/>
          </w:tcPr>
          <w:p w:rsidR="00351370" w:rsidRPr="007D1340" w:rsidRDefault="00351370" w:rsidP="00E64A36">
            <w:pPr>
              <w:widowControl w:val="0"/>
              <w:autoSpaceDE w:val="0"/>
              <w:autoSpaceDN w:val="0"/>
              <w:adjustRightInd w:val="0"/>
              <w:spacing w:line="276" w:lineRule="auto"/>
              <w:rPr>
                <w:rFonts w:ascii="Times New Roman" w:hAnsi="Times New Roman" w:cs="Times New Roman"/>
                <w:sz w:val="24"/>
                <w:szCs w:val="24"/>
              </w:rPr>
            </w:pPr>
          </w:p>
        </w:tc>
        <w:tc>
          <w:tcPr>
            <w:tcW w:w="1536" w:type="dxa"/>
            <w:vMerge/>
          </w:tcPr>
          <w:p w:rsidR="00351370" w:rsidRPr="007D1340" w:rsidRDefault="00351370" w:rsidP="00E64A36">
            <w:pPr>
              <w:widowControl w:val="0"/>
              <w:autoSpaceDE w:val="0"/>
              <w:autoSpaceDN w:val="0"/>
              <w:adjustRightInd w:val="0"/>
              <w:spacing w:line="276" w:lineRule="auto"/>
              <w:cnfStyle w:val="000000010000"/>
              <w:rPr>
                <w:rFonts w:ascii="Times New Roman" w:hAnsi="Times New Roman" w:cs="Times New Roman"/>
                <w:sz w:val="24"/>
                <w:szCs w:val="24"/>
              </w:rPr>
            </w:pPr>
          </w:p>
        </w:tc>
      </w:tr>
      <w:tr w:rsidR="00FA238A" w:rsidRPr="007D1340" w:rsidTr="00ED29BE">
        <w:trPr>
          <w:cnfStyle w:val="000000100000"/>
          <w:trHeight w:val="113"/>
        </w:trPr>
        <w:tc>
          <w:tcPr>
            <w:cnfStyle w:val="000010000000"/>
            <w:tcW w:w="2171" w:type="dxa"/>
            <w:gridSpan w:val="2"/>
          </w:tcPr>
          <w:p w:rsidR="00351370" w:rsidRPr="007D1340" w:rsidRDefault="00351370" w:rsidP="00E64A36">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Altitudine: </w:t>
            </w:r>
            <w:r w:rsidR="00FA238A" w:rsidRPr="007D1340">
              <w:rPr>
                <w:rFonts w:ascii="Times New Roman" w:hAnsi="Times New Roman" w:cs="Times New Roman"/>
                <w:sz w:val="24"/>
                <w:szCs w:val="24"/>
              </w:rPr>
              <w:t>200-325</w:t>
            </w:r>
          </w:p>
        </w:tc>
        <w:tc>
          <w:tcPr>
            <w:tcW w:w="2725" w:type="dxa"/>
            <w:gridSpan w:val="2"/>
          </w:tcPr>
          <w:p w:rsidR="00351370" w:rsidRPr="007D1340" w:rsidRDefault="00351370" w:rsidP="00E64A36">
            <w:pPr>
              <w:widowControl w:val="0"/>
              <w:autoSpaceDE w:val="0"/>
              <w:autoSpaceDN w:val="0"/>
              <w:adjustRightInd w:val="0"/>
              <w:spacing w:line="276" w:lineRule="auto"/>
              <w:cnfStyle w:val="000000100000"/>
              <w:rPr>
                <w:rFonts w:ascii="Times New Roman" w:hAnsi="Times New Roman" w:cs="Times New Roman"/>
                <w:sz w:val="24"/>
                <w:szCs w:val="24"/>
              </w:rPr>
            </w:pPr>
            <w:r w:rsidRPr="007D1340">
              <w:rPr>
                <w:rFonts w:ascii="Times New Roman" w:hAnsi="Times New Roman" w:cs="Times New Roman"/>
                <w:sz w:val="24"/>
                <w:szCs w:val="24"/>
              </w:rPr>
              <w:t xml:space="preserve">Expoziţie:  </w:t>
            </w:r>
            <w:r w:rsidR="00FA238A" w:rsidRPr="007D1340">
              <w:rPr>
                <w:rFonts w:ascii="Times New Roman" w:hAnsi="Times New Roman" w:cs="Times New Roman"/>
                <w:sz w:val="24"/>
                <w:szCs w:val="24"/>
              </w:rPr>
              <w:t>NE</w:t>
            </w:r>
          </w:p>
        </w:tc>
        <w:tc>
          <w:tcPr>
            <w:cnfStyle w:val="000010000000"/>
            <w:tcW w:w="5110" w:type="dxa"/>
            <w:gridSpan w:val="4"/>
          </w:tcPr>
          <w:p w:rsidR="00351370" w:rsidRPr="007D1340" w:rsidRDefault="00351370" w:rsidP="00E64A36">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Înclinaţie: </w:t>
            </w:r>
            <w:r w:rsidR="00FA238A" w:rsidRPr="007D1340">
              <w:rPr>
                <w:rFonts w:ascii="Times New Roman" w:hAnsi="Times New Roman" w:cs="Times New Roman"/>
                <w:sz w:val="24"/>
                <w:szCs w:val="24"/>
              </w:rPr>
              <w:t>22%</w:t>
            </w:r>
          </w:p>
        </w:tc>
      </w:tr>
      <w:tr w:rsidR="00FA238A" w:rsidRPr="007D1340" w:rsidTr="00DD0B72">
        <w:trPr>
          <w:cnfStyle w:val="00000001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i/>
                <w:iCs/>
                <w:sz w:val="24"/>
                <w:szCs w:val="24"/>
              </w:rPr>
            </w:pPr>
            <w:r w:rsidRPr="007D1340">
              <w:rPr>
                <w:rFonts w:ascii="Times New Roman" w:hAnsi="Times New Roman" w:cs="Times New Roman"/>
                <w:sz w:val="24"/>
                <w:szCs w:val="24"/>
              </w:rPr>
              <w:t xml:space="preserve">Sol: conform studiu pedologic:  </w:t>
            </w:r>
            <w:r w:rsidR="00FA238A" w:rsidRPr="007D1340">
              <w:rPr>
                <w:rFonts w:ascii="Times New Roman" w:hAnsi="Times New Roman" w:cs="Times New Roman"/>
                <w:i/>
                <w:sz w:val="24"/>
                <w:szCs w:val="24"/>
                <w:lang w:val="pt-BR"/>
              </w:rPr>
              <w:t>Regosol calcaric, proxicalcaric, lut nisipo-argilos pe lut nisipos fin</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Datele staţionale suplimentare (dacă este cazul)</w:t>
            </w:r>
          </w:p>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Solul este afectat de fenomenul de eroziunea solului de suprafaţă, dar şi de eroziunea de adâncime.</w:t>
            </w:r>
          </w:p>
        </w:tc>
      </w:tr>
      <w:tr w:rsidR="00FA238A" w:rsidRPr="007D1340" w:rsidTr="00DD0B72">
        <w:trPr>
          <w:cnfStyle w:val="00000001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i/>
                <w:sz w:val="24"/>
                <w:szCs w:val="24"/>
              </w:rPr>
            </w:pPr>
            <w:r w:rsidRPr="007D1340">
              <w:rPr>
                <w:rFonts w:ascii="Times New Roman" w:hAnsi="Times New Roman" w:cs="Times New Roman"/>
                <w:sz w:val="24"/>
                <w:szCs w:val="24"/>
              </w:rPr>
              <w:t>Tipul de pajişte:</w:t>
            </w:r>
            <w:r w:rsidR="0083076D">
              <w:rPr>
                <w:rFonts w:ascii="Times New Roman" w:hAnsi="Times New Roman" w:cs="Times New Roman"/>
                <w:sz w:val="24"/>
                <w:szCs w:val="24"/>
              </w:rPr>
              <w:t xml:space="preserve"> Festuca valesiaca, Poa pratensis</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Graminee: </w:t>
            </w:r>
            <w:r w:rsidR="009D2E56">
              <w:rPr>
                <w:rFonts w:ascii="Times New Roman" w:hAnsi="Times New Roman" w:cs="Times New Roman"/>
                <w:sz w:val="24"/>
                <w:szCs w:val="24"/>
              </w:rPr>
              <w:t xml:space="preserve">(70-75%) </w:t>
            </w:r>
            <w:r w:rsidR="00FA238A" w:rsidRPr="007D1340">
              <w:rPr>
                <w:rFonts w:ascii="Times New Roman" w:hAnsi="Times New Roman" w:cs="Times New Roman"/>
                <w:i/>
                <w:sz w:val="24"/>
                <w:szCs w:val="24"/>
              </w:rPr>
              <w:t>Festuca valesiaca</w:t>
            </w:r>
            <w:r w:rsidR="00FA238A" w:rsidRPr="007D1340">
              <w:rPr>
                <w:rFonts w:ascii="Times New Roman" w:hAnsi="Times New Roman" w:cs="Times New Roman"/>
                <w:sz w:val="24"/>
                <w:szCs w:val="24"/>
              </w:rPr>
              <w:t xml:space="preserve"> (păiuș stepic),</w:t>
            </w:r>
            <w:r w:rsidR="00FA238A" w:rsidRPr="007D1340">
              <w:rPr>
                <w:rFonts w:ascii="Times New Roman" w:hAnsi="Times New Roman" w:cs="Times New Roman"/>
                <w:i/>
                <w:sz w:val="24"/>
                <w:szCs w:val="24"/>
              </w:rPr>
              <w:t xml:space="preserve"> Poa pratensis</w:t>
            </w:r>
            <w:r w:rsidR="00FA238A" w:rsidRPr="007D1340">
              <w:rPr>
                <w:rFonts w:ascii="Times New Roman" w:hAnsi="Times New Roman" w:cs="Times New Roman"/>
                <w:sz w:val="24"/>
                <w:szCs w:val="24"/>
              </w:rPr>
              <w:t xml:space="preserve"> (firuță),</w:t>
            </w:r>
            <w:r w:rsidR="007D1340" w:rsidRPr="007D1340">
              <w:rPr>
                <w:rFonts w:ascii="Times New Roman" w:hAnsi="Times New Roman" w:cs="Times New Roman"/>
                <w:i/>
                <w:sz w:val="24"/>
                <w:szCs w:val="24"/>
              </w:rPr>
              <w:t xml:space="preserve"> Botriochloa ischaemum</w:t>
            </w:r>
            <w:r w:rsidR="007D1340" w:rsidRPr="007D1340">
              <w:rPr>
                <w:rFonts w:ascii="Times New Roman" w:hAnsi="Times New Roman" w:cs="Times New Roman"/>
                <w:sz w:val="24"/>
                <w:szCs w:val="24"/>
              </w:rPr>
              <w:t xml:space="preserve"> (bărboasă)</w:t>
            </w:r>
          </w:p>
        </w:tc>
      </w:tr>
      <w:tr w:rsidR="00FA238A" w:rsidRPr="007D1340" w:rsidTr="00DD0B72">
        <w:trPr>
          <w:cnfStyle w:val="00000001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Leguminoase: </w:t>
            </w:r>
            <w:r w:rsidR="009D2E56">
              <w:rPr>
                <w:rFonts w:ascii="Times New Roman" w:hAnsi="Times New Roman" w:cs="Times New Roman"/>
                <w:sz w:val="24"/>
                <w:szCs w:val="24"/>
              </w:rPr>
              <w:t xml:space="preserve">(10-15%) </w:t>
            </w:r>
            <w:r w:rsidR="007D1340" w:rsidRPr="007D1340">
              <w:rPr>
                <w:rFonts w:ascii="Times New Roman" w:hAnsi="Times New Roman" w:cs="Times New Roman"/>
                <w:i/>
                <w:sz w:val="24"/>
                <w:szCs w:val="24"/>
              </w:rPr>
              <w:t xml:space="preserve">Trifolium pratense </w:t>
            </w:r>
            <w:r w:rsidR="007D1340" w:rsidRPr="007D1340">
              <w:rPr>
                <w:rFonts w:ascii="Times New Roman" w:hAnsi="Times New Roman" w:cs="Times New Roman"/>
                <w:sz w:val="24"/>
                <w:szCs w:val="24"/>
              </w:rPr>
              <w:t>(trifoi rosu)</w:t>
            </w:r>
            <w:r w:rsidR="007D1340" w:rsidRPr="007D1340">
              <w:rPr>
                <w:rFonts w:ascii="Times New Roman" w:hAnsi="Times New Roman" w:cs="Times New Roman"/>
                <w:i/>
                <w:sz w:val="24"/>
                <w:szCs w:val="24"/>
              </w:rPr>
              <w:t xml:space="preserve">, Trifolium repens </w:t>
            </w:r>
            <w:r w:rsidR="007D1340" w:rsidRPr="007D1340">
              <w:rPr>
                <w:rFonts w:ascii="Times New Roman" w:hAnsi="Times New Roman" w:cs="Times New Roman"/>
                <w:sz w:val="24"/>
                <w:szCs w:val="24"/>
              </w:rPr>
              <w:t>(trifoi alb)</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Diverse plante: </w:t>
            </w:r>
            <w:r w:rsidR="009D2E56">
              <w:rPr>
                <w:rFonts w:ascii="Times New Roman" w:hAnsi="Times New Roman" w:cs="Times New Roman"/>
                <w:sz w:val="24"/>
                <w:szCs w:val="24"/>
              </w:rPr>
              <w:t xml:space="preserve">(5-10%) </w:t>
            </w:r>
            <w:r w:rsidR="00FA238A" w:rsidRPr="007D1340">
              <w:rPr>
                <w:rFonts w:ascii="Times New Roman" w:hAnsi="Times New Roman" w:cs="Times New Roman"/>
                <w:i/>
                <w:sz w:val="24"/>
                <w:szCs w:val="24"/>
              </w:rPr>
              <w:t xml:space="preserve">Achillea millefolium </w:t>
            </w:r>
            <w:r w:rsidR="00FA238A" w:rsidRPr="007D1340">
              <w:rPr>
                <w:rFonts w:ascii="Times New Roman" w:hAnsi="Times New Roman" w:cs="Times New Roman"/>
                <w:sz w:val="24"/>
                <w:szCs w:val="24"/>
              </w:rPr>
              <w:t>(coada șoricelului)</w:t>
            </w:r>
          </w:p>
        </w:tc>
      </w:tr>
      <w:tr w:rsidR="00FA238A" w:rsidRPr="007D1340" w:rsidTr="00DD0B72">
        <w:trPr>
          <w:cnfStyle w:val="00000001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Plante dăunătoare şi toxice:</w:t>
            </w:r>
            <w:r w:rsidR="009D2E56">
              <w:rPr>
                <w:rFonts w:ascii="Times New Roman" w:hAnsi="Times New Roman" w:cs="Times New Roman"/>
                <w:sz w:val="24"/>
                <w:szCs w:val="24"/>
              </w:rPr>
              <w:t xml:space="preserve"> (4-5%)</w:t>
            </w:r>
            <w:r w:rsidR="007D1340" w:rsidRPr="007D1340">
              <w:rPr>
                <w:rFonts w:ascii="Times New Roman" w:hAnsi="Times New Roman" w:cs="Times New Roman"/>
                <w:i/>
                <w:color w:val="000000"/>
                <w:sz w:val="24"/>
                <w:szCs w:val="24"/>
              </w:rPr>
              <w:t>Euphorbia cyparissias</w:t>
            </w:r>
            <w:r w:rsidR="007D1340" w:rsidRPr="007D1340">
              <w:rPr>
                <w:rFonts w:ascii="Times New Roman" w:hAnsi="Times New Roman" w:cs="Times New Roman"/>
                <w:color w:val="000000"/>
                <w:sz w:val="24"/>
                <w:szCs w:val="24"/>
              </w:rPr>
              <w:t xml:space="preserve"> (laptele câinelui),</w:t>
            </w:r>
            <w:r w:rsidR="007D1340" w:rsidRPr="007D1340">
              <w:rPr>
                <w:rFonts w:ascii="Times New Roman" w:hAnsi="Times New Roman" w:cs="Times New Roman"/>
                <w:i/>
                <w:color w:val="000000"/>
                <w:sz w:val="24"/>
                <w:szCs w:val="24"/>
              </w:rPr>
              <w:t xml:space="preserve"> Carduus nutans</w:t>
            </w:r>
            <w:r w:rsidR="007D1340" w:rsidRPr="007D1340">
              <w:rPr>
                <w:rFonts w:ascii="Times New Roman" w:hAnsi="Times New Roman" w:cs="Times New Roman"/>
                <w:color w:val="000000"/>
                <w:sz w:val="24"/>
                <w:szCs w:val="24"/>
              </w:rPr>
              <w:t xml:space="preserve"> (ciulin)</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Gradul de acoperire cu vegetaţie a parcelei: </w:t>
            </w:r>
            <w:r w:rsidR="00FB76A3">
              <w:rPr>
                <w:rFonts w:ascii="Times New Roman" w:hAnsi="Times New Roman" w:cs="Times New Roman"/>
                <w:sz w:val="24"/>
                <w:szCs w:val="24"/>
              </w:rPr>
              <w:t>75-80%</w:t>
            </w:r>
          </w:p>
        </w:tc>
      </w:tr>
      <w:tr w:rsidR="00FA238A" w:rsidRPr="007D1340" w:rsidTr="00DD0B72">
        <w:trPr>
          <w:cnfStyle w:val="000000010000"/>
          <w:trHeight w:val="113"/>
        </w:trPr>
        <w:tc>
          <w:tcPr>
            <w:cnfStyle w:val="000010000000"/>
            <w:tcW w:w="10006" w:type="dxa"/>
            <w:gridSpan w:val="8"/>
          </w:tcPr>
          <w:p w:rsidR="00351370" w:rsidRPr="00FB76A3" w:rsidRDefault="00351370" w:rsidP="00FB76A3">
            <w:pPr>
              <w:widowControl w:val="0"/>
              <w:autoSpaceDE w:val="0"/>
              <w:autoSpaceDN w:val="0"/>
              <w:adjustRightInd w:val="0"/>
              <w:spacing w:line="276" w:lineRule="auto"/>
              <w:jc w:val="both"/>
              <w:rPr>
                <w:rFonts w:ascii="Times New Roman" w:hAnsi="Times New Roman" w:cs="Times New Roman"/>
                <w:sz w:val="24"/>
                <w:szCs w:val="24"/>
              </w:rPr>
            </w:pPr>
            <w:r w:rsidRPr="00FB76A3">
              <w:rPr>
                <w:rFonts w:ascii="Times New Roman" w:hAnsi="Times New Roman" w:cs="Times New Roman"/>
                <w:sz w:val="24"/>
                <w:szCs w:val="24"/>
              </w:rPr>
              <w:t>Încărcarea cu animale:.</w:t>
            </w:r>
            <w:r w:rsidR="00FB76A3" w:rsidRPr="00FB76A3">
              <w:rPr>
                <w:rFonts w:ascii="Times New Roman" w:hAnsi="Times New Roman" w:cs="Times New Roman"/>
              </w:rPr>
              <w:t xml:space="preserve"> 0,40 UVM/ ha şi încărcătura totală este de 32,97 UVM.</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Vegetaţia lemnoasă: </w:t>
            </w:r>
            <w:r w:rsidR="007D1340" w:rsidRPr="007D1340">
              <w:rPr>
                <w:rFonts w:ascii="Times New Roman" w:hAnsi="Times New Roman" w:cs="Times New Roman"/>
                <w:i/>
                <w:sz w:val="24"/>
                <w:szCs w:val="24"/>
              </w:rPr>
              <w:t xml:space="preserve">Elaeagnus angustifolia </w:t>
            </w:r>
            <w:r w:rsidR="007D1340" w:rsidRPr="007D1340">
              <w:rPr>
                <w:rFonts w:ascii="Times New Roman" w:hAnsi="Times New Roman" w:cs="Times New Roman"/>
                <w:sz w:val="24"/>
                <w:szCs w:val="24"/>
              </w:rPr>
              <w:t>(sălcioară)</w:t>
            </w:r>
          </w:p>
        </w:tc>
      </w:tr>
      <w:tr w:rsidR="00FA238A" w:rsidRPr="007D1340" w:rsidTr="00DD0B72">
        <w:trPr>
          <w:cnfStyle w:val="000000010000"/>
          <w:trHeight w:val="113"/>
        </w:trPr>
        <w:tc>
          <w:tcPr>
            <w:cnfStyle w:val="000010000000"/>
            <w:tcW w:w="10006" w:type="dxa"/>
            <w:gridSpan w:val="8"/>
          </w:tcPr>
          <w:p w:rsidR="00351370" w:rsidRPr="007D1340" w:rsidRDefault="00351370" w:rsidP="00E64A36">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Lucrări executate:  curăţirea pajiştilor, fertilizare chimică şi organică, întreţinerea drumurilor </w:t>
            </w:r>
          </w:p>
        </w:tc>
      </w:tr>
      <w:tr w:rsidR="00FA238A" w:rsidRPr="007D1340" w:rsidTr="00DD0B72">
        <w:trPr>
          <w:cnfStyle w:val="000000100000"/>
          <w:trHeight w:val="113"/>
        </w:trPr>
        <w:tc>
          <w:tcPr>
            <w:cnfStyle w:val="000010000000"/>
            <w:tcW w:w="10006" w:type="dxa"/>
            <w:gridSpan w:val="8"/>
          </w:tcPr>
          <w:p w:rsidR="00351370" w:rsidRPr="007D1340" w:rsidRDefault="00351370" w:rsidP="00E64A36">
            <w:pPr>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Lucrări propuse: </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aplicarea îngrășămintelor (conform  Planului de fertilizare)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combaterea plantelor dăunătoare și toxice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culegerea pietrelor și a resturilor lemnoase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nivelarea mușuroaielor</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administrare amendamente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supraînsâmânțare</w:t>
            </w:r>
          </w:p>
          <w:p w:rsidR="007D1340" w:rsidRPr="007D1340"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curățare adăpătoare</w:t>
            </w:r>
          </w:p>
        </w:tc>
      </w:tr>
    </w:tbl>
    <w:p w:rsidR="00351370" w:rsidRDefault="00351370"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Pr="00351370" w:rsidRDefault="00ED29BE" w:rsidP="00E64A36">
      <w:pPr>
        <w:spacing w:after="0"/>
        <w:rPr>
          <w:lang w:val="ro-RO" w:eastAsia="ro-RO"/>
        </w:rPr>
      </w:pPr>
    </w:p>
    <w:tbl>
      <w:tblPr>
        <w:tblStyle w:val="LightGrid-Accent31"/>
        <w:tblW w:w="10006" w:type="dxa"/>
        <w:tblLook w:val="0000"/>
      </w:tblPr>
      <w:tblGrid>
        <w:gridCol w:w="1088"/>
        <w:gridCol w:w="1083"/>
        <w:gridCol w:w="1179"/>
        <w:gridCol w:w="1525"/>
        <w:gridCol w:w="1243"/>
        <w:gridCol w:w="1250"/>
        <w:gridCol w:w="1102"/>
        <w:gridCol w:w="1536"/>
      </w:tblGrid>
      <w:tr w:rsidR="00007BA5" w:rsidRPr="00007BA5" w:rsidTr="00DD0B72">
        <w:trPr>
          <w:cnfStyle w:val="000000100000"/>
          <w:trHeight w:val="113"/>
        </w:trPr>
        <w:tc>
          <w:tcPr>
            <w:cnfStyle w:val="000010000000"/>
            <w:tcW w:w="1088"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UAT</w:t>
            </w:r>
          </w:p>
        </w:tc>
        <w:tc>
          <w:tcPr>
            <w:tcW w:w="1083" w:type="dxa"/>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Trupul de pajişte</w:t>
            </w:r>
          </w:p>
        </w:tc>
        <w:tc>
          <w:tcPr>
            <w:cnfStyle w:val="000010000000"/>
            <w:tcW w:w="0" w:type="auto"/>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Denumire</w:t>
            </w:r>
          </w:p>
        </w:tc>
        <w:tc>
          <w:tcPr>
            <w:tcW w:w="1488" w:type="dxa"/>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Parcela descriptivă</w:t>
            </w:r>
          </w:p>
        </w:tc>
        <w:tc>
          <w:tcPr>
            <w:cnfStyle w:val="000010000000"/>
            <w:tcW w:w="1243" w:type="dxa"/>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Suprafaţa (ha)</w:t>
            </w:r>
          </w:p>
        </w:tc>
        <w:tc>
          <w:tcPr>
            <w:tcW w:w="0" w:type="auto"/>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Categoria de folosinţă</w:t>
            </w:r>
          </w:p>
        </w:tc>
        <w:tc>
          <w:tcPr>
            <w:cnfStyle w:val="000010000000"/>
            <w:tcW w:w="0" w:type="auto"/>
            <w:vMerge w:val="restart"/>
          </w:tcPr>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Unitatea de relief</w:t>
            </w:r>
          </w:p>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p>
          <w:p w:rsidR="00351370" w:rsidRPr="00007BA5" w:rsidRDefault="00351370"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p>
        </w:tc>
        <w:tc>
          <w:tcPr>
            <w:tcW w:w="1536" w:type="dxa"/>
            <w:vMerge w:val="restart"/>
          </w:tcPr>
          <w:p w:rsidR="00351370" w:rsidRPr="00007BA5" w:rsidRDefault="00351370" w:rsidP="00E64A36">
            <w:pPr>
              <w:widowControl w:val="0"/>
              <w:autoSpaceDE w:val="0"/>
              <w:autoSpaceDN w:val="0"/>
              <w:adjustRightInd w:val="0"/>
              <w:spacing w:line="276" w:lineRule="auto"/>
              <w:jc w:val="center"/>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Configuraţia</w:t>
            </w:r>
          </w:p>
        </w:tc>
      </w:tr>
      <w:tr w:rsidR="00351370" w:rsidRPr="00007BA5" w:rsidTr="00DD0B72">
        <w:trPr>
          <w:cnfStyle w:val="000000010000"/>
          <w:trHeight w:val="113"/>
        </w:trPr>
        <w:tc>
          <w:tcPr>
            <w:cnfStyle w:val="000010000000"/>
            <w:tcW w:w="1088" w:type="dxa"/>
          </w:tcPr>
          <w:p w:rsidR="00351370" w:rsidRPr="00007BA5" w:rsidRDefault="00DD0B72"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Rafaila</w:t>
            </w:r>
          </w:p>
        </w:tc>
        <w:tc>
          <w:tcPr>
            <w:tcW w:w="1083" w:type="dxa"/>
          </w:tcPr>
          <w:p w:rsidR="00351370" w:rsidRPr="00007BA5" w:rsidRDefault="00351370" w:rsidP="00E64A36">
            <w:pPr>
              <w:widowControl w:val="0"/>
              <w:autoSpaceDE w:val="0"/>
              <w:autoSpaceDN w:val="0"/>
              <w:adjustRightInd w:val="0"/>
              <w:spacing w:line="276" w:lineRule="auto"/>
              <w:jc w:val="center"/>
              <w:cnfStyle w:val="00000001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T3</w:t>
            </w:r>
          </w:p>
        </w:tc>
        <w:tc>
          <w:tcPr>
            <w:cnfStyle w:val="000010000000"/>
            <w:tcW w:w="0" w:type="auto"/>
          </w:tcPr>
          <w:p w:rsidR="00351370" w:rsidRPr="00007BA5" w:rsidRDefault="00DD0B72"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În Tigani</w:t>
            </w:r>
          </w:p>
        </w:tc>
        <w:tc>
          <w:tcPr>
            <w:tcW w:w="1488" w:type="dxa"/>
          </w:tcPr>
          <w:p w:rsidR="00351370" w:rsidRPr="00007BA5" w:rsidRDefault="00DD0B72" w:rsidP="00E64A36">
            <w:pPr>
              <w:widowControl w:val="0"/>
              <w:autoSpaceDE w:val="0"/>
              <w:autoSpaceDN w:val="0"/>
              <w:adjustRightInd w:val="0"/>
              <w:spacing w:line="276" w:lineRule="auto"/>
              <w:jc w:val="both"/>
              <w:cnfStyle w:val="00000001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821,822, 823,</w:t>
            </w:r>
            <w:r w:rsidRPr="00007BA5">
              <w:rPr>
                <w:rFonts w:ascii="Times New Roman" w:hAnsi="Times New Roman" w:cs="Times New Roman"/>
                <w:color w:val="000000" w:themeColor="text1"/>
                <w:sz w:val="24"/>
                <w:szCs w:val="24"/>
                <w:lang w:val="ro-RO" w:eastAsia="ro-RO"/>
              </w:rPr>
              <w:t>824, 825</w:t>
            </w:r>
          </w:p>
        </w:tc>
        <w:tc>
          <w:tcPr>
            <w:cnfStyle w:val="000010000000"/>
            <w:tcW w:w="1243" w:type="dxa"/>
          </w:tcPr>
          <w:p w:rsidR="00351370" w:rsidRPr="00007BA5" w:rsidRDefault="00DD0B72" w:rsidP="00E64A36">
            <w:pPr>
              <w:widowControl w:val="0"/>
              <w:autoSpaceDE w:val="0"/>
              <w:autoSpaceDN w:val="0"/>
              <w:adjustRightInd w:val="0"/>
              <w:spacing w:line="276" w:lineRule="auto"/>
              <w:jc w:val="center"/>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16,4670</w:t>
            </w:r>
          </w:p>
        </w:tc>
        <w:tc>
          <w:tcPr>
            <w:tcW w:w="0" w:type="auto"/>
          </w:tcPr>
          <w:p w:rsidR="00351370" w:rsidRPr="00007BA5" w:rsidRDefault="00351370" w:rsidP="00E64A36">
            <w:pPr>
              <w:widowControl w:val="0"/>
              <w:autoSpaceDE w:val="0"/>
              <w:autoSpaceDN w:val="0"/>
              <w:adjustRightInd w:val="0"/>
              <w:spacing w:line="276" w:lineRule="auto"/>
              <w:jc w:val="center"/>
              <w:cnfStyle w:val="00000001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Păşune</w:t>
            </w:r>
          </w:p>
        </w:tc>
        <w:tc>
          <w:tcPr>
            <w:cnfStyle w:val="000010000000"/>
            <w:tcW w:w="0" w:type="auto"/>
            <w:vMerge/>
          </w:tcPr>
          <w:p w:rsidR="00351370" w:rsidRPr="00007BA5" w:rsidRDefault="00351370" w:rsidP="00E64A36">
            <w:pPr>
              <w:widowControl w:val="0"/>
              <w:autoSpaceDE w:val="0"/>
              <w:autoSpaceDN w:val="0"/>
              <w:adjustRightInd w:val="0"/>
              <w:spacing w:line="276" w:lineRule="auto"/>
              <w:rPr>
                <w:rFonts w:ascii="Times New Roman" w:hAnsi="Times New Roman" w:cs="Times New Roman"/>
                <w:color w:val="000000" w:themeColor="text1"/>
                <w:sz w:val="24"/>
                <w:szCs w:val="24"/>
              </w:rPr>
            </w:pPr>
          </w:p>
        </w:tc>
        <w:tc>
          <w:tcPr>
            <w:tcW w:w="1536" w:type="dxa"/>
            <w:vMerge/>
          </w:tcPr>
          <w:p w:rsidR="00351370" w:rsidRPr="00007BA5" w:rsidRDefault="00351370" w:rsidP="00E64A36">
            <w:pPr>
              <w:widowControl w:val="0"/>
              <w:autoSpaceDE w:val="0"/>
              <w:autoSpaceDN w:val="0"/>
              <w:adjustRightInd w:val="0"/>
              <w:spacing w:line="276" w:lineRule="auto"/>
              <w:cnfStyle w:val="000000010000"/>
              <w:rPr>
                <w:rFonts w:ascii="Times New Roman" w:hAnsi="Times New Roman" w:cs="Times New Roman"/>
                <w:color w:val="000000" w:themeColor="text1"/>
                <w:sz w:val="24"/>
                <w:szCs w:val="24"/>
              </w:rPr>
            </w:pPr>
          </w:p>
        </w:tc>
      </w:tr>
      <w:tr w:rsidR="00007BA5" w:rsidRPr="00007BA5" w:rsidTr="00DD0B72">
        <w:trPr>
          <w:cnfStyle w:val="000000100000"/>
          <w:trHeight w:val="113"/>
        </w:trPr>
        <w:tc>
          <w:tcPr>
            <w:cnfStyle w:val="000010000000"/>
            <w:tcW w:w="2171" w:type="dxa"/>
            <w:gridSpan w:val="2"/>
          </w:tcPr>
          <w:p w:rsidR="00351370" w:rsidRPr="00007BA5" w:rsidRDefault="00351370"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Altitudine: </w:t>
            </w:r>
          </w:p>
          <w:p w:rsidR="00007BA5" w:rsidRPr="00007BA5" w:rsidRDefault="00007BA5"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225-300</w:t>
            </w:r>
          </w:p>
        </w:tc>
        <w:tc>
          <w:tcPr>
            <w:tcW w:w="2731" w:type="dxa"/>
            <w:gridSpan w:val="2"/>
          </w:tcPr>
          <w:p w:rsidR="00351370" w:rsidRPr="00007BA5" w:rsidRDefault="00351370" w:rsidP="00E64A36">
            <w:pPr>
              <w:widowControl w:val="0"/>
              <w:autoSpaceDE w:val="0"/>
              <w:autoSpaceDN w:val="0"/>
              <w:adjustRightInd w:val="0"/>
              <w:spacing w:line="276" w:lineRule="auto"/>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Expoziţie:  </w:t>
            </w:r>
          </w:p>
          <w:p w:rsidR="00007BA5" w:rsidRPr="00007BA5" w:rsidRDefault="00007BA5" w:rsidP="00E64A36">
            <w:pPr>
              <w:widowControl w:val="0"/>
              <w:autoSpaceDE w:val="0"/>
              <w:autoSpaceDN w:val="0"/>
              <w:adjustRightInd w:val="0"/>
              <w:spacing w:line="276" w:lineRule="auto"/>
              <w:cnfStyle w:val="000000100000"/>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S</w:t>
            </w:r>
          </w:p>
        </w:tc>
        <w:tc>
          <w:tcPr>
            <w:cnfStyle w:val="000010000000"/>
            <w:tcW w:w="5104" w:type="dxa"/>
            <w:gridSpan w:val="4"/>
          </w:tcPr>
          <w:p w:rsidR="00351370" w:rsidRPr="00007BA5" w:rsidRDefault="00351370"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Înclinaţie: </w:t>
            </w:r>
          </w:p>
          <w:p w:rsidR="00007BA5" w:rsidRPr="00007BA5" w:rsidRDefault="00007BA5"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17%</w:t>
            </w:r>
          </w:p>
        </w:tc>
      </w:tr>
      <w:tr w:rsidR="00007BA5" w:rsidRPr="00007BA5" w:rsidTr="00DD0B72">
        <w:trPr>
          <w:cnfStyle w:val="00000001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i/>
                <w:iCs/>
                <w:color w:val="000000" w:themeColor="text1"/>
                <w:sz w:val="24"/>
                <w:szCs w:val="24"/>
              </w:rPr>
            </w:pPr>
            <w:r w:rsidRPr="00007BA5">
              <w:rPr>
                <w:rFonts w:ascii="Times New Roman" w:hAnsi="Times New Roman" w:cs="Times New Roman"/>
                <w:color w:val="000000" w:themeColor="text1"/>
                <w:sz w:val="24"/>
                <w:szCs w:val="24"/>
              </w:rPr>
              <w:t xml:space="preserve">Sol: conform studiu pedologic:  </w:t>
            </w:r>
            <w:r w:rsidR="00007BA5" w:rsidRPr="00007BA5">
              <w:rPr>
                <w:rFonts w:ascii="Times New Roman" w:hAnsi="Times New Roman" w:cs="Times New Roman"/>
                <w:i/>
                <w:sz w:val="24"/>
                <w:szCs w:val="24"/>
                <w:lang w:val="en-US"/>
              </w:rPr>
              <w:t>Eutricambosol molic, necalcaric, lut argilos mediu pe argilă nisipoasă</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Datele staţionale suplimentare (dacă este cazul)</w:t>
            </w:r>
          </w:p>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Solul este afectat de fenomenul de eroziunea solului de suprafaţă, dar şi de eroziunea de adâncime.</w:t>
            </w:r>
          </w:p>
        </w:tc>
      </w:tr>
      <w:tr w:rsidR="00007BA5" w:rsidRPr="00007BA5" w:rsidTr="00DD0B72">
        <w:trPr>
          <w:cnfStyle w:val="00000001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i/>
                <w:color w:val="000000" w:themeColor="text1"/>
                <w:sz w:val="24"/>
                <w:szCs w:val="24"/>
              </w:rPr>
            </w:pPr>
            <w:r w:rsidRPr="00007BA5">
              <w:rPr>
                <w:rFonts w:ascii="Times New Roman" w:hAnsi="Times New Roman" w:cs="Times New Roman"/>
                <w:color w:val="000000" w:themeColor="text1"/>
                <w:sz w:val="24"/>
                <w:szCs w:val="24"/>
              </w:rPr>
              <w:t>Tipul de pajişte:</w:t>
            </w:r>
            <w:r w:rsidR="00007BA5" w:rsidRPr="00007BA5">
              <w:rPr>
                <w:rFonts w:ascii="Times New Roman" w:hAnsi="Times New Roman" w:cs="Times New Roman"/>
                <w:sz w:val="24"/>
                <w:szCs w:val="24"/>
              </w:rPr>
              <w:t>Poa pratensis, Festuca valesiaca</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Graminee: </w:t>
            </w:r>
            <w:r w:rsidR="009D2E56">
              <w:rPr>
                <w:rFonts w:ascii="Times New Roman" w:hAnsi="Times New Roman" w:cs="Times New Roman"/>
                <w:color w:val="000000" w:themeColor="text1"/>
                <w:sz w:val="24"/>
                <w:szCs w:val="24"/>
              </w:rPr>
              <w:t xml:space="preserve">(70-75%) </w:t>
            </w:r>
            <w:r w:rsidR="00007BA5" w:rsidRPr="00007BA5">
              <w:rPr>
                <w:rFonts w:ascii="Times New Roman" w:hAnsi="Times New Roman" w:cs="Times New Roman"/>
                <w:i/>
                <w:sz w:val="24"/>
                <w:szCs w:val="24"/>
              </w:rPr>
              <w:t>Poa pratensis</w:t>
            </w:r>
            <w:r w:rsidR="00007BA5" w:rsidRPr="00007BA5">
              <w:rPr>
                <w:rFonts w:ascii="Times New Roman" w:hAnsi="Times New Roman" w:cs="Times New Roman"/>
                <w:sz w:val="24"/>
                <w:szCs w:val="24"/>
              </w:rPr>
              <w:t xml:space="preserve"> (firuță),</w:t>
            </w:r>
            <w:r w:rsidR="00007BA5" w:rsidRPr="00007BA5">
              <w:rPr>
                <w:rFonts w:ascii="Times New Roman" w:hAnsi="Times New Roman" w:cs="Times New Roman"/>
                <w:i/>
                <w:sz w:val="24"/>
                <w:szCs w:val="24"/>
              </w:rPr>
              <w:t xml:space="preserve"> Festuca valesiaca</w:t>
            </w:r>
            <w:r w:rsidR="00007BA5" w:rsidRPr="00007BA5">
              <w:rPr>
                <w:rFonts w:ascii="Times New Roman" w:hAnsi="Times New Roman" w:cs="Times New Roman"/>
                <w:sz w:val="24"/>
                <w:szCs w:val="24"/>
              </w:rPr>
              <w:t xml:space="preserve"> (păiuș),</w:t>
            </w:r>
            <w:r w:rsidR="00007BA5" w:rsidRPr="00007BA5">
              <w:rPr>
                <w:rFonts w:ascii="Times New Roman" w:hAnsi="Times New Roman" w:cs="Times New Roman"/>
                <w:i/>
                <w:sz w:val="24"/>
                <w:szCs w:val="24"/>
              </w:rPr>
              <w:t xml:space="preserve"> Botriochloa ischaemum</w:t>
            </w:r>
            <w:r w:rsidR="00007BA5" w:rsidRPr="00007BA5">
              <w:rPr>
                <w:rFonts w:ascii="Times New Roman" w:hAnsi="Times New Roman" w:cs="Times New Roman"/>
                <w:sz w:val="24"/>
                <w:szCs w:val="24"/>
              </w:rPr>
              <w:t xml:space="preserve"> (bărboasă)</w:t>
            </w:r>
          </w:p>
        </w:tc>
      </w:tr>
      <w:tr w:rsidR="00007BA5" w:rsidRPr="00007BA5" w:rsidTr="00DD0B72">
        <w:trPr>
          <w:cnfStyle w:val="00000001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Leguminoase: </w:t>
            </w:r>
            <w:r w:rsidR="00007BA5" w:rsidRPr="00007BA5">
              <w:rPr>
                <w:rFonts w:ascii="Times New Roman" w:hAnsi="Times New Roman" w:cs="Times New Roman"/>
                <w:i/>
                <w:sz w:val="24"/>
                <w:szCs w:val="24"/>
              </w:rPr>
              <w:t>Trifolium repens</w:t>
            </w:r>
            <w:r w:rsidR="00007BA5" w:rsidRPr="00007BA5">
              <w:rPr>
                <w:rFonts w:ascii="Times New Roman" w:hAnsi="Times New Roman" w:cs="Times New Roman"/>
                <w:sz w:val="24"/>
                <w:szCs w:val="24"/>
              </w:rPr>
              <w:t xml:space="preserve">( trifoi alb), </w:t>
            </w:r>
            <w:r w:rsidR="00007BA5" w:rsidRPr="00007BA5">
              <w:rPr>
                <w:rFonts w:ascii="Times New Roman" w:hAnsi="Times New Roman" w:cs="Times New Roman"/>
                <w:i/>
                <w:sz w:val="24"/>
                <w:szCs w:val="24"/>
              </w:rPr>
              <w:t>Trifolium pretense</w:t>
            </w:r>
            <w:r w:rsidR="00007BA5" w:rsidRPr="00007BA5">
              <w:rPr>
                <w:rFonts w:ascii="Times New Roman" w:hAnsi="Times New Roman" w:cs="Times New Roman"/>
                <w:sz w:val="24"/>
                <w:szCs w:val="24"/>
              </w:rPr>
              <w:t xml:space="preserve"> (trifoi rosu),</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Diverse plante: </w:t>
            </w:r>
            <w:r w:rsidR="00007BA5" w:rsidRPr="00007BA5">
              <w:rPr>
                <w:rFonts w:ascii="Times New Roman" w:hAnsi="Times New Roman" w:cs="Times New Roman"/>
                <w:i/>
                <w:sz w:val="24"/>
                <w:szCs w:val="24"/>
              </w:rPr>
              <w:t xml:space="preserve">Taraxacum officinale </w:t>
            </w:r>
            <w:r w:rsidR="00007BA5" w:rsidRPr="00007BA5">
              <w:rPr>
                <w:rFonts w:ascii="Times New Roman" w:hAnsi="Times New Roman" w:cs="Times New Roman"/>
                <w:sz w:val="24"/>
                <w:szCs w:val="24"/>
              </w:rPr>
              <w:t>(păpădie),</w:t>
            </w:r>
            <w:r w:rsidR="00007BA5" w:rsidRPr="00007BA5">
              <w:rPr>
                <w:rFonts w:ascii="Times New Roman" w:hAnsi="Times New Roman" w:cs="Times New Roman"/>
                <w:i/>
                <w:sz w:val="24"/>
                <w:szCs w:val="24"/>
              </w:rPr>
              <w:t xml:space="preserve"> Achillea millefolium </w:t>
            </w:r>
            <w:r w:rsidR="00007BA5" w:rsidRPr="00007BA5">
              <w:rPr>
                <w:rFonts w:ascii="Times New Roman" w:hAnsi="Times New Roman" w:cs="Times New Roman"/>
                <w:sz w:val="24"/>
                <w:szCs w:val="24"/>
              </w:rPr>
              <w:t>(coada șoricelului)</w:t>
            </w:r>
          </w:p>
        </w:tc>
      </w:tr>
      <w:tr w:rsidR="00007BA5" w:rsidRPr="00007BA5" w:rsidTr="00DD0B72">
        <w:trPr>
          <w:cnfStyle w:val="00000001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Plante dăunătoare şi toxice: </w:t>
            </w:r>
            <w:r w:rsidR="00007BA5" w:rsidRPr="00007BA5">
              <w:rPr>
                <w:rFonts w:ascii="Times New Roman" w:hAnsi="Times New Roman" w:cs="Times New Roman"/>
                <w:i/>
                <w:color w:val="000000"/>
                <w:sz w:val="24"/>
                <w:szCs w:val="24"/>
              </w:rPr>
              <w:t xml:space="preserve">Euphorbia cyparissias </w:t>
            </w:r>
            <w:r w:rsidR="00007BA5" w:rsidRPr="00007BA5">
              <w:rPr>
                <w:rFonts w:ascii="Times New Roman" w:hAnsi="Times New Roman" w:cs="Times New Roman"/>
                <w:color w:val="000000"/>
                <w:sz w:val="24"/>
                <w:szCs w:val="24"/>
              </w:rPr>
              <w:t xml:space="preserve">(laptele câinelui) </w:t>
            </w:r>
            <w:r w:rsidR="00007BA5" w:rsidRPr="00007BA5">
              <w:rPr>
                <w:rFonts w:ascii="Times New Roman" w:hAnsi="Times New Roman" w:cs="Times New Roman"/>
                <w:i/>
                <w:sz w:val="24"/>
                <w:szCs w:val="24"/>
              </w:rPr>
              <w:t xml:space="preserve">Equisetum variegatum </w:t>
            </w:r>
            <w:r w:rsidR="00007BA5" w:rsidRPr="00007BA5">
              <w:rPr>
                <w:rFonts w:ascii="Times New Roman" w:hAnsi="Times New Roman" w:cs="Times New Roman"/>
                <w:sz w:val="24"/>
                <w:szCs w:val="24"/>
              </w:rPr>
              <w:t>(coada calului)</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Gradul de acoperire cu vegetaţie a parcelei: </w:t>
            </w:r>
            <w:r w:rsidR="00007BA5" w:rsidRPr="00007BA5">
              <w:rPr>
                <w:rFonts w:ascii="Times New Roman" w:hAnsi="Times New Roman" w:cs="Times New Roman"/>
                <w:color w:val="000000" w:themeColor="text1"/>
                <w:sz w:val="24"/>
                <w:szCs w:val="24"/>
              </w:rPr>
              <w:t>75-80%</w:t>
            </w:r>
          </w:p>
        </w:tc>
      </w:tr>
      <w:tr w:rsidR="00007BA5" w:rsidRPr="00007BA5" w:rsidTr="00DD0B72">
        <w:trPr>
          <w:cnfStyle w:val="000000010000"/>
          <w:trHeight w:val="113"/>
        </w:trPr>
        <w:tc>
          <w:tcPr>
            <w:cnfStyle w:val="000010000000"/>
            <w:tcW w:w="10006" w:type="dxa"/>
            <w:gridSpan w:val="8"/>
          </w:tcPr>
          <w:p w:rsidR="00351370" w:rsidRPr="00007BA5" w:rsidRDefault="00351370" w:rsidP="00FB76A3">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Încărcarea cu animale:.</w:t>
            </w:r>
            <w:r w:rsidR="00FB76A3" w:rsidRPr="00FB76A3">
              <w:rPr>
                <w:rFonts w:ascii="Times New Roman" w:hAnsi="Times New Roman" w:cs="Times New Roman"/>
              </w:rPr>
              <w:t xml:space="preserve"> 0,</w:t>
            </w:r>
            <w:r w:rsidR="00FB76A3">
              <w:rPr>
                <w:rFonts w:ascii="Times New Roman" w:hAnsi="Times New Roman" w:cs="Times New Roman"/>
              </w:rPr>
              <w:t>52</w:t>
            </w:r>
            <w:r w:rsidR="00FB76A3" w:rsidRPr="00FB76A3">
              <w:rPr>
                <w:rFonts w:ascii="Times New Roman" w:hAnsi="Times New Roman" w:cs="Times New Roman"/>
              </w:rPr>
              <w:t xml:space="preserve"> UVM/ ha şi încărcătura totală este de </w:t>
            </w:r>
            <w:r w:rsidR="00FB76A3">
              <w:rPr>
                <w:rFonts w:ascii="Times New Roman" w:hAnsi="Times New Roman" w:cs="Times New Roman"/>
              </w:rPr>
              <w:t>8,49</w:t>
            </w:r>
            <w:r w:rsidR="00FB76A3" w:rsidRPr="00FB76A3">
              <w:rPr>
                <w:rFonts w:ascii="Times New Roman" w:hAnsi="Times New Roman" w:cs="Times New Roman"/>
              </w:rPr>
              <w:t xml:space="preserve"> UVM.</w:t>
            </w:r>
          </w:p>
        </w:tc>
      </w:tr>
      <w:tr w:rsidR="00007BA5" w:rsidRPr="00007BA5" w:rsidTr="00DD0B72">
        <w:trPr>
          <w:cnfStyle w:val="00000010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Vegetaţia lemnoasă: </w:t>
            </w:r>
            <w:r w:rsidR="00007BA5" w:rsidRPr="00007BA5">
              <w:rPr>
                <w:rFonts w:ascii="Times New Roman" w:hAnsi="Times New Roman" w:cs="Times New Roman"/>
                <w:i/>
                <w:sz w:val="24"/>
                <w:szCs w:val="24"/>
              </w:rPr>
              <w:t xml:space="preserve">Elaeagnus angustifolia </w:t>
            </w:r>
            <w:r w:rsidR="00007BA5" w:rsidRPr="00007BA5">
              <w:rPr>
                <w:rFonts w:ascii="Times New Roman" w:hAnsi="Times New Roman" w:cs="Times New Roman"/>
                <w:sz w:val="24"/>
                <w:szCs w:val="24"/>
              </w:rPr>
              <w:t>(sălcioară)</w:t>
            </w:r>
          </w:p>
        </w:tc>
      </w:tr>
      <w:tr w:rsidR="00007BA5" w:rsidRPr="00007BA5" w:rsidTr="00DD0B72">
        <w:trPr>
          <w:cnfStyle w:val="000000010000"/>
          <w:trHeight w:val="113"/>
        </w:trPr>
        <w:tc>
          <w:tcPr>
            <w:cnfStyle w:val="000010000000"/>
            <w:tcW w:w="10006" w:type="dxa"/>
            <w:gridSpan w:val="8"/>
          </w:tcPr>
          <w:p w:rsidR="00351370" w:rsidRPr="00007BA5" w:rsidRDefault="00351370" w:rsidP="00E64A36">
            <w:pPr>
              <w:widowControl w:val="0"/>
              <w:autoSpaceDE w:val="0"/>
              <w:autoSpaceDN w:val="0"/>
              <w:adjustRightInd w:val="0"/>
              <w:spacing w:line="276" w:lineRule="auto"/>
              <w:jc w:val="both"/>
              <w:rPr>
                <w:rFonts w:ascii="Times New Roman" w:hAnsi="Times New Roman" w:cs="Times New Roman"/>
                <w:color w:val="000000" w:themeColor="text1"/>
                <w:sz w:val="24"/>
                <w:szCs w:val="24"/>
              </w:rPr>
            </w:pPr>
            <w:r w:rsidRPr="00007BA5">
              <w:rPr>
                <w:rFonts w:ascii="Times New Roman" w:hAnsi="Times New Roman" w:cs="Times New Roman"/>
                <w:color w:val="000000" w:themeColor="text1"/>
                <w:sz w:val="24"/>
                <w:szCs w:val="24"/>
              </w:rPr>
              <w:t xml:space="preserve">Lucrări executate:  curăţirea pajiştilor, fertilizare chimică şi organică, întreţinerea drumurilor </w:t>
            </w:r>
          </w:p>
        </w:tc>
      </w:tr>
      <w:tr w:rsidR="00007BA5" w:rsidRPr="00007BA5" w:rsidTr="00DD0B72">
        <w:trPr>
          <w:cnfStyle w:val="000000100000"/>
          <w:trHeight w:val="113"/>
        </w:trPr>
        <w:tc>
          <w:tcPr>
            <w:cnfStyle w:val="000010000000"/>
            <w:tcW w:w="10006" w:type="dxa"/>
            <w:gridSpan w:val="8"/>
          </w:tcPr>
          <w:p w:rsidR="007D1340" w:rsidRPr="00FB76A3" w:rsidRDefault="007D1340" w:rsidP="007D1340">
            <w:pPr>
              <w:spacing w:line="360" w:lineRule="auto"/>
              <w:rPr>
                <w:rFonts w:ascii="Times New Roman" w:hAnsi="Times New Roman" w:cs="Times New Roman"/>
                <w:sz w:val="24"/>
                <w:szCs w:val="24"/>
              </w:rPr>
            </w:pPr>
            <w:r w:rsidRPr="00FB76A3">
              <w:rPr>
                <w:rFonts w:ascii="Times New Roman" w:hAnsi="Times New Roman" w:cs="Times New Roman"/>
                <w:sz w:val="24"/>
                <w:szCs w:val="24"/>
              </w:rPr>
              <w:t xml:space="preserve">Lucrări propuse: </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aplicarea îngrășămintelor (conform  Planului de fertilizare)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combaterea plantelor dăunătoare și toxice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înlăturarea vegetației arbustive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culegerea pietrelor și a resturilor lemnoase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nivelarea mușuroaielor</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administrare amendamente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supraînsâmânțare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curățare adăpătoare</w:t>
            </w:r>
          </w:p>
          <w:p w:rsidR="007D1340" w:rsidRPr="00007BA5" w:rsidRDefault="00007BA5" w:rsidP="00FB76A3">
            <w:pPr>
              <w:pStyle w:val="ListParagraph"/>
              <w:numPr>
                <w:ilvl w:val="0"/>
                <w:numId w:val="60"/>
              </w:numPr>
              <w:spacing w:line="360" w:lineRule="auto"/>
              <w:rPr>
                <w:rFonts w:ascii="Times New Roman" w:hAnsi="Times New Roman" w:cs="Times New Roman"/>
                <w:color w:val="000000" w:themeColor="text1"/>
                <w:sz w:val="24"/>
                <w:szCs w:val="24"/>
              </w:rPr>
            </w:pPr>
            <w:r w:rsidRPr="00FB76A3">
              <w:rPr>
                <w:rFonts w:ascii="Times New Roman" w:hAnsi="Times New Roman" w:cs="Times New Roman"/>
                <w:sz w:val="24"/>
                <w:szCs w:val="24"/>
                <w:lang w:val="ro-MO"/>
              </w:rPr>
              <w:t>limitarea pășunatului abuziv</w:t>
            </w:r>
          </w:p>
        </w:tc>
      </w:tr>
    </w:tbl>
    <w:p w:rsidR="00351370" w:rsidRDefault="00351370"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p w:rsidR="00ED29BE" w:rsidRDefault="00ED29BE" w:rsidP="00E64A36">
      <w:pPr>
        <w:spacing w:after="0"/>
        <w:rPr>
          <w:lang w:val="ro-RO" w:eastAsia="ro-RO"/>
        </w:rPr>
      </w:pPr>
    </w:p>
    <w:tbl>
      <w:tblPr>
        <w:tblStyle w:val="LightGrid-Accent3"/>
        <w:tblW w:w="10006" w:type="dxa"/>
        <w:tblLook w:val="0000"/>
      </w:tblPr>
      <w:tblGrid>
        <w:gridCol w:w="1049"/>
        <w:gridCol w:w="1036"/>
        <w:gridCol w:w="1176"/>
        <w:gridCol w:w="1836"/>
        <w:gridCol w:w="1219"/>
        <w:gridCol w:w="1149"/>
        <w:gridCol w:w="1029"/>
        <w:gridCol w:w="1512"/>
      </w:tblGrid>
      <w:tr w:rsidR="007D1340" w:rsidRPr="007D1340" w:rsidTr="007D1340">
        <w:trPr>
          <w:cnfStyle w:val="000000100000"/>
          <w:trHeight w:val="113"/>
        </w:trPr>
        <w:tc>
          <w:tcPr>
            <w:cnfStyle w:val="000010000000"/>
            <w:tcW w:w="1089" w:type="dxa"/>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UAT</w:t>
            </w:r>
          </w:p>
        </w:tc>
        <w:tc>
          <w:tcPr>
            <w:tcW w:w="1083" w:type="dxa"/>
          </w:tcPr>
          <w:p w:rsidR="007D1340" w:rsidRPr="007D1340" w:rsidRDefault="007D1340" w:rsidP="00DB329F">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Trupul de pajişte</w:t>
            </w:r>
          </w:p>
        </w:tc>
        <w:tc>
          <w:tcPr>
            <w:cnfStyle w:val="000010000000"/>
            <w:tcW w:w="0" w:type="auto"/>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Denumire</w:t>
            </w:r>
          </w:p>
        </w:tc>
        <w:tc>
          <w:tcPr>
            <w:tcW w:w="1701" w:type="dxa"/>
          </w:tcPr>
          <w:p w:rsidR="007D1340" w:rsidRPr="007D1340" w:rsidRDefault="007D1340" w:rsidP="00DB329F">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Parcela descriptivă</w:t>
            </w:r>
          </w:p>
        </w:tc>
        <w:tc>
          <w:tcPr>
            <w:cnfStyle w:val="000010000000"/>
            <w:tcW w:w="1243" w:type="dxa"/>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Suprafaţa (ha)</w:t>
            </w:r>
          </w:p>
        </w:tc>
        <w:tc>
          <w:tcPr>
            <w:tcW w:w="0" w:type="auto"/>
          </w:tcPr>
          <w:p w:rsidR="007D1340" w:rsidRPr="007D1340" w:rsidRDefault="007D1340" w:rsidP="00DB329F">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Categoria de folosinţă</w:t>
            </w:r>
          </w:p>
        </w:tc>
        <w:tc>
          <w:tcPr>
            <w:cnfStyle w:val="000010000000"/>
            <w:tcW w:w="0" w:type="auto"/>
            <w:vMerge w:val="restart"/>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Unitatea de relief</w:t>
            </w:r>
          </w:p>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p>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p>
        </w:tc>
        <w:tc>
          <w:tcPr>
            <w:tcW w:w="1536" w:type="dxa"/>
            <w:vMerge w:val="restart"/>
          </w:tcPr>
          <w:p w:rsidR="007D1340" w:rsidRPr="007D1340" w:rsidRDefault="007D1340" w:rsidP="00DB329F">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7D1340">
              <w:rPr>
                <w:rFonts w:ascii="Times New Roman" w:hAnsi="Times New Roman" w:cs="Times New Roman"/>
                <w:sz w:val="24"/>
                <w:szCs w:val="24"/>
              </w:rPr>
              <w:t>Configuraţia</w:t>
            </w:r>
          </w:p>
        </w:tc>
      </w:tr>
      <w:tr w:rsidR="007D1340" w:rsidRPr="007D1340" w:rsidTr="007D1340">
        <w:trPr>
          <w:cnfStyle w:val="000000010000"/>
          <w:trHeight w:val="113"/>
        </w:trPr>
        <w:tc>
          <w:tcPr>
            <w:cnfStyle w:val="000010000000"/>
            <w:tcW w:w="1089" w:type="dxa"/>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Rafaila</w:t>
            </w:r>
          </w:p>
        </w:tc>
        <w:tc>
          <w:tcPr>
            <w:tcW w:w="1083" w:type="dxa"/>
          </w:tcPr>
          <w:p w:rsidR="007D1340" w:rsidRPr="007D1340" w:rsidRDefault="007D1340" w:rsidP="00DB329F">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7D1340">
              <w:rPr>
                <w:rFonts w:ascii="Times New Roman" w:hAnsi="Times New Roman" w:cs="Times New Roman"/>
                <w:sz w:val="24"/>
                <w:szCs w:val="24"/>
              </w:rPr>
              <w:t>T4</w:t>
            </w:r>
          </w:p>
        </w:tc>
        <w:tc>
          <w:tcPr>
            <w:cnfStyle w:val="000010000000"/>
            <w:tcW w:w="0" w:type="auto"/>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Valea lui Nistor</w:t>
            </w:r>
          </w:p>
        </w:tc>
        <w:tc>
          <w:tcPr>
            <w:tcW w:w="1701" w:type="dxa"/>
          </w:tcPr>
          <w:p w:rsidR="007D1340" w:rsidRPr="007D1340" w:rsidRDefault="007D1340" w:rsidP="00DB329F">
            <w:pPr>
              <w:widowControl w:val="0"/>
              <w:autoSpaceDE w:val="0"/>
              <w:autoSpaceDN w:val="0"/>
              <w:adjustRightInd w:val="0"/>
              <w:spacing w:line="276" w:lineRule="auto"/>
              <w:jc w:val="both"/>
              <w:cnfStyle w:val="000000010000"/>
              <w:rPr>
                <w:rFonts w:ascii="Times New Roman" w:hAnsi="Times New Roman" w:cs="Times New Roman"/>
                <w:sz w:val="24"/>
                <w:szCs w:val="24"/>
              </w:rPr>
            </w:pPr>
            <w:r w:rsidRPr="007D1340">
              <w:rPr>
                <w:rFonts w:ascii="Times New Roman" w:hAnsi="Times New Roman" w:cs="Times New Roman"/>
                <w:sz w:val="24"/>
                <w:szCs w:val="24"/>
              </w:rPr>
              <w:t>1177,1178,1179, 1180,1181,1182, 1183,1184,1185, 1186,1187,1188, 1189,1190,</w:t>
            </w:r>
            <w:r w:rsidRPr="007D1340">
              <w:rPr>
                <w:rFonts w:ascii="Times New Roman" w:hAnsi="Times New Roman" w:cs="Times New Roman"/>
                <w:sz w:val="24"/>
                <w:szCs w:val="24"/>
                <w:lang w:val="ro-RO" w:eastAsia="ro-RO"/>
              </w:rPr>
              <w:t>1191, 1192, 1193</w:t>
            </w:r>
          </w:p>
        </w:tc>
        <w:tc>
          <w:tcPr>
            <w:cnfStyle w:val="000010000000"/>
            <w:tcW w:w="1243" w:type="dxa"/>
          </w:tcPr>
          <w:p w:rsidR="007D1340" w:rsidRPr="007D1340" w:rsidRDefault="007D1340" w:rsidP="00DB329F">
            <w:pPr>
              <w:widowControl w:val="0"/>
              <w:autoSpaceDE w:val="0"/>
              <w:autoSpaceDN w:val="0"/>
              <w:adjustRightInd w:val="0"/>
              <w:spacing w:line="276" w:lineRule="auto"/>
              <w:jc w:val="center"/>
              <w:rPr>
                <w:rFonts w:ascii="Times New Roman" w:hAnsi="Times New Roman" w:cs="Times New Roman"/>
                <w:sz w:val="24"/>
                <w:szCs w:val="24"/>
              </w:rPr>
            </w:pPr>
            <w:r w:rsidRPr="007D1340">
              <w:rPr>
                <w:rFonts w:ascii="Times New Roman" w:hAnsi="Times New Roman" w:cs="Times New Roman"/>
                <w:sz w:val="24"/>
                <w:szCs w:val="24"/>
              </w:rPr>
              <w:t>32,0743</w:t>
            </w:r>
          </w:p>
        </w:tc>
        <w:tc>
          <w:tcPr>
            <w:tcW w:w="0" w:type="auto"/>
          </w:tcPr>
          <w:p w:rsidR="007D1340" w:rsidRPr="007D1340" w:rsidRDefault="007D1340" w:rsidP="00DB329F">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7D1340">
              <w:rPr>
                <w:rFonts w:ascii="Times New Roman" w:hAnsi="Times New Roman" w:cs="Times New Roman"/>
                <w:sz w:val="24"/>
                <w:szCs w:val="24"/>
              </w:rPr>
              <w:t>Păşune</w:t>
            </w:r>
          </w:p>
        </w:tc>
        <w:tc>
          <w:tcPr>
            <w:cnfStyle w:val="000010000000"/>
            <w:tcW w:w="0" w:type="auto"/>
            <w:vMerge/>
          </w:tcPr>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p>
        </w:tc>
        <w:tc>
          <w:tcPr>
            <w:tcW w:w="1536" w:type="dxa"/>
            <w:vMerge/>
          </w:tcPr>
          <w:p w:rsidR="007D1340" w:rsidRPr="007D1340" w:rsidRDefault="007D1340" w:rsidP="00DB329F">
            <w:pPr>
              <w:widowControl w:val="0"/>
              <w:autoSpaceDE w:val="0"/>
              <w:autoSpaceDN w:val="0"/>
              <w:adjustRightInd w:val="0"/>
              <w:spacing w:line="276" w:lineRule="auto"/>
              <w:cnfStyle w:val="000000010000"/>
              <w:rPr>
                <w:rFonts w:ascii="Times New Roman" w:hAnsi="Times New Roman" w:cs="Times New Roman"/>
                <w:sz w:val="24"/>
                <w:szCs w:val="24"/>
              </w:rPr>
            </w:pPr>
          </w:p>
        </w:tc>
      </w:tr>
      <w:tr w:rsidR="007D1340" w:rsidRPr="007D1340" w:rsidTr="007D1340">
        <w:trPr>
          <w:cnfStyle w:val="000000100000"/>
          <w:trHeight w:val="113"/>
        </w:trPr>
        <w:tc>
          <w:tcPr>
            <w:cnfStyle w:val="000010000000"/>
            <w:tcW w:w="2172" w:type="dxa"/>
            <w:gridSpan w:val="2"/>
          </w:tcPr>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Altitudine:  </w:t>
            </w:r>
          </w:p>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225-275</w:t>
            </w:r>
          </w:p>
        </w:tc>
        <w:tc>
          <w:tcPr>
            <w:tcW w:w="2877" w:type="dxa"/>
            <w:gridSpan w:val="2"/>
          </w:tcPr>
          <w:p w:rsidR="007D1340" w:rsidRPr="007D1340" w:rsidRDefault="007D1340" w:rsidP="00DB329F">
            <w:pPr>
              <w:widowControl w:val="0"/>
              <w:autoSpaceDE w:val="0"/>
              <w:autoSpaceDN w:val="0"/>
              <w:adjustRightInd w:val="0"/>
              <w:spacing w:line="276" w:lineRule="auto"/>
              <w:cnfStyle w:val="000000100000"/>
              <w:rPr>
                <w:rFonts w:ascii="Times New Roman" w:hAnsi="Times New Roman" w:cs="Times New Roman"/>
                <w:sz w:val="24"/>
                <w:szCs w:val="24"/>
              </w:rPr>
            </w:pPr>
            <w:r w:rsidRPr="007D1340">
              <w:rPr>
                <w:rFonts w:ascii="Times New Roman" w:hAnsi="Times New Roman" w:cs="Times New Roman"/>
                <w:sz w:val="24"/>
                <w:szCs w:val="24"/>
              </w:rPr>
              <w:t xml:space="preserve">Expoziţie:  </w:t>
            </w:r>
          </w:p>
          <w:p w:rsidR="007D1340" w:rsidRPr="007D1340" w:rsidRDefault="007D1340" w:rsidP="00DB329F">
            <w:pPr>
              <w:widowControl w:val="0"/>
              <w:autoSpaceDE w:val="0"/>
              <w:autoSpaceDN w:val="0"/>
              <w:adjustRightInd w:val="0"/>
              <w:spacing w:line="276" w:lineRule="auto"/>
              <w:cnfStyle w:val="000000100000"/>
              <w:rPr>
                <w:rFonts w:ascii="Times New Roman" w:hAnsi="Times New Roman" w:cs="Times New Roman"/>
                <w:sz w:val="24"/>
                <w:szCs w:val="24"/>
              </w:rPr>
            </w:pPr>
            <w:r w:rsidRPr="007D1340">
              <w:rPr>
                <w:rFonts w:ascii="Times New Roman" w:hAnsi="Times New Roman" w:cs="Times New Roman"/>
                <w:sz w:val="24"/>
                <w:szCs w:val="24"/>
              </w:rPr>
              <w:t>NE</w:t>
            </w:r>
          </w:p>
        </w:tc>
        <w:tc>
          <w:tcPr>
            <w:cnfStyle w:val="000010000000"/>
            <w:tcW w:w="4957" w:type="dxa"/>
            <w:gridSpan w:val="4"/>
          </w:tcPr>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Înclinaţie</w:t>
            </w:r>
          </w:p>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12</w:t>
            </w:r>
            <w:r>
              <w:rPr>
                <w:rFonts w:ascii="Times New Roman" w:hAnsi="Times New Roman" w:cs="Times New Roman"/>
                <w:sz w:val="24"/>
                <w:szCs w:val="24"/>
              </w:rPr>
              <w:t>%</w:t>
            </w:r>
          </w:p>
        </w:tc>
      </w:tr>
      <w:tr w:rsidR="007D1340" w:rsidRPr="007D1340" w:rsidTr="00DB329F">
        <w:trPr>
          <w:cnfStyle w:val="00000001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i/>
                <w:iCs/>
                <w:sz w:val="24"/>
                <w:szCs w:val="24"/>
              </w:rPr>
            </w:pPr>
            <w:r w:rsidRPr="007D1340">
              <w:rPr>
                <w:rFonts w:ascii="Times New Roman" w:hAnsi="Times New Roman" w:cs="Times New Roman"/>
                <w:sz w:val="24"/>
                <w:szCs w:val="24"/>
              </w:rPr>
              <w:t xml:space="preserve">Sol: conform studiu pedologic:  </w:t>
            </w:r>
            <w:r w:rsidRPr="007D1340">
              <w:rPr>
                <w:rFonts w:ascii="Times New Roman" w:hAnsi="Times New Roman" w:cs="Times New Roman"/>
                <w:i/>
                <w:sz w:val="24"/>
                <w:szCs w:val="24"/>
                <w:lang w:val="en-US"/>
              </w:rPr>
              <w:t>Eutricambosol stagnic, stagnogleizat moderat, necalcaric</w:t>
            </w:r>
          </w:p>
        </w:tc>
      </w:tr>
      <w:tr w:rsidR="007D1340" w:rsidRPr="007D1340" w:rsidTr="00DB329F">
        <w:trPr>
          <w:cnfStyle w:val="00000010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Datele staţionale suplimentare (dacă este cazul)</w:t>
            </w:r>
          </w:p>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Solul este afectat de fenomenul de eroziunea solului de suprafaţă, dar şi de eroziunea de adâncime.</w:t>
            </w:r>
          </w:p>
        </w:tc>
      </w:tr>
      <w:tr w:rsidR="007D1340" w:rsidRPr="007D1340" w:rsidTr="00DB329F">
        <w:trPr>
          <w:cnfStyle w:val="00000001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i/>
                <w:sz w:val="24"/>
                <w:szCs w:val="24"/>
              </w:rPr>
            </w:pPr>
            <w:r w:rsidRPr="007D1340">
              <w:rPr>
                <w:rFonts w:ascii="Times New Roman" w:hAnsi="Times New Roman" w:cs="Times New Roman"/>
                <w:sz w:val="24"/>
                <w:szCs w:val="24"/>
              </w:rPr>
              <w:t xml:space="preserve">Tipul de pajişte: </w:t>
            </w:r>
            <w:r w:rsidRPr="007D1340">
              <w:rPr>
                <w:rFonts w:ascii="Times New Roman" w:hAnsi="Times New Roman" w:cs="Times New Roman"/>
                <w:i/>
                <w:sz w:val="24"/>
                <w:szCs w:val="24"/>
              </w:rPr>
              <w:t xml:space="preserve">Festuca valesiaca, Poa pratensis </w:t>
            </w:r>
          </w:p>
        </w:tc>
      </w:tr>
      <w:tr w:rsidR="007D1340" w:rsidRPr="007D1340" w:rsidTr="00DB329F">
        <w:trPr>
          <w:cnfStyle w:val="00000010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Graminee: </w:t>
            </w:r>
            <w:r w:rsidR="00EC5D65">
              <w:rPr>
                <w:rFonts w:ascii="Times New Roman" w:hAnsi="Times New Roman" w:cs="Times New Roman"/>
                <w:sz w:val="24"/>
                <w:szCs w:val="24"/>
              </w:rPr>
              <w:t xml:space="preserve">(75-80%) </w:t>
            </w:r>
            <w:r w:rsidRPr="007D1340">
              <w:rPr>
                <w:rFonts w:ascii="Times New Roman" w:hAnsi="Times New Roman" w:cs="Times New Roman"/>
                <w:i/>
                <w:sz w:val="24"/>
                <w:szCs w:val="24"/>
              </w:rPr>
              <w:t>Festuca valesiaca</w:t>
            </w:r>
            <w:r w:rsidRPr="007D1340">
              <w:rPr>
                <w:rFonts w:ascii="Times New Roman" w:hAnsi="Times New Roman" w:cs="Times New Roman"/>
                <w:sz w:val="24"/>
                <w:szCs w:val="24"/>
              </w:rPr>
              <w:t xml:space="preserve"> (păiuș stepic), </w:t>
            </w:r>
            <w:r w:rsidRPr="007D1340">
              <w:rPr>
                <w:rFonts w:ascii="Times New Roman" w:hAnsi="Times New Roman" w:cs="Times New Roman"/>
                <w:i/>
                <w:sz w:val="24"/>
                <w:szCs w:val="24"/>
              </w:rPr>
              <w:t>Poa pratensis</w:t>
            </w:r>
            <w:r w:rsidRPr="007D1340">
              <w:rPr>
                <w:rFonts w:ascii="Times New Roman" w:hAnsi="Times New Roman" w:cs="Times New Roman"/>
                <w:sz w:val="24"/>
                <w:szCs w:val="24"/>
              </w:rPr>
              <w:t xml:space="preserve"> (firuță), </w:t>
            </w:r>
            <w:r w:rsidRPr="007D1340">
              <w:rPr>
                <w:rFonts w:ascii="Times New Roman" w:hAnsi="Times New Roman" w:cs="Times New Roman"/>
                <w:i/>
                <w:sz w:val="24"/>
                <w:szCs w:val="24"/>
              </w:rPr>
              <w:t>Festuca rupicola</w:t>
            </w:r>
            <w:r w:rsidRPr="007D1340">
              <w:rPr>
                <w:rFonts w:ascii="Times New Roman" w:hAnsi="Times New Roman" w:cs="Times New Roman"/>
                <w:sz w:val="24"/>
                <w:szCs w:val="24"/>
              </w:rPr>
              <w:t xml:space="preserve"> (păiuş de silvostepă)</w:t>
            </w:r>
            <w:r w:rsidRPr="007D1340">
              <w:rPr>
                <w:rFonts w:ascii="Times New Roman" w:hAnsi="Times New Roman" w:cs="Times New Roman"/>
                <w:i/>
                <w:sz w:val="24"/>
                <w:szCs w:val="24"/>
              </w:rPr>
              <w:t xml:space="preserve"> Botriochloa ischaemum</w:t>
            </w:r>
            <w:r w:rsidRPr="007D1340">
              <w:rPr>
                <w:rFonts w:ascii="Times New Roman" w:hAnsi="Times New Roman" w:cs="Times New Roman"/>
                <w:sz w:val="24"/>
                <w:szCs w:val="24"/>
              </w:rPr>
              <w:t xml:space="preserve"> (bărboasă), </w:t>
            </w:r>
            <w:r w:rsidRPr="007D1340">
              <w:rPr>
                <w:rFonts w:ascii="Times New Roman" w:hAnsi="Times New Roman" w:cs="Times New Roman"/>
                <w:i/>
                <w:sz w:val="24"/>
                <w:szCs w:val="24"/>
              </w:rPr>
              <w:t>Lolium perene</w:t>
            </w:r>
            <w:r w:rsidRPr="007D1340">
              <w:rPr>
                <w:rFonts w:ascii="Times New Roman" w:hAnsi="Times New Roman" w:cs="Times New Roman"/>
                <w:sz w:val="24"/>
                <w:szCs w:val="24"/>
              </w:rPr>
              <w:t xml:space="preserve"> (</w:t>
            </w:r>
            <w:r w:rsidRPr="007D1340">
              <w:rPr>
                <w:rFonts w:ascii="Times New Roman" w:hAnsi="Times New Roman" w:cs="Times New Roman"/>
                <w:color w:val="000000"/>
                <w:sz w:val="24"/>
                <w:szCs w:val="24"/>
              </w:rPr>
              <w:t>raigras peren)</w:t>
            </w:r>
          </w:p>
        </w:tc>
      </w:tr>
      <w:tr w:rsidR="007D1340" w:rsidRPr="007D1340" w:rsidTr="00DB329F">
        <w:trPr>
          <w:cnfStyle w:val="00000001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Leguminoase: </w:t>
            </w:r>
            <w:r w:rsidR="00EC5D65">
              <w:rPr>
                <w:rFonts w:ascii="Times New Roman" w:hAnsi="Times New Roman" w:cs="Times New Roman"/>
                <w:sz w:val="24"/>
                <w:szCs w:val="24"/>
              </w:rPr>
              <w:t xml:space="preserve">(10-15%) </w:t>
            </w:r>
            <w:r w:rsidRPr="007D1340">
              <w:rPr>
                <w:rFonts w:ascii="Times New Roman" w:hAnsi="Times New Roman" w:cs="Times New Roman"/>
                <w:i/>
                <w:sz w:val="24"/>
                <w:szCs w:val="24"/>
              </w:rPr>
              <w:t>Trifolium repens</w:t>
            </w:r>
            <w:r w:rsidRPr="007D1340">
              <w:rPr>
                <w:rFonts w:ascii="Times New Roman" w:hAnsi="Times New Roman" w:cs="Times New Roman"/>
                <w:sz w:val="24"/>
                <w:szCs w:val="24"/>
              </w:rPr>
              <w:t xml:space="preserve"> (trifoi alb), </w:t>
            </w:r>
            <w:r w:rsidRPr="007D1340">
              <w:rPr>
                <w:rFonts w:ascii="Times New Roman" w:hAnsi="Times New Roman" w:cs="Times New Roman"/>
                <w:i/>
                <w:sz w:val="24"/>
                <w:szCs w:val="24"/>
              </w:rPr>
              <w:t>Lotus corniculatus</w:t>
            </w:r>
            <w:r w:rsidRPr="007D1340">
              <w:rPr>
                <w:rFonts w:ascii="Times New Roman" w:hAnsi="Times New Roman" w:cs="Times New Roman"/>
                <w:sz w:val="24"/>
                <w:szCs w:val="24"/>
              </w:rPr>
              <w:t xml:space="preserve"> (ghizdei)</w:t>
            </w:r>
          </w:p>
        </w:tc>
      </w:tr>
      <w:tr w:rsidR="007D1340" w:rsidRPr="007D1340" w:rsidTr="00DB329F">
        <w:trPr>
          <w:cnfStyle w:val="00000010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Diverse plante: </w:t>
            </w:r>
            <w:r w:rsidR="00EC5D65">
              <w:rPr>
                <w:rFonts w:ascii="Times New Roman" w:hAnsi="Times New Roman" w:cs="Times New Roman"/>
                <w:sz w:val="24"/>
                <w:szCs w:val="24"/>
              </w:rPr>
              <w:t xml:space="preserve">(5-10%) </w:t>
            </w:r>
            <w:r w:rsidRPr="007D1340">
              <w:rPr>
                <w:rFonts w:ascii="Times New Roman" w:hAnsi="Times New Roman" w:cs="Times New Roman"/>
                <w:i/>
                <w:sz w:val="24"/>
                <w:szCs w:val="24"/>
              </w:rPr>
              <w:t xml:space="preserve">Achillea millefolium </w:t>
            </w:r>
            <w:r w:rsidRPr="007D1340">
              <w:rPr>
                <w:rFonts w:ascii="Times New Roman" w:hAnsi="Times New Roman" w:cs="Times New Roman"/>
                <w:sz w:val="24"/>
                <w:szCs w:val="24"/>
              </w:rPr>
              <w:t>(coada șoricelului)</w:t>
            </w:r>
          </w:p>
        </w:tc>
      </w:tr>
      <w:tr w:rsidR="007D1340" w:rsidRPr="007D1340" w:rsidTr="00DB329F">
        <w:trPr>
          <w:cnfStyle w:val="00000001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 xml:space="preserve">Plante dăunătoare şi toxice: </w:t>
            </w:r>
            <w:r w:rsidR="00EC5D65">
              <w:rPr>
                <w:rFonts w:ascii="Times New Roman" w:hAnsi="Times New Roman" w:cs="Times New Roman"/>
                <w:sz w:val="24"/>
                <w:szCs w:val="24"/>
              </w:rPr>
              <w:t xml:space="preserve">(2-3%) </w:t>
            </w:r>
            <w:r w:rsidRPr="007D1340">
              <w:rPr>
                <w:rFonts w:ascii="Times New Roman" w:hAnsi="Times New Roman" w:cs="Times New Roman"/>
                <w:i/>
                <w:color w:val="000000"/>
                <w:sz w:val="24"/>
                <w:szCs w:val="24"/>
              </w:rPr>
              <w:t>Euphorbia cyparissias</w:t>
            </w:r>
            <w:r w:rsidRPr="007D1340">
              <w:rPr>
                <w:rFonts w:ascii="Times New Roman" w:hAnsi="Times New Roman" w:cs="Times New Roman"/>
                <w:color w:val="000000"/>
                <w:sz w:val="24"/>
                <w:szCs w:val="24"/>
              </w:rPr>
              <w:t xml:space="preserve"> (laptele câinelui),</w:t>
            </w:r>
            <w:r w:rsidRPr="007D1340">
              <w:rPr>
                <w:rFonts w:ascii="Times New Roman" w:hAnsi="Times New Roman" w:cs="Times New Roman"/>
                <w:i/>
                <w:color w:val="000000"/>
                <w:sz w:val="24"/>
                <w:szCs w:val="24"/>
              </w:rPr>
              <w:t xml:space="preserve"> Carduus nutans</w:t>
            </w:r>
            <w:r w:rsidRPr="007D1340">
              <w:rPr>
                <w:rFonts w:ascii="Times New Roman" w:hAnsi="Times New Roman" w:cs="Times New Roman"/>
                <w:color w:val="000000"/>
                <w:sz w:val="24"/>
                <w:szCs w:val="24"/>
              </w:rPr>
              <w:t xml:space="preserve"> (ciulin)</w:t>
            </w:r>
          </w:p>
        </w:tc>
      </w:tr>
      <w:tr w:rsidR="007D1340" w:rsidRPr="007D1340" w:rsidTr="00DB329F">
        <w:trPr>
          <w:cnfStyle w:val="00000010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rPr>
                <w:rFonts w:ascii="Times New Roman" w:hAnsi="Times New Roman" w:cs="Times New Roman"/>
                <w:sz w:val="24"/>
                <w:szCs w:val="24"/>
              </w:rPr>
            </w:pPr>
            <w:r w:rsidRPr="007D1340">
              <w:rPr>
                <w:rFonts w:ascii="Times New Roman" w:hAnsi="Times New Roman" w:cs="Times New Roman"/>
                <w:sz w:val="24"/>
                <w:szCs w:val="24"/>
              </w:rPr>
              <w:t>Gradul de acoperire cu vegetaţie a parcelei: 80-85%</w:t>
            </w:r>
          </w:p>
        </w:tc>
      </w:tr>
      <w:tr w:rsidR="007D1340" w:rsidRPr="007D1340" w:rsidTr="00DB329F">
        <w:trPr>
          <w:cnfStyle w:val="000000010000"/>
          <w:trHeight w:val="113"/>
        </w:trPr>
        <w:tc>
          <w:tcPr>
            <w:cnfStyle w:val="000010000000"/>
            <w:tcW w:w="10006" w:type="dxa"/>
            <w:gridSpan w:val="8"/>
          </w:tcPr>
          <w:p w:rsidR="007D1340" w:rsidRPr="00FB76A3" w:rsidRDefault="007D1340" w:rsidP="00FB76A3">
            <w:pPr>
              <w:widowControl w:val="0"/>
              <w:autoSpaceDE w:val="0"/>
              <w:autoSpaceDN w:val="0"/>
              <w:adjustRightInd w:val="0"/>
              <w:spacing w:line="276" w:lineRule="auto"/>
              <w:jc w:val="both"/>
              <w:rPr>
                <w:rFonts w:ascii="Times New Roman" w:hAnsi="Times New Roman" w:cs="Times New Roman"/>
                <w:sz w:val="24"/>
                <w:szCs w:val="24"/>
              </w:rPr>
            </w:pPr>
            <w:r w:rsidRPr="00FB76A3">
              <w:rPr>
                <w:rFonts w:ascii="Times New Roman" w:hAnsi="Times New Roman" w:cs="Times New Roman"/>
                <w:sz w:val="24"/>
                <w:szCs w:val="24"/>
              </w:rPr>
              <w:t>Încărcarea cu animale:.</w:t>
            </w:r>
            <w:r w:rsidR="00FB76A3" w:rsidRPr="00FB76A3">
              <w:rPr>
                <w:rFonts w:ascii="Times New Roman" w:hAnsi="Times New Roman" w:cs="Times New Roman"/>
              </w:rPr>
              <w:t xml:space="preserve"> 0,54 UVM/ ha şi încărcătura totală este de 17,39 UVM.</w:t>
            </w:r>
          </w:p>
        </w:tc>
      </w:tr>
      <w:tr w:rsidR="007D1340" w:rsidRPr="007D1340" w:rsidTr="00DB329F">
        <w:trPr>
          <w:cnfStyle w:val="00000010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Vegetaţia lemnoasă: </w:t>
            </w:r>
            <w:r w:rsidRPr="007D1340">
              <w:rPr>
                <w:rFonts w:ascii="Times New Roman" w:hAnsi="Times New Roman" w:cs="Times New Roman"/>
                <w:i/>
                <w:sz w:val="24"/>
                <w:szCs w:val="24"/>
              </w:rPr>
              <w:t xml:space="preserve">Elaeagnus angustifolia </w:t>
            </w:r>
            <w:r w:rsidRPr="007D1340">
              <w:rPr>
                <w:rFonts w:ascii="Times New Roman" w:hAnsi="Times New Roman" w:cs="Times New Roman"/>
                <w:sz w:val="24"/>
                <w:szCs w:val="24"/>
              </w:rPr>
              <w:t>(sălcioară)</w:t>
            </w:r>
          </w:p>
        </w:tc>
      </w:tr>
      <w:tr w:rsidR="007D1340" w:rsidRPr="007D1340" w:rsidTr="00DB329F">
        <w:trPr>
          <w:cnfStyle w:val="000000010000"/>
          <w:trHeight w:val="113"/>
        </w:trPr>
        <w:tc>
          <w:tcPr>
            <w:cnfStyle w:val="000010000000"/>
            <w:tcW w:w="10006" w:type="dxa"/>
            <w:gridSpan w:val="8"/>
          </w:tcPr>
          <w:p w:rsidR="007D1340" w:rsidRPr="007D1340" w:rsidRDefault="007D1340" w:rsidP="00DB329F">
            <w:pPr>
              <w:widowControl w:val="0"/>
              <w:autoSpaceDE w:val="0"/>
              <w:autoSpaceDN w:val="0"/>
              <w:adjustRightInd w:val="0"/>
              <w:spacing w:line="276" w:lineRule="auto"/>
              <w:jc w:val="both"/>
              <w:rPr>
                <w:rFonts w:ascii="Times New Roman" w:hAnsi="Times New Roman" w:cs="Times New Roman"/>
                <w:sz w:val="24"/>
                <w:szCs w:val="24"/>
              </w:rPr>
            </w:pPr>
            <w:r w:rsidRPr="007D1340">
              <w:rPr>
                <w:rFonts w:ascii="Times New Roman" w:hAnsi="Times New Roman" w:cs="Times New Roman"/>
                <w:sz w:val="24"/>
                <w:szCs w:val="24"/>
              </w:rPr>
              <w:t xml:space="preserve">Lucrări executate:  curăţirea pajiştilor, fertilizare chimică şi organică, întreţinerea drumurilor </w:t>
            </w:r>
          </w:p>
        </w:tc>
      </w:tr>
      <w:tr w:rsidR="007D1340" w:rsidRPr="007D1340" w:rsidTr="00DB329F">
        <w:trPr>
          <w:cnfStyle w:val="000000100000"/>
          <w:trHeight w:val="113"/>
        </w:trPr>
        <w:tc>
          <w:tcPr>
            <w:cnfStyle w:val="000010000000"/>
            <w:tcW w:w="10006" w:type="dxa"/>
            <w:gridSpan w:val="8"/>
          </w:tcPr>
          <w:p w:rsidR="00007BA5" w:rsidRDefault="007D1340" w:rsidP="00007BA5">
            <w:pPr>
              <w:spacing w:line="360" w:lineRule="auto"/>
              <w:rPr>
                <w:rFonts w:ascii="Times New Roman" w:hAnsi="Times New Roman" w:cs="Times New Roman"/>
                <w:sz w:val="24"/>
                <w:szCs w:val="24"/>
              </w:rPr>
            </w:pPr>
            <w:r w:rsidRPr="00007BA5">
              <w:rPr>
                <w:rFonts w:ascii="Times New Roman" w:hAnsi="Times New Roman" w:cs="Times New Roman"/>
                <w:sz w:val="24"/>
                <w:szCs w:val="24"/>
              </w:rPr>
              <w:t xml:space="preserve">Lucrări propuse: </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aplicarea îngrășămintelor (conform  Planului de fertilizare)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combaterea plantelor dăunătoare și toxice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înlăturarea vegetației arbustive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culegerea pietrelor și a resturilor lemnoase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nivelarea mușuroaielor</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administrare amendamente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supraînsâmânțare</w:t>
            </w:r>
          </w:p>
          <w:p w:rsidR="00FB76A3" w:rsidRPr="00FB76A3" w:rsidRDefault="00FB76A3"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rPr>
              <w:t>curățare adăpătoare</w:t>
            </w:r>
          </w:p>
          <w:p w:rsidR="007D1340" w:rsidRPr="007D1340" w:rsidRDefault="007D1340" w:rsidP="00FB76A3">
            <w:pPr>
              <w:pStyle w:val="ListParagraph"/>
              <w:numPr>
                <w:ilvl w:val="0"/>
                <w:numId w:val="60"/>
              </w:numPr>
              <w:spacing w:line="360" w:lineRule="auto"/>
              <w:rPr>
                <w:rFonts w:ascii="Times New Roman" w:hAnsi="Times New Roman" w:cs="Times New Roman"/>
                <w:sz w:val="24"/>
                <w:szCs w:val="24"/>
              </w:rPr>
            </w:pPr>
            <w:r w:rsidRPr="00FB76A3">
              <w:rPr>
                <w:rFonts w:ascii="Times New Roman" w:hAnsi="Times New Roman" w:cs="Times New Roman"/>
                <w:sz w:val="24"/>
                <w:szCs w:val="24"/>
                <w:lang w:val="ro-MO"/>
              </w:rPr>
              <w:t>limitarea pășunatului abuziv</w:t>
            </w:r>
          </w:p>
        </w:tc>
      </w:tr>
    </w:tbl>
    <w:p w:rsidR="00ED29BE" w:rsidRDefault="00ED29BE" w:rsidP="00E64A36">
      <w:pPr>
        <w:spacing w:after="0"/>
        <w:rPr>
          <w:lang w:val="ro-RO" w:eastAsia="ro-RO"/>
        </w:rPr>
      </w:pPr>
    </w:p>
    <w:p w:rsidR="00DD0B72" w:rsidRDefault="00DD0B72" w:rsidP="00E64A36">
      <w:pPr>
        <w:rPr>
          <w:rFonts w:ascii="Times New Roman" w:hAnsi="Times New Roman" w:cs="Times New Roman"/>
          <w:sz w:val="24"/>
          <w:szCs w:val="24"/>
        </w:rPr>
        <w:sectPr w:rsidR="00DD0B72" w:rsidSect="006A65A5">
          <w:footerReference w:type="default" r:id="rId29"/>
          <w:pgSz w:w="11906" w:h="16838"/>
          <w:pgMar w:top="1418" w:right="1134" w:bottom="1134" w:left="1134" w:header="708" w:footer="708" w:gutter="0"/>
          <w:cols w:space="708"/>
          <w:docGrid w:linePitch="360"/>
        </w:sectPr>
      </w:pPr>
    </w:p>
    <w:tbl>
      <w:tblPr>
        <w:tblStyle w:val="LightGrid-Accent31"/>
        <w:tblW w:w="15709" w:type="dxa"/>
        <w:jc w:val="center"/>
        <w:tblLayout w:type="fixed"/>
        <w:tblLook w:val="0000"/>
      </w:tblPr>
      <w:tblGrid>
        <w:gridCol w:w="787"/>
        <w:gridCol w:w="1264"/>
        <w:gridCol w:w="1325"/>
        <w:gridCol w:w="1385"/>
        <w:gridCol w:w="1204"/>
        <w:gridCol w:w="1506"/>
        <w:gridCol w:w="1385"/>
        <w:gridCol w:w="1024"/>
        <w:gridCol w:w="1355"/>
        <w:gridCol w:w="1294"/>
        <w:gridCol w:w="1417"/>
        <w:gridCol w:w="1763"/>
      </w:tblGrid>
      <w:tr w:rsidR="00DD0B72" w:rsidRPr="00DD0B72" w:rsidTr="00EC5D65">
        <w:trPr>
          <w:cnfStyle w:val="000000100000"/>
          <w:trHeight w:val="528"/>
          <w:jc w:val="center"/>
        </w:trPr>
        <w:tc>
          <w:tcPr>
            <w:cnfStyle w:val="000010000000"/>
            <w:tcW w:w="787" w:type="dxa"/>
            <w:vMerge w:val="restart"/>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p w:rsidR="00DD0B72" w:rsidRPr="00DD0B72" w:rsidRDefault="00DD0B72" w:rsidP="00E64A36">
            <w:pPr>
              <w:widowControl w:val="0"/>
              <w:autoSpaceDE w:val="0"/>
              <w:autoSpaceDN w:val="0"/>
              <w:adjustRightInd w:val="0"/>
              <w:jc w:val="center"/>
              <w:rPr>
                <w:rFonts w:ascii="Times New Roman" w:hAnsi="Times New Roman" w:cs="Times New Roman"/>
                <w:sz w:val="24"/>
                <w:szCs w:val="24"/>
                <w:lang w:val="ro-RO" w:eastAsia="ro-RO"/>
              </w:rPr>
            </w:pPr>
          </w:p>
          <w:p w:rsidR="00DD0B72" w:rsidRPr="00DD0B72" w:rsidRDefault="00DD0B72" w:rsidP="00E64A36">
            <w:pPr>
              <w:widowControl w:val="0"/>
              <w:autoSpaceDE w:val="0"/>
              <w:autoSpaceDN w:val="0"/>
              <w:adjustRightInd w:val="0"/>
              <w:jc w:val="center"/>
              <w:rPr>
                <w:rFonts w:ascii="Times New Roman" w:hAnsi="Times New Roman" w:cs="Times New Roman"/>
                <w:sz w:val="24"/>
                <w:szCs w:val="24"/>
                <w:lang w:val="ro-RO" w:eastAsia="ro-RO"/>
              </w:rPr>
            </w:pPr>
          </w:p>
          <w:p w:rsidR="00DD0B72" w:rsidRPr="00DD0B72" w:rsidRDefault="00DD0B72" w:rsidP="00E64A36">
            <w:pPr>
              <w:widowControl w:val="0"/>
              <w:autoSpaceDE w:val="0"/>
              <w:autoSpaceDN w:val="0"/>
              <w:adjustRightInd w:val="0"/>
              <w:jc w:val="center"/>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Anul</w:t>
            </w:r>
          </w:p>
        </w:tc>
        <w:tc>
          <w:tcPr>
            <w:tcW w:w="13159" w:type="dxa"/>
            <w:gridSpan w:val="10"/>
          </w:tcPr>
          <w:p w:rsidR="00DD0B72" w:rsidRPr="00DD0B72" w:rsidRDefault="00DD0B72" w:rsidP="00E64A36">
            <w:pPr>
              <w:widowControl w:val="0"/>
              <w:autoSpaceDE w:val="0"/>
              <w:autoSpaceDN w:val="0"/>
              <w:adjustRightInd w:val="0"/>
              <w:jc w:val="center"/>
              <w:cnfStyle w:val="00000010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Lucrări de punere în valoare a suprafeţelor de pajişti</w:t>
            </w:r>
          </w:p>
        </w:tc>
        <w:tc>
          <w:tcPr>
            <w:cnfStyle w:val="000010000000"/>
            <w:tcW w:w="1763"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r>
      <w:tr w:rsidR="00DD0B72" w:rsidRPr="00DD0B72" w:rsidTr="00EC5D65">
        <w:trPr>
          <w:cnfStyle w:val="000000010000"/>
          <w:trHeight w:val="1021"/>
          <w:jc w:val="center"/>
        </w:trPr>
        <w:tc>
          <w:tcPr>
            <w:cnfStyle w:val="000010000000"/>
            <w:tcW w:w="787" w:type="dxa"/>
            <w:vMerge/>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Înlăturarea</w:t>
            </w:r>
          </w:p>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vegetaţiei</w:t>
            </w:r>
          </w:p>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arbustive</w:t>
            </w: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Tăierea arboretelor/</w:t>
            </w:r>
          </w:p>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Scoaterea cioatelor</w:t>
            </w: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Combaterea plantelor dăunătoare şi toxice</w:t>
            </w: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Culegerea pietrelor şi resturilor lemnoase</w:t>
            </w: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Nivelarea muşuroaielor</w:t>
            </w: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Combaterea eroziunii solului</w:t>
            </w: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Drenaj/</w:t>
            </w:r>
          </w:p>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desecări</w:t>
            </w: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Fertilizare chimică</w:t>
            </w: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Fertilizare </w:t>
            </w:r>
          </w:p>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organică</w:t>
            </w: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Supra-insamnatare</w:t>
            </w: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      Reînsamațare</w:t>
            </w:r>
          </w:p>
        </w:tc>
      </w:tr>
      <w:tr w:rsidR="00DD0B72" w:rsidRPr="00DD0B72" w:rsidTr="00EC5D65">
        <w:trPr>
          <w:cnfStyle w:val="00000010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1</w:t>
            </w:r>
          </w:p>
        </w:tc>
        <w:tc>
          <w:tcPr>
            <w:tcW w:w="126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r>
      <w:tr w:rsidR="00DD0B72" w:rsidRPr="00DD0B72" w:rsidTr="00EC5D65">
        <w:trPr>
          <w:cnfStyle w:val="00000001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2</w:t>
            </w: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r>
      <w:tr w:rsidR="00DD0B72" w:rsidRPr="00DD0B72" w:rsidTr="00EC5D65">
        <w:trPr>
          <w:cnfStyle w:val="000000100000"/>
          <w:trHeight w:val="511"/>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3</w:t>
            </w:r>
          </w:p>
        </w:tc>
        <w:tc>
          <w:tcPr>
            <w:tcW w:w="126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r>
      <w:tr w:rsidR="00DD0B72" w:rsidRPr="00DD0B72" w:rsidTr="00EC5D65">
        <w:trPr>
          <w:cnfStyle w:val="00000001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4</w:t>
            </w: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r>
      <w:tr w:rsidR="00DD0B72" w:rsidRPr="00DD0B72" w:rsidTr="00EC5D65">
        <w:trPr>
          <w:cnfStyle w:val="00000010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5</w:t>
            </w:r>
          </w:p>
        </w:tc>
        <w:tc>
          <w:tcPr>
            <w:tcW w:w="126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r>
      <w:tr w:rsidR="00DD0B72" w:rsidRPr="00DD0B72" w:rsidTr="00EC5D65">
        <w:trPr>
          <w:cnfStyle w:val="00000001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6</w:t>
            </w: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r>
      <w:tr w:rsidR="00DD0B72" w:rsidRPr="00DD0B72" w:rsidTr="00EC5D65">
        <w:trPr>
          <w:cnfStyle w:val="000000100000"/>
          <w:trHeight w:val="477"/>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7</w:t>
            </w:r>
          </w:p>
        </w:tc>
        <w:tc>
          <w:tcPr>
            <w:tcW w:w="126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r>
      <w:tr w:rsidR="00DD0B72" w:rsidRPr="00DD0B72" w:rsidTr="00EC5D65">
        <w:trPr>
          <w:cnfStyle w:val="000000010000"/>
          <w:trHeight w:val="511"/>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8</w:t>
            </w: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r>
      <w:tr w:rsidR="00DD0B72" w:rsidRPr="00DD0B72" w:rsidTr="00EC5D65">
        <w:trPr>
          <w:cnfStyle w:val="000000100000"/>
          <w:trHeight w:val="511"/>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9</w:t>
            </w:r>
          </w:p>
        </w:tc>
        <w:tc>
          <w:tcPr>
            <w:tcW w:w="126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100000"/>
              <w:rPr>
                <w:rFonts w:ascii="Times New Roman" w:hAnsi="Times New Roman" w:cs="Times New Roman"/>
                <w:sz w:val="24"/>
                <w:szCs w:val="24"/>
                <w:lang w:val="ro-RO" w:eastAsia="ro-RO"/>
              </w:rPr>
            </w:pPr>
          </w:p>
        </w:tc>
      </w:tr>
      <w:tr w:rsidR="00DD0B72" w:rsidRPr="00DD0B72" w:rsidTr="00EC5D65">
        <w:trPr>
          <w:cnfStyle w:val="000000010000"/>
          <w:trHeight w:val="511"/>
          <w:jc w:val="center"/>
        </w:trPr>
        <w:tc>
          <w:tcPr>
            <w:cnfStyle w:val="000010000000"/>
            <w:tcW w:w="787"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10</w:t>
            </w:r>
          </w:p>
        </w:tc>
        <w:tc>
          <w:tcPr>
            <w:tcW w:w="126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2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385"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204"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506"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8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02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355"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294"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c>
          <w:tcPr>
            <w:cnfStyle w:val="000010000000"/>
            <w:tcW w:w="1416" w:type="dxa"/>
          </w:tcPr>
          <w:p w:rsidR="00DD0B72" w:rsidRPr="00DD0B72" w:rsidRDefault="00DD0B72" w:rsidP="00E64A36">
            <w:pPr>
              <w:widowControl w:val="0"/>
              <w:autoSpaceDE w:val="0"/>
              <w:autoSpaceDN w:val="0"/>
              <w:adjustRightInd w:val="0"/>
              <w:rPr>
                <w:rFonts w:ascii="Times New Roman" w:hAnsi="Times New Roman" w:cs="Times New Roman"/>
                <w:sz w:val="24"/>
                <w:szCs w:val="24"/>
                <w:lang w:val="ro-RO" w:eastAsia="ro-RO"/>
              </w:rPr>
            </w:pPr>
          </w:p>
        </w:tc>
        <w:tc>
          <w:tcPr>
            <w:tcW w:w="1763" w:type="dxa"/>
          </w:tcPr>
          <w:p w:rsidR="00DD0B72" w:rsidRPr="00DD0B72" w:rsidRDefault="00DD0B72" w:rsidP="00E64A36">
            <w:pPr>
              <w:widowControl w:val="0"/>
              <w:autoSpaceDE w:val="0"/>
              <w:autoSpaceDN w:val="0"/>
              <w:adjustRightInd w:val="0"/>
              <w:cnfStyle w:val="000000010000"/>
              <w:rPr>
                <w:rFonts w:ascii="Times New Roman" w:hAnsi="Times New Roman" w:cs="Times New Roman"/>
                <w:sz w:val="24"/>
                <w:szCs w:val="24"/>
                <w:lang w:val="ro-RO" w:eastAsia="ro-RO"/>
              </w:rPr>
            </w:pPr>
          </w:p>
        </w:tc>
      </w:tr>
    </w:tbl>
    <w:p w:rsidR="00DD0B72" w:rsidRDefault="00DD0B72" w:rsidP="00E64A36">
      <w:pPr>
        <w:rPr>
          <w:rFonts w:ascii="Times New Roman" w:hAnsi="Times New Roman" w:cs="Times New Roman"/>
          <w:sz w:val="24"/>
          <w:szCs w:val="24"/>
        </w:rPr>
        <w:sectPr w:rsidR="00DD0B72" w:rsidSect="00DD0B72">
          <w:pgSz w:w="16838" w:h="11906" w:orient="landscape"/>
          <w:pgMar w:top="1134" w:right="1418" w:bottom="1134" w:left="1134" w:header="708" w:footer="708" w:gutter="0"/>
          <w:cols w:space="708"/>
          <w:docGrid w:linePitch="360"/>
        </w:sectPr>
      </w:pPr>
    </w:p>
    <w:p w:rsidR="00DD0B72" w:rsidRPr="00047202" w:rsidRDefault="00DD0B72" w:rsidP="00E64A36">
      <w:pPr>
        <w:keepNext/>
        <w:keepLines/>
        <w:spacing w:before="480" w:after="0"/>
        <w:jc w:val="center"/>
        <w:outlineLvl w:val="0"/>
        <w:rPr>
          <w:rFonts w:ascii="Times New Roman" w:eastAsiaTheme="majorEastAsia" w:hAnsi="Times New Roman" w:cs="Times New Roman"/>
          <w:i/>
          <w:sz w:val="28"/>
          <w:szCs w:val="28"/>
          <w:lang w:val="ro-RO" w:eastAsia="ro-RO"/>
        </w:rPr>
      </w:pPr>
      <w:bookmarkStart w:id="162" w:name="_Toc495655420"/>
      <w:bookmarkStart w:id="163" w:name="_Toc514743194"/>
      <w:bookmarkStart w:id="164" w:name="_Toc421127"/>
      <w:bookmarkStart w:id="165" w:name="_Toc32214993"/>
      <w:r w:rsidRPr="00047202">
        <w:rPr>
          <w:rFonts w:ascii="Times New Roman" w:eastAsiaTheme="majorEastAsia" w:hAnsi="Times New Roman" w:cs="Times New Roman"/>
          <w:b/>
          <w:bCs/>
          <w:i/>
          <w:sz w:val="28"/>
          <w:szCs w:val="28"/>
          <w:lang w:val="ro-RO" w:eastAsia="ro-RO"/>
        </w:rPr>
        <w:lastRenderedPageBreak/>
        <w:t>8. DESCRIEREA VEGETAŢIEI FORESTIERE</w:t>
      </w:r>
      <w:bookmarkEnd w:id="162"/>
      <w:bookmarkEnd w:id="163"/>
      <w:bookmarkEnd w:id="164"/>
      <w:bookmarkEnd w:id="165"/>
    </w:p>
    <w:p w:rsidR="00DD0B72" w:rsidRPr="00047202" w:rsidRDefault="00DD0B72"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66" w:name="_Toc495655421"/>
      <w:bookmarkStart w:id="167" w:name="_Toc514743195"/>
      <w:bookmarkStart w:id="168" w:name="_Toc421128"/>
      <w:bookmarkStart w:id="169" w:name="_Toc32214994"/>
      <w:r w:rsidRPr="00047202">
        <w:rPr>
          <w:rFonts w:ascii="Times New Roman" w:eastAsiaTheme="majorEastAsia" w:hAnsi="Times New Roman" w:cs="Times New Roman"/>
          <w:b/>
          <w:bCs/>
          <w:i/>
          <w:sz w:val="24"/>
          <w:szCs w:val="24"/>
          <w:lang w:val="ro-RO" w:eastAsia="ro-RO"/>
        </w:rPr>
        <w:t>8.1. Descrierea vegetaţiei forestiere</w:t>
      </w:r>
      <w:bookmarkEnd w:id="166"/>
      <w:bookmarkEnd w:id="167"/>
      <w:bookmarkEnd w:id="168"/>
      <w:bookmarkEnd w:id="169"/>
    </w:p>
    <w:p w:rsidR="00DD0B72" w:rsidRPr="00DD0B72" w:rsidRDefault="00DD0B72" w:rsidP="00E64A36">
      <w:pPr>
        <w:widowControl w:val="0"/>
        <w:autoSpaceDE w:val="0"/>
        <w:autoSpaceDN w:val="0"/>
        <w:adjustRightInd w:val="0"/>
        <w:spacing w:after="0"/>
        <w:jc w:val="both"/>
        <w:rPr>
          <w:rFonts w:ascii="Times New Roman" w:hAnsi="Times New Roman" w:cs="Times New Roman"/>
          <w:sz w:val="24"/>
          <w:szCs w:val="24"/>
          <w:lang w:val="ro-RO" w:eastAsia="ro-RO"/>
        </w:rPr>
      </w:pPr>
    </w:p>
    <w:p w:rsidR="00DD0B72" w:rsidRPr="00DD0B72" w:rsidRDefault="00DD0B72" w:rsidP="00E64A36">
      <w:pPr>
        <w:widowControl w:val="0"/>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Din această zonă se disting doua subzone:</w:t>
      </w:r>
    </w:p>
    <w:p w:rsidR="00DD0B72" w:rsidRPr="00DD0B72" w:rsidRDefault="00DD0B72" w:rsidP="00E64A36">
      <w:pPr>
        <w:widowControl w:val="0"/>
        <w:numPr>
          <w:ilvl w:val="0"/>
          <w:numId w:val="51"/>
        </w:numPr>
        <w:autoSpaceDE w:val="0"/>
        <w:autoSpaceDN w:val="0"/>
        <w:adjustRightInd w:val="0"/>
        <w:spacing w:after="0"/>
        <w:contextualSpacing/>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subzona de silvostepă;</w:t>
      </w:r>
    </w:p>
    <w:p w:rsidR="00DD0B72" w:rsidRPr="00DD0B72" w:rsidRDefault="00DD0B72" w:rsidP="00E64A36">
      <w:pPr>
        <w:widowControl w:val="0"/>
        <w:numPr>
          <w:ilvl w:val="0"/>
          <w:numId w:val="51"/>
        </w:numPr>
        <w:autoSpaceDE w:val="0"/>
        <w:autoSpaceDN w:val="0"/>
        <w:adjustRightInd w:val="0"/>
        <w:spacing w:after="0"/>
        <w:contextualSpacing/>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subzona de stepă.</w:t>
      </w:r>
    </w:p>
    <w:p w:rsidR="00DD0B72" w:rsidRPr="00DD0B72" w:rsidRDefault="00DD0B72" w:rsidP="00E64A36">
      <w:pPr>
        <w:widowControl w:val="0"/>
        <w:autoSpaceDE w:val="0"/>
        <w:autoSpaceDN w:val="0"/>
        <w:adjustRightInd w:val="0"/>
        <w:spacing w:after="0"/>
        <w:ind w:firstLine="285"/>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Vegetaţia lemnoasă specifică acestei zone de silvostepă şi de stepă, existente pe pajiştile permanente se întâlnesc arbuşti: măceş, porumbar, păducel, etc.</w:t>
      </w:r>
    </w:p>
    <w:p w:rsidR="00DD0B72" w:rsidRPr="00047202" w:rsidRDefault="00DD0B72" w:rsidP="00E64A36">
      <w:pPr>
        <w:keepNext/>
        <w:keepLines/>
        <w:spacing w:before="480" w:after="0"/>
        <w:jc w:val="center"/>
        <w:outlineLvl w:val="0"/>
        <w:rPr>
          <w:rFonts w:ascii="Times New Roman" w:eastAsiaTheme="majorEastAsia" w:hAnsi="Times New Roman" w:cs="Times New Roman"/>
          <w:i/>
          <w:color w:val="000000"/>
          <w:sz w:val="28"/>
          <w:szCs w:val="28"/>
          <w:lang w:val="ro-RO" w:eastAsia="ro-RO"/>
        </w:rPr>
      </w:pPr>
      <w:bookmarkStart w:id="170" w:name="_Toc495655422"/>
      <w:bookmarkStart w:id="171" w:name="_Toc514743196"/>
      <w:bookmarkStart w:id="172" w:name="_Toc421129"/>
      <w:bookmarkStart w:id="173" w:name="_Toc32214995"/>
      <w:r w:rsidRPr="00047202">
        <w:rPr>
          <w:rFonts w:ascii="Times New Roman" w:eastAsiaTheme="majorEastAsia" w:hAnsi="Times New Roman" w:cs="Times New Roman"/>
          <w:b/>
          <w:bCs/>
          <w:i/>
          <w:color w:val="000000"/>
          <w:sz w:val="28"/>
          <w:szCs w:val="28"/>
          <w:lang w:val="ro-RO" w:eastAsia="ro-RO"/>
        </w:rPr>
        <w:t>9. DIVERSE</w:t>
      </w:r>
      <w:bookmarkEnd w:id="170"/>
      <w:bookmarkEnd w:id="171"/>
      <w:bookmarkEnd w:id="172"/>
      <w:bookmarkEnd w:id="173"/>
    </w:p>
    <w:p w:rsidR="00DD0B72" w:rsidRPr="00047202" w:rsidRDefault="00DD0B72" w:rsidP="00E64A36">
      <w:pPr>
        <w:keepNext/>
        <w:keepLines/>
        <w:spacing w:before="200" w:after="0"/>
        <w:jc w:val="center"/>
        <w:outlineLvl w:val="1"/>
        <w:rPr>
          <w:rFonts w:ascii="Times New Roman" w:eastAsiaTheme="majorEastAsia" w:hAnsi="Times New Roman" w:cs="Times New Roman"/>
          <w:i/>
          <w:color w:val="000000"/>
          <w:sz w:val="24"/>
          <w:szCs w:val="24"/>
          <w:lang w:val="ro-RO" w:eastAsia="ro-RO"/>
        </w:rPr>
      </w:pPr>
      <w:bookmarkStart w:id="174" w:name="_Toc495655423"/>
      <w:bookmarkStart w:id="175" w:name="_Toc514743197"/>
      <w:bookmarkStart w:id="176" w:name="_Toc421130"/>
      <w:bookmarkStart w:id="177" w:name="_Toc32214996"/>
      <w:r w:rsidRPr="00047202">
        <w:rPr>
          <w:rFonts w:ascii="Times New Roman" w:eastAsiaTheme="majorEastAsia" w:hAnsi="Times New Roman" w:cs="Times New Roman"/>
          <w:b/>
          <w:bCs/>
          <w:i/>
          <w:color w:val="000000"/>
          <w:sz w:val="24"/>
          <w:szCs w:val="24"/>
          <w:lang w:val="ro-RO" w:eastAsia="ro-RO"/>
        </w:rPr>
        <w:t>9.1. Data intrării în vigoare a amenajamentului; Durata acestuia</w:t>
      </w:r>
      <w:bookmarkEnd w:id="174"/>
      <w:bookmarkEnd w:id="175"/>
      <w:bookmarkEnd w:id="176"/>
      <w:bookmarkEnd w:id="177"/>
    </w:p>
    <w:p w:rsidR="00DD0B72" w:rsidRPr="00DD0B72" w:rsidRDefault="006D5A33" w:rsidP="006D5A33">
      <w:pPr>
        <w:widowControl w:val="0"/>
        <w:tabs>
          <w:tab w:val="left" w:pos="5610"/>
        </w:tabs>
        <w:autoSpaceDE w:val="0"/>
        <w:autoSpaceDN w:val="0"/>
        <w:adjustRightInd w:val="0"/>
        <w:spacing w:after="0"/>
        <w:ind w:left="360" w:firstLine="210"/>
        <w:rPr>
          <w:rFonts w:ascii="Times New Roman" w:hAnsi="Times New Roman" w:cs="Times New Roman"/>
          <w:b/>
          <w:bCs/>
          <w:color w:val="000000"/>
          <w:sz w:val="24"/>
          <w:szCs w:val="24"/>
          <w:lang w:val="ro-RO" w:eastAsia="ro-RO"/>
        </w:rPr>
      </w:pPr>
      <w:r>
        <w:rPr>
          <w:rFonts w:ascii="Times New Roman" w:hAnsi="Times New Roman" w:cs="Times New Roman"/>
          <w:b/>
          <w:bCs/>
          <w:color w:val="000000"/>
          <w:sz w:val="24"/>
          <w:szCs w:val="24"/>
          <w:lang w:val="ro-RO" w:eastAsia="ro-RO"/>
        </w:rPr>
        <w:tab/>
      </w:r>
    </w:p>
    <w:p w:rsidR="00DD0B72" w:rsidRPr="00DD0B72" w:rsidRDefault="00DD0B72" w:rsidP="00E64A36">
      <w:pPr>
        <w:widowControl w:val="0"/>
        <w:autoSpaceDE w:val="0"/>
        <w:autoSpaceDN w:val="0"/>
        <w:adjustRightInd w:val="0"/>
        <w:spacing w:after="0"/>
        <w:ind w:firstLine="284"/>
        <w:jc w:val="both"/>
        <w:rPr>
          <w:rFonts w:ascii="Times New Roman" w:hAnsi="Times New Roman" w:cs="Times New Roman"/>
          <w:b/>
          <w:bCs/>
          <w:color w:val="000000"/>
          <w:sz w:val="24"/>
          <w:szCs w:val="24"/>
          <w:lang w:val="ro-RO" w:eastAsia="ro-RO"/>
        </w:rPr>
      </w:pPr>
      <w:r w:rsidRPr="00DD0B72">
        <w:rPr>
          <w:rFonts w:ascii="Times New Roman" w:hAnsi="Times New Roman" w:cs="Times New Roman"/>
          <w:color w:val="000000"/>
          <w:sz w:val="24"/>
          <w:szCs w:val="24"/>
          <w:lang w:val="ro-RO" w:eastAsia="ro-RO"/>
        </w:rPr>
        <w:t xml:space="preserve">Proiectul de amenajament pastoral va intră în vigoare din </w:t>
      </w:r>
      <w:r w:rsidR="006D5A33">
        <w:rPr>
          <w:rFonts w:ascii="Times New Roman" w:hAnsi="Times New Roman" w:cs="Times New Roman"/>
          <w:color w:val="000000"/>
          <w:sz w:val="24"/>
          <w:szCs w:val="24"/>
          <w:lang w:val="ro-RO" w:eastAsia="ro-RO"/>
        </w:rPr>
        <w:t xml:space="preserve">data de </w:t>
      </w:r>
      <w:r w:rsidR="006D5A33" w:rsidRPr="006D5A33">
        <w:rPr>
          <w:rFonts w:ascii="Times New Roman" w:hAnsi="Times New Roman" w:cs="Times New Roman"/>
          <w:b/>
          <w:color w:val="000000"/>
          <w:sz w:val="24"/>
          <w:szCs w:val="24"/>
          <w:lang w:val="ro-RO" w:eastAsia="ro-RO"/>
        </w:rPr>
        <w:t>01-</w:t>
      </w:r>
      <w:r w:rsidR="00A371D6">
        <w:rPr>
          <w:rFonts w:ascii="Times New Roman" w:hAnsi="Times New Roman" w:cs="Times New Roman"/>
          <w:b/>
          <w:color w:val="000000"/>
          <w:sz w:val="24"/>
          <w:szCs w:val="24"/>
          <w:lang w:val="ro-RO" w:eastAsia="ro-RO"/>
        </w:rPr>
        <w:t>martie</w:t>
      </w:r>
      <w:r w:rsidR="006D5A33" w:rsidRPr="006D5A33">
        <w:rPr>
          <w:rFonts w:ascii="Times New Roman" w:hAnsi="Times New Roman" w:cs="Times New Roman"/>
          <w:b/>
          <w:color w:val="000000"/>
          <w:sz w:val="24"/>
          <w:szCs w:val="24"/>
          <w:lang w:val="ro-RO" w:eastAsia="ro-RO"/>
        </w:rPr>
        <w:t>-2020</w:t>
      </w:r>
      <w:r w:rsidRPr="00DD0B72">
        <w:rPr>
          <w:rFonts w:ascii="Times New Roman" w:hAnsi="Times New Roman" w:cs="Times New Roman"/>
          <w:color w:val="000000"/>
          <w:sz w:val="24"/>
          <w:szCs w:val="24"/>
          <w:lang w:val="ro-RO" w:eastAsia="ro-RO"/>
        </w:rPr>
        <w:t xml:space="preserve"> şi va avea o durată de 10 ani, după care se va întocmi un nou Proiect de amenajament pastoral.</w:t>
      </w:r>
    </w:p>
    <w:p w:rsidR="00DD0B72" w:rsidRPr="00047202" w:rsidRDefault="00DD0B72"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78" w:name="_Toc495655424"/>
      <w:bookmarkStart w:id="179" w:name="_Toc514743198"/>
      <w:bookmarkStart w:id="180" w:name="_Toc421131"/>
      <w:bookmarkStart w:id="181" w:name="_Toc32214997"/>
      <w:r w:rsidRPr="00047202">
        <w:rPr>
          <w:rFonts w:ascii="Times New Roman" w:eastAsiaTheme="majorEastAsia" w:hAnsi="Times New Roman" w:cs="Times New Roman"/>
          <w:b/>
          <w:bCs/>
          <w:i/>
          <w:sz w:val="24"/>
          <w:szCs w:val="24"/>
          <w:lang w:val="ro-RO" w:eastAsia="ro-RO"/>
        </w:rPr>
        <w:t>9.2. Colectivul de elaborare a prezenţei lucrări</w:t>
      </w:r>
      <w:bookmarkEnd w:id="178"/>
      <w:bookmarkEnd w:id="179"/>
      <w:bookmarkEnd w:id="180"/>
      <w:bookmarkEnd w:id="181"/>
    </w:p>
    <w:p w:rsidR="00DD0B72" w:rsidRPr="00DD0B72" w:rsidRDefault="00DD0B72" w:rsidP="00E64A36">
      <w:pPr>
        <w:widowControl w:val="0"/>
        <w:autoSpaceDE w:val="0"/>
        <w:autoSpaceDN w:val="0"/>
        <w:adjustRightInd w:val="0"/>
        <w:spacing w:after="0"/>
        <w:jc w:val="both"/>
        <w:rPr>
          <w:rFonts w:ascii="Times New Roman" w:hAnsi="Times New Roman" w:cs="Times New Roman"/>
          <w:b/>
          <w:bCs/>
          <w:color w:val="000000"/>
          <w:sz w:val="24"/>
          <w:szCs w:val="24"/>
          <w:lang w:val="ro-RO" w:eastAsia="ro-RO"/>
        </w:rPr>
      </w:pPr>
    </w:p>
    <w:p w:rsidR="00DD0B72" w:rsidRPr="00DD0B72" w:rsidRDefault="00DD0B72" w:rsidP="00E64A36">
      <w:pPr>
        <w:widowControl w:val="0"/>
        <w:autoSpaceDE w:val="0"/>
        <w:autoSpaceDN w:val="0"/>
        <w:adjustRightInd w:val="0"/>
        <w:spacing w:after="0"/>
        <w:jc w:val="both"/>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Colectivul de elaborare a prezenţei lucrări se compune din următorii:</w:t>
      </w:r>
    </w:p>
    <w:p w:rsidR="00DD0B72" w:rsidRPr="00DD0B72" w:rsidRDefault="00DD0B72" w:rsidP="00E64A36">
      <w:pPr>
        <w:widowControl w:val="0"/>
        <w:numPr>
          <w:ilvl w:val="0"/>
          <w:numId w:val="52"/>
        </w:numPr>
        <w:autoSpaceDE w:val="0"/>
        <w:autoSpaceDN w:val="0"/>
        <w:adjustRightInd w:val="0"/>
        <w:spacing w:after="0"/>
        <w:contextualSpacing/>
        <w:jc w:val="both"/>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 xml:space="preserve">D.A.J. VASLUI - culegere de date, redactare PROIECT DE AMENAJAMENT PASTORAL pentru pajiştea permanentă a U.A.T-ului </w:t>
      </w:r>
      <w:r>
        <w:rPr>
          <w:rFonts w:ascii="Times New Roman" w:hAnsi="Times New Roman" w:cs="Times New Roman"/>
          <w:color w:val="000000"/>
          <w:sz w:val="24"/>
          <w:szCs w:val="24"/>
          <w:lang w:val="ro-RO" w:eastAsia="ro-RO"/>
        </w:rPr>
        <w:t>Rafaila</w:t>
      </w:r>
      <w:r w:rsidRPr="00DD0B72">
        <w:rPr>
          <w:rFonts w:ascii="Times New Roman" w:hAnsi="Times New Roman" w:cs="Times New Roman"/>
          <w:color w:val="000000"/>
          <w:sz w:val="24"/>
          <w:szCs w:val="24"/>
          <w:lang w:val="ro-RO" w:eastAsia="ro-RO"/>
        </w:rPr>
        <w:t>, Județul Vaslui</w:t>
      </w:r>
    </w:p>
    <w:p w:rsidR="00DD0B72" w:rsidRPr="00DD0B72" w:rsidRDefault="00DD0B72" w:rsidP="00E64A36">
      <w:pPr>
        <w:widowControl w:val="0"/>
        <w:autoSpaceDE w:val="0"/>
        <w:autoSpaceDN w:val="0"/>
        <w:adjustRightInd w:val="0"/>
        <w:spacing w:after="0"/>
        <w:jc w:val="both"/>
        <w:rPr>
          <w:rFonts w:ascii="Times New Roman" w:hAnsi="Times New Roman" w:cs="Times New Roman"/>
          <w:color w:val="000000"/>
          <w:sz w:val="24"/>
          <w:szCs w:val="24"/>
          <w:lang w:val="ro-RO" w:eastAsia="ro-RO"/>
        </w:rPr>
      </w:pPr>
    </w:p>
    <w:p w:rsidR="00DD0B72" w:rsidRPr="00DD0B72" w:rsidRDefault="00FB76A3" w:rsidP="00E64A36">
      <w:pPr>
        <w:widowControl w:val="0"/>
        <w:autoSpaceDE w:val="0"/>
        <w:autoSpaceDN w:val="0"/>
        <w:adjustRightInd w:val="0"/>
        <w:spacing w:after="0"/>
        <w:jc w:val="both"/>
        <w:rPr>
          <w:rFonts w:ascii="Times New Roman" w:hAnsi="Times New Roman" w:cs="Times New Roman"/>
          <w:b/>
          <w:color w:val="000000"/>
          <w:sz w:val="24"/>
          <w:szCs w:val="24"/>
          <w:lang w:val="ro-RO" w:eastAsia="ro-RO"/>
        </w:rPr>
      </w:pPr>
      <w:r>
        <w:rPr>
          <w:rFonts w:ascii="Times New Roman" w:hAnsi="Times New Roman" w:cs="Times New Roman"/>
          <w:b/>
          <w:color w:val="000000"/>
          <w:sz w:val="24"/>
          <w:szCs w:val="24"/>
          <w:lang w:val="ro-RO" w:eastAsia="ro-RO"/>
        </w:rPr>
        <w:tab/>
      </w:r>
      <w:r>
        <w:rPr>
          <w:rFonts w:ascii="Times New Roman" w:hAnsi="Times New Roman" w:cs="Times New Roman"/>
          <w:b/>
          <w:color w:val="000000"/>
          <w:sz w:val="24"/>
          <w:szCs w:val="24"/>
          <w:lang w:val="ro-RO" w:eastAsia="ro-RO"/>
        </w:rPr>
        <w:tab/>
      </w:r>
      <w:r w:rsidR="00DD0B72" w:rsidRPr="00DD0B72">
        <w:rPr>
          <w:rFonts w:ascii="Times New Roman" w:hAnsi="Times New Roman" w:cs="Times New Roman"/>
          <w:b/>
          <w:color w:val="000000"/>
          <w:sz w:val="24"/>
          <w:szCs w:val="24"/>
          <w:lang w:val="ro-RO" w:eastAsia="ro-RO"/>
        </w:rPr>
        <w:t>Istrate Andrei Alexandru</w:t>
      </w:r>
      <w:r w:rsidR="00DD0B72" w:rsidRPr="00DD0B72">
        <w:rPr>
          <w:rFonts w:ascii="Times New Roman" w:hAnsi="Times New Roman" w:cs="Times New Roman"/>
          <w:b/>
          <w:color w:val="000000"/>
          <w:sz w:val="24"/>
          <w:szCs w:val="24"/>
          <w:lang w:val="ro-RO" w:eastAsia="ro-RO"/>
        </w:rPr>
        <w:tab/>
      </w:r>
      <w:r w:rsidR="00DD0B72" w:rsidRPr="00DD0B72">
        <w:rPr>
          <w:rFonts w:ascii="Times New Roman" w:hAnsi="Times New Roman" w:cs="Times New Roman"/>
          <w:b/>
          <w:color w:val="000000"/>
          <w:sz w:val="24"/>
          <w:szCs w:val="24"/>
          <w:lang w:val="ro-RO" w:eastAsia="ro-RO"/>
        </w:rPr>
        <w:tab/>
        <w:t>..................................</w:t>
      </w:r>
    </w:p>
    <w:p w:rsidR="00DD0B72" w:rsidRDefault="00DD0B72" w:rsidP="00E64A36">
      <w:pPr>
        <w:widowControl w:val="0"/>
        <w:autoSpaceDE w:val="0"/>
        <w:autoSpaceDN w:val="0"/>
        <w:adjustRightInd w:val="0"/>
        <w:spacing w:after="0"/>
        <w:rPr>
          <w:rFonts w:ascii="Times New Roman" w:hAnsi="Times New Roman" w:cs="Times New Roman"/>
          <w:color w:val="000000"/>
          <w:sz w:val="24"/>
          <w:szCs w:val="24"/>
          <w:lang w:val="ro-RO" w:eastAsia="ro-RO"/>
        </w:rPr>
      </w:pPr>
    </w:p>
    <w:p w:rsidR="00407990" w:rsidRPr="00DD0B72" w:rsidRDefault="00407990" w:rsidP="00E64A36">
      <w:pPr>
        <w:widowControl w:val="0"/>
        <w:autoSpaceDE w:val="0"/>
        <w:autoSpaceDN w:val="0"/>
        <w:adjustRightInd w:val="0"/>
        <w:spacing w:after="0"/>
        <w:rPr>
          <w:rFonts w:ascii="Times New Roman" w:hAnsi="Times New Roman" w:cs="Times New Roman"/>
          <w:color w:val="000000"/>
          <w:sz w:val="24"/>
          <w:szCs w:val="24"/>
          <w:lang w:val="ro-RO" w:eastAsia="ro-RO"/>
        </w:rPr>
      </w:pPr>
    </w:p>
    <w:p w:rsidR="00DD0B72" w:rsidRPr="00DD0B72" w:rsidRDefault="00DD0B72" w:rsidP="00E64A36">
      <w:pPr>
        <w:widowControl w:val="0"/>
        <w:numPr>
          <w:ilvl w:val="0"/>
          <w:numId w:val="52"/>
        </w:numPr>
        <w:autoSpaceDE w:val="0"/>
        <w:autoSpaceDN w:val="0"/>
        <w:adjustRightInd w:val="0"/>
        <w:spacing w:after="0"/>
        <w:contextualSpacing/>
        <w:rPr>
          <w:rFonts w:ascii="Times New Roman" w:hAnsi="Times New Roman" w:cs="Times New Roman"/>
          <w:b/>
          <w:bCs/>
          <w:color w:val="000000"/>
          <w:sz w:val="24"/>
          <w:szCs w:val="24"/>
          <w:lang w:val="ro-RO" w:eastAsia="ro-RO"/>
        </w:rPr>
      </w:pPr>
      <w:r w:rsidRPr="00DD0B72">
        <w:rPr>
          <w:rFonts w:ascii="Times New Roman" w:hAnsi="Times New Roman" w:cs="Times New Roman"/>
          <w:color w:val="000000"/>
          <w:sz w:val="24"/>
          <w:szCs w:val="24"/>
          <w:lang w:val="ro-RO" w:eastAsia="ro-RO"/>
        </w:rPr>
        <w:t xml:space="preserve">Primăria </w:t>
      </w:r>
      <w:r>
        <w:rPr>
          <w:rFonts w:ascii="Times New Roman" w:hAnsi="Times New Roman" w:cs="Times New Roman"/>
          <w:color w:val="000000"/>
          <w:sz w:val="24"/>
          <w:szCs w:val="24"/>
          <w:lang w:val="ro-RO" w:eastAsia="ro-RO"/>
        </w:rPr>
        <w:t>Rafaila</w:t>
      </w:r>
    </w:p>
    <w:p w:rsidR="00DD0B72" w:rsidRPr="00DD0B72" w:rsidRDefault="00DD0B72" w:rsidP="00E64A36">
      <w:pPr>
        <w:widowControl w:val="0"/>
        <w:autoSpaceDE w:val="0"/>
        <w:autoSpaceDN w:val="0"/>
        <w:adjustRightInd w:val="0"/>
        <w:spacing w:after="0"/>
        <w:ind w:left="720"/>
        <w:contextualSpacing/>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ab/>
      </w:r>
    </w:p>
    <w:p w:rsidR="00DD0B72" w:rsidRPr="00FB76A3" w:rsidRDefault="00DD0B72" w:rsidP="00E64A36">
      <w:pPr>
        <w:spacing w:after="0"/>
        <w:rPr>
          <w:lang w:val="ro-RO" w:eastAsia="ro-RO"/>
        </w:rPr>
      </w:pPr>
      <w:r w:rsidRPr="00FB76A3">
        <w:rPr>
          <w:rFonts w:ascii="Times New Roman" w:hAnsi="Times New Roman" w:cs="Times New Roman"/>
          <w:sz w:val="24"/>
          <w:szCs w:val="24"/>
          <w:lang w:val="ro-RO" w:eastAsia="ro-RO"/>
        </w:rPr>
        <w:tab/>
      </w:r>
      <w:r w:rsidRPr="00FB76A3">
        <w:rPr>
          <w:rFonts w:ascii="Times New Roman" w:hAnsi="Times New Roman" w:cs="Times New Roman"/>
          <w:sz w:val="24"/>
          <w:szCs w:val="24"/>
          <w:lang w:val="ro-RO" w:eastAsia="ro-RO"/>
        </w:rPr>
        <w:tab/>
      </w:r>
      <w:r w:rsidRPr="00FB76A3">
        <w:rPr>
          <w:rFonts w:ascii="Times New Roman" w:hAnsi="Times New Roman" w:cs="Times New Roman"/>
          <w:b/>
          <w:sz w:val="24"/>
          <w:szCs w:val="24"/>
          <w:lang w:val="ro-RO" w:eastAsia="ro-RO"/>
        </w:rPr>
        <w:t>Ciobanică Neculai</w:t>
      </w:r>
      <w:r w:rsidRPr="00FB76A3">
        <w:rPr>
          <w:rFonts w:ascii="Times New Roman" w:hAnsi="Times New Roman" w:cs="Times New Roman"/>
          <w:b/>
          <w:sz w:val="24"/>
          <w:szCs w:val="24"/>
          <w:lang w:val="ro-RO" w:eastAsia="ro-RO"/>
        </w:rPr>
        <w:tab/>
      </w:r>
      <w:r w:rsidRPr="00FB76A3">
        <w:rPr>
          <w:rFonts w:ascii="Times New Roman" w:hAnsi="Times New Roman" w:cs="Times New Roman"/>
          <w:b/>
          <w:sz w:val="24"/>
          <w:szCs w:val="24"/>
          <w:lang w:val="ro-RO" w:eastAsia="ro-RO"/>
        </w:rPr>
        <w:tab/>
      </w:r>
      <w:r w:rsidRPr="00FB76A3">
        <w:rPr>
          <w:rFonts w:ascii="Times New Roman" w:hAnsi="Times New Roman" w:cs="Times New Roman"/>
          <w:b/>
          <w:sz w:val="24"/>
          <w:szCs w:val="24"/>
          <w:lang w:val="ro-RO" w:eastAsia="ro-RO"/>
        </w:rPr>
        <w:tab/>
        <w:t>..................................</w:t>
      </w:r>
    </w:p>
    <w:p w:rsidR="00DD0B72" w:rsidRPr="00DD0B72" w:rsidRDefault="00DD0B72" w:rsidP="00E64A36">
      <w:pPr>
        <w:spacing w:after="0"/>
        <w:rPr>
          <w:lang w:val="ro-RO" w:eastAsia="ro-RO"/>
        </w:rPr>
      </w:pPr>
    </w:p>
    <w:p w:rsidR="00DD0B72" w:rsidRDefault="00DD0B72" w:rsidP="00E64A36">
      <w:pPr>
        <w:spacing w:after="0"/>
        <w:rPr>
          <w:lang w:val="ro-RO" w:eastAsia="ro-RO"/>
        </w:rPr>
      </w:pPr>
    </w:p>
    <w:p w:rsidR="00407990" w:rsidRPr="00DD0B72" w:rsidRDefault="00407990" w:rsidP="00E64A36">
      <w:pPr>
        <w:spacing w:after="0"/>
        <w:rPr>
          <w:lang w:val="ro-RO" w:eastAsia="ro-RO"/>
        </w:rPr>
      </w:pPr>
    </w:p>
    <w:p w:rsidR="00DD0B72" w:rsidRPr="00047202" w:rsidRDefault="00DD0B72" w:rsidP="00E64A36">
      <w:pPr>
        <w:keepNext/>
        <w:keepLines/>
        <w:spacing w:before="200" w:after="0"/>
        <w:jc w:val="center"/>
        <w:outlineLvl w:val="1"/>
        <w:rPr>
          <w:rFonts w:ascii="Times New Roman" w:eastAsiaTheme="majorEastAsia" w:hAnsi="Times New Roman" w:cs="Times New Roman"/>
          <w:b/>
          <w:bCs/>
          <w:i/>
          <w:color w:val="000000"/>
          <w:sz w:val="24"/>
          <w:szCs w:val="24"/>
          <w:lang w:val="ro-RO" w:eastAsia="ro-RO"/>
        </w:rPr>
      </w:pPr>
      <w:bookmarkStart w:id="182" w:name="_Toc514743199"/>
      <w:bookmarkStart w:id="183" w:name="_Toc421132"/>
      <w:bookmarkStart w:id="184" w:name="_Toc32214998"/>
      <w:r w:rsidRPr="00047202">
        <w:rPr>
          <w:rFonts w:ascii="Times New Roman" w:eastAsiaTheme="majorEastAsia" w:hAnsi="Times New Roman" w:cs="Times New Roman"/>
          <w:b/>
          <w:bCs/>
          <w:i/>
          <w:color w:val="000000"/>
          <w:sz w:val="24"/>
          <w:szCs w:val="24"/>
          <w:lang w:val="ro-RO" w:eastAsia="ro-RO"/>
        </w:rPr>
        <w:t>9.3.  Hărţile ce se ataşează amenajamentului</w:t>
      </w:r>
      <w:bookmarkEnd w:id="182"/>
      <w:bookmarkEnd w:id="183"/>
      <w:bookmarkEnd w:id="184"/>
    </w:p>
    <w:p w:rsidR="00DD0B72" w:rsidRPr="00DD0B72" w:rsidRDefault="00DD0B72" w:rsidP="00E64A36">
      <w:pPr>
        <w:spacing w:after="0"/>
        <w:rPr>
          <w:lang w:val="ro-RO" w:eastAsia="ro-RO"/>
        </w:rPr>
      </w:pPr>
    </w:p>
    <w:tbl>
      <w:tblPr>
        <w:tblStyle w:val="LightGrid-Accent3"/>
        <w:tblW w:w="0" w:type="auto"/>
        <w:tblLayout w:type="fixed"/>
        <w:tblLook w:val="0000"/>
      </w:tblPr>
      <w:tblGrid>
        <w:gridCol w:w="1101"/>
        <w:gridCol w:w="1134"/>
        <w:gridCol w:w="4677"/>
        <w:gridCol w:w="1985"/>
      </w:tblGrid>
      <w:tr w:rsidR="00DD0B72" w:rsidRPr="00DD0B72" w:rsidTr="00DD0B72">
        <w:trPr>
          <w:cnfStyle w:val="000000100000"/>
          <w:trHeight w:val="158"/>
        </w:trPr>
        <w:tc>
          <w:tcPr>
            <w:cnfStyle w:val="000010000000"/>
            <w:tcW w:w="1101" w:type="dxa"/>
            <w:vMerge w:val="restar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b/>
                <w:bCs/>
                <w:sz w:val="24"/>
                <w:szCs w:val="24"/>
              </w:rPr>
            </w:pPr>
            <w:r w:rsidRPr="00DD0B72">
              <w:rPr>
                <w:rFonts w:ascii="Times New Roman" w:hAnsi="Times New Roman" w:cs="Times New Roman"/>
                <w:b/>
                <w:bCs/>
                <w:sz w:val="24"/>
                <w:szCs w:val="24"/>
              </w:rPr>
              <w:t>Trup</w:t>
            </w:r>
          </w:p>
        </w:tc>
        <w:tc>
          <w:tcPr>
            <w:tcW w:w="1134" w:type="dxa"/>
            <w:vMerge w:val="restar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rPr>
            </w:pPr>
            <w:r w:rsidRPr="00DD0B72">
              <w:rPr>
                <w:rFonts w:ascii="Times New Roman" w:hAnsi="Times New Roman" w:cs="Times New Roman"/>
                <w:b/>
                <w:bCs/>
                <w:sz w:val="24"/>
                <w:szCs w:val="24"/>
              </w:rPr>
              <w:t>Tarla</w:t>
            </w:r>
          </w:p>
        </w:tc>
        <w:tc>
          <w:tcPr>
            <w:cnfStyle w:val="000010000000"/>
            <w:tcW w:w="4677" w:type="dxa"/>
            <w:vMerge w:val="restar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b/>
                <w:bCs/>
                <w:sz w:val="24"/>
                <w:szCs w:val="24"/>
              </w:rPr>
            </w:pPr>
            <w:r w:rsidRPr="00DD0B72">
              <w:rPr>
                <w:rFonts w:ascii="Times New Roman" w:hAnsi="Times New Roman" w:cs="Times New Roman"/>
                <w:b/>
                <w:bCs/>
                <w:sz w:val="24"/>
                <w:szCs w:val="24"/>
              </w:rPr>
              <w:t>Parcele descriptive componente</w:t>
            </w:r>
          </w:p>
        </w:tc>
        <w:tc>
          <w:tcPr>
            <w:tcW w:w="1985" w:type="dxa"/>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b/>
                <w:bCs/>
                <w:sz w:val="24"/>
                <w:szCs w:val="24"/>
              </w:rPr>
            </w:pPr>
            <w:r w:rsidRPr="00DD0B72">
              <w:rPr>
                <w:rFonts w:ascii="Times New Roman" w:hAnsi="Times New Roman" w:cs="Times New Roman"/>
                <w:b/>
                <w:bCs/>
                <w:sz w:val="24"/>
                <w:szCs w:val="24"/>
              </w:rPr>
              <w:t>Harta</w:t>
            </w:r>
          </w:p>
        </w:tc>
      </w:tr>
      <w:tr w:rsidR="00DD0B72" w:rsidRPr="00DD0B72" w:rsidTr="00DD0B72">
        <w:trPr>
          <w:cnfStyle w:val="000000010000"/>
          <w:trHeight w:val="157"/>
        </w:trPr>
        <w:tc>
          <w:tcPr>
            <w:cnfStyle w:val="000010000000"/>
            <w:tcW w:w="1101" w:type="dxa"/>
            <w:vMerge/>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b/>
                <w:bCs/>
                <w:sz w:val="24"/>
                <w:szCs w:val="24"/>
              </w:rPr>
            </w:pPr>
          </w:p>
        </w:tc>
        <w:tc>
          <w:tcPr>
            <w:tcW w:w="1134" w:type="dxa"/>
            <w:vMerge/>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rPr>
            </w:pPr>
          </w:p>
        </w:tc>
        <w:tc>
          <w:tcPr>
            <w:cnfStyle w:val="000010000000"/>
            <w:tcW w:w="4677" w:type="dxa"/>
            <w:vMerge/>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b/>
                <w:bCs/>
                <w:sz w:val="24"/>
                <w:szCs w:val="24"/>
              </w:rPr>
            </w:pPr>
          </w:p>
        </w:tc>
        <w:tc>
          <w:tcPr>
            <w:tcW w:w="1985" w:type="dxa"/>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b/>
                <w:bCs/>
                <w:sz w:val="24"/>
                <w:szCs w:val="24"/>
              </w:rPr>
            </w:pPr>
            <w:r w:rsidRPr="00DD0B72">
              <w:rPr>
                <w:rFonts w:ascii="Times New Roman" w:hAnsi="Times New Roman" w:cs="Times New Roman"/>
                <w:b/>
                <w:bCs/>
                <w:sz w:val="24"/>
                <w:szCs w:val="24"/>
              </w:rPr>
              <w:t>Da/Nu</w:t>
            </w:r>
          </w:p>
        </w:tc>
      </w:tr>
      <w:tr w:rsidR="00DD0B72" w:rsidRPr="00DD0B72" w:rsidTr="00F0195F">
        <w:trPr>
          <w:cnfStyle w:val="000000100000"/>
          <w:trHeight w:val="113"/>
        </w:trPr>
        <w:tc>
          <w:tcPr>
            <w:cnfStyle w:val="000010000000"/>
            <w:tcW w:w="1101" w:type="dxa"/>
          </w:tcPr>
          <w:p w:rsidR="00DD0B72" w:rsidRPr="00DD0B72" w:rsidRDefault="00DD0B72" w:rsidP="00E64A36">
            <w:pPr>
              <w:widowControl w:val="0"/>
              <w:autoSpaceDE w:val="0"/>
              <w:autoSpaceDN w:val="0"/>
              <w:adjustRightInd w:val="0"/>
              <w:spacing w:line="276" w:lineRule="auto"/>
              <w:jc w:val="both"/>
              <w:rPr>
                <w:rFonts w:ascii="Times New Roman" w:hAnsi="Times New Roman" w:cs="Times New Roman"/>
                <w:b/>
                <w:bCs/>
                <w:sz w:val="24"/>
                <w:szCs w:val="24"/>
              </w:rPr>
            </w:pPr>
            <w:r w:rsidRPr="00DD0B72">
              <w:rPr>
                <w:rFonts w:ascii="Times New Roman" w:hAnsi="Times New Roman" w:cs="Times New Roman"/>
                <w:b/>
                <w:bCs/>
                <w:sz w:val="24"/>
                <w:szCs w:val="24"/>
              </w:rPr>
              <w:t>I</w:t>
            </w:r>
          </w:p>
        </w:tc>
        <w:tc>
          <w:tcPr>
            <w:tcW w:w="1134" w:type="dxa"/>
            <w:vAlign w:val="center"/>
          </w:tcPr>
          <w:p w:rsidR="00DD0B72" w:rsidRPr="004124B3"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w:t>
            </w:r>
          </w:p>
        </w:tc>
        <w:tc>
          <w:tcPr>
            <w:cnfStyle w:val="000010000000"/>
            <w:tcW w:w="4677" w:type="dxa"/>
            <w:vAlign w:val="center"/>
          </w:tcPr>
          <w:p w:rsidR="00DD0B72" w:rsidRPr="004124B3"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668, 669, 670, 671, 672, 674/1</w:t>
            </w:r>
          </w:p>
        </w:tc>
        <w:tc>
          <w:tcPr>
            <w:tcW w:w="1985" w:type="dxa"/>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DD0B72">
              <w:rPr>
                <w:rFonts w:ascii="Times New Roman" w:hAnsi="Times New Roman" w:cs="Times New Roman"/>
                <w:b/>
                <w:bCs/>
                <w:sz w:val="24"/>
                <w:szCs w:val="24"/>
              </w:rPr>
              <w:t>Da</w:t>
            </w:r>
          </w:p>
        </w:tc>
      </w:tr>
      <w:tr w:rsidR="00DD0B72" w:rsidRPr="00DD0B72" w:rsidTr="00F0195F">
        <w:trPr>
          <w:cnfStyle w:val="000000010000"/>
          <w:trHeight w:val="113"/>
        </w:trPr>
        <w:tc>
          <w:tcPr>
            <w:cnfStyle w:val="000010000000"/>
            <w:tcW w:w="1101" w:type="dxa"/>
          </w:tcPr>
          <w:p w:rsidR="00DD0B72" w:rsidRPr="00DD0B72" w:rsidRDefault="00DD0B72" w:rsidP="00E64A36">
            <w:pPr>
              <w:widowControl w:val="0"/>
              <w:autoSpaceDE w:val="0"/>
              <w:autoSpaceDN w:val="0"/>
              <w:adjustRightInd w:val="0"/>
              <w:spacing w:line="276" w:lineRule="auto"/>
              <w:jc w:val="both"/>
              <w:rPr>
                <w:rFonts w:ascii="Times New Roman" w:hAnsi="Times New Roman" w:cs="Times New Roman"/>
                <w:b/>
                <w:bCs/>
                <w:sz w:val="24"/>
                <w:szCs w:val="24"/>
              </w:rPr>
            </w:pPr>
            <w:r w:rsidRPr="00DD0B72">
              <w:rPr>
                <w:rFonts w:ascii="Times New Roman" w:hAnsi="Times New Roman" w:cs="Times New Roman"/>
                <w:b/>
                <w:bCs/>
                <w:sz w:val="24"/>
                <w:szCs w:val="24"/>
              </w:rPr>
              <w:t>II</w:t>
            </w:r>
          </w:p>
        </w:tc>
        <w:tc>
          <w:tcPr>
            <w:tcW w:w="1134" w:type="dxa"/>
            <w:vAlign w:val="center"/>
          </w:tcPr>
          <w:p w:rsidR="00DD0B72" w:rsidRPr="004124B3"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81</w:t>
            </w:r>
          </w:p>
        </w:tc>
        <w:tc>
          <w:tcPr>
            <w:cnfStyle w:val="000010000000"/>
            <w:tcW w:w="4677" w:type="dxa"/>
            <w:vAlign w:val="center"/>
          </w:tcPr>
          <w:p w:rsidR="00DD0B72" w:rsidRPr="004124B3"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757, 758, 762, 763, 764, 765</w:t>
            </w:r>
          </w:p>
        </w:tc>
        <w:tc>
          <w:tcPr>
            <w:tcW w:w="1985" w:type="dxa"/>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DD0B72">
              <w:rPr>
                <w:rFonts w:ascii="Times New Roman" w:hAnsi="Times New Roman" w:cs="Times New Roman"/>
                <w:b/>
                <w:bCs/>
                <w:sz w:val="24"/>
                <w:szCs w:val="24"/>
              </w:rPr>
              <w:t>Da</w:t>
            </w:r>
          </w:p>
        </w:tc>
      </w:tr>
      <w:tr w:rsidR="00DD0B72" w:rsidRPr="00DD0B72" w:rsidTr="00F0195F">
        <w:trPr>
          <w:cnfStyle w:val="000000100000"/>
          <w:trHeight w:val="113"/>
        </w:trPr>
        <w:tc>
          <w:tcPr>
            <w:cnfStyle w:val="000010000000"/>
            <w:tcW w:w="1101" w:type="dxa"/>
          </w:tcPr>
          <w:p w:rsidR="00DD0B72" w:rsidRPr="00DD0B72" w:rsidRDefault="00DD0B72" w:rsidP="00E64A36">
            <w:pPr>
              <w:widowControl w:val="0"/>
              <w:autoSpaceDE w:val="0"/>
              <w:autoSpaceDN w:val="0"/>
              <w:adjustRightInd w:val="0"/>
              <w:spacing w:line="276" w:lineRule="auto"/>
              <w:jc w:val="both"/>
              <w:rPr>
                <w:rFonts w:ascii="Times New Roman" w:hAnsi="Times New Roman" w:cs="Times New Roman"/>
                <w:b/>
                <w:bCs/>
                <w:sz w:val="24"/>
                <w:szCs w:val="24"/>
              </w:rPr>
            </w:pPr>
            <w:r w:rsidRPr="00DD0B72">
              <w:rPr>
                <w:rFonts w:ascii="Times New Roman" w:hAnsi="Times New Roman" w:cs="Times New Roman"/>
                <w:b/>
                <w:bCs/>
                <w:sz w:val="24"/>
                <w:szCs w:val="24"/>
              </w:rPr>
              <w:t>III</w:t>
            </w:r>
          </w:p>
        </w:tc>
        <w:tc>
          <w:tcPr>
            <w:tcW w:w="1134" w:type="dxa"/>
            <w:vAlign w:val="center"/>
          </w:tcPr>
          <w:p w:rsidR="00DD0B72" w:rsidRPr="004124B3"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85</w:t>
            </w:r>
          </w:p>
        </w:tc>
        <w:tc>
          <w:tcPr>
            <w:cnfStyle w:val="000010000000"/>
            <w:tcW w:w="4677" w:type="dxa"/>
            <w:vAlign w:val="center"/>
          </w:tcPr>
          <w:p w:rsidR="00DD0B72" w:rsidRPr="004124B3"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821, 822, 823, 824, 825</w:t>
            </w:r>
          </w:p>
        </w:tc>
        <w:tc>
          <w:tcPr>
            <w:tcW w:w="1985" w:type="dxa"/>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rPr>
            </w:pPr>
            <w:r w:rsidRPr="00DD0B72">
              <w:rPr>
                <w:rFonts w:ascii="Times New Roman" w:hAnsi="Times New Roman" w:cs="Times New Roman"/>
                <w:b/>
                <w:bCs/>
                <w:sz w:val="24"/>
                <w:szCs w:val="24"/>
              </w:rPr>
              <w:t>Da</w:t>
            </w:r>
          </w:p>
        </w:tc>
      </w:tr>
      <w:tr w:rsidR="00DD0B72" w:rsidRPr="00DD0B72" w:rsidTr="00F0195F">
        <w:trPr>
          <w:cnfStyle w:val="000000010000"/>
          <w:trHeight w:val="113"/>
        </w:trPr>
        <w:tc>
          <w:tcPr>
            <w:cnfStyle w:val="000010000000"/>
            <w:tcW w:w="1101" w:type="dxa"/>
          </w:tcPr>
          <w:p w:rsidR="00DD0B72" w:rsidRPr="00DD0B72" w:rsidRDefault="00DD0B72" w:rsidP="00E64A36">
            <w:pPr>
              <w:widowControl w:val="0"/>
              <w:autoSpaceDE w:val="0"/>
              <w:autoSpaceDN w:val="0"/>
              <w:adjustRightInd w:val="0"/>
              <w:spacing w:line="276" w:lineRule="auto"/>
              <w:jc w:val="both"/>
              <w:rPr>
                <w:rFonts w:ascii="Times New Roman" w:hAnsi="Times New Roman" w:cs="Times New Roman"/>
                <w:b/>
                <w:bCs/>
                <w:sz w:val="24"/>
                <w:szCs w:val="24"/>
              </w:rPr>
            </w:pPr>
            <w:r w:rsidRPr="00DD0B72">
              <w:rPr>
                <w:rFonts w:ascii="Times New Roman" w:hAnsi="Times New Roman" w:cs="Times New Roman"/>
                <w:b/>
                <w:bCs/>
                <w:sz w:val="24"/>
                <w:szCs w:val="24"/>
              </w:rPr>
              <w:t>IV</w:t>
            </w:r>
          </w:p>
        </w:tc>
        <w:tc>
          <w:tcPr>
            <w:tcW w:w="1134" w:type="dxa"/>
            <w:vAlign w:val="center"/>
          </w:tcPr>
          <w:p w:rsidR="00DD0B72" w:rsidRPr="004124B3"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94</w:t>
            </w:r>
          </w:p>
        </w:tc>
        <w:tc>
          <w:tcPr>
            <w:cnfStyle w:val="000010000000"/>
            <w:tcW w:w="4677" w:type="dxa"/>
            <w:vAlign w:val="center"/>
          </w:tcPr>
          <w:p w:rsidR="00DD0B72" w:rsidRPr="004124B3"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4124B3">
              <w:rPr>
                <w:rFonts w:ascii="Times New Roman" w:hAnsi="Times New Roman" w:cs="Times New Roman"/>
                <w:sz w:val="24"/>
                <w:szCs w:val="24"/>
                <w:lang w:val="ro-RO" w:eastAsia="ro-RO"/>
              </w:rPr>
              <w:t>1177, 1178, 1179, 1180, 1181, 1182, 1183, 1184, 1185, 1186, 1187, 1188, 1189,  1190, 1191, 1192, 1193</w:t>
            </w:r>
          </w:p>
        </w:tc>
        <w:tc>
          <w:tcPr>
            <w:tcW w:w="1985" w:type="dxa"/>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rPr>
            </w:pPr>
            <w:r w:rsidRPr="00DD0B72">
              <w:rPr>
                <w:rFonts w:ascii="Times New Roman" w:hAnsi="Times New Roman" w:cs="Times New Roman"/>
                <w:b/>
                <w:bCs/>
                <w:sz w:val="24"/>
                <w:szCs w:val="24"/>
              </w:rPr>
              <w:t>Da</w:t>
            </w:r>
          </w:p>
        </w:tc>
      </w:tr>
    </w:tbl>
    <w:p w:rsidR="00DD0B72" w:rsidRPr="00DD0B72" w:rsidRDefault="00DD0B72" w:rsidP="00E64A36">
      <w:pPr>
        <w:spacing w:after="0"/>
        <w:rPr>
          <w:lang w:val="ro-RO" w:eastAsia="ro-RO"/>
        </w:rPr>
        <w:sectPr w:rsidR="00DD0B72" w:rsidRPr="00DD0B72" w:rsidSect="00F0195F">
          <w:pgSz w:w="11907" w:h="16839" w:code="9"/>
          <w:pgMar w:top="1134" w:right="1134" w:bottom="1134" w:left="1418" w:header="680" w:footer="680" w:gutter="0"/>
          <w:cols w:space="720"/>
          <w:docGrid w:linePitch="360"/>
        </w:sectPr>
      </w:pPr>
    </w:p>
    <w:p w:rsidR="00DD0B72" w:rsidRPr="00047202" w:rsidRDefault="00DD0B72" w:rsidP="00E64A36">
      <w:pPr>
        <w:keepNext/>
        <w:keepLines/>
        <w:spacing w:before="200" w:after="0"/>
        <w:jc w:val="center"/>
        <w:outlineLvl w:val="1"/>
        <w:rPr>
          <w:rFonts w:ascii="Times New Roman" w:eastAsiaTheme="majorEastAsia" w:hAnsi="Times New Roman" w:cs="Times New Roman"/>
          <w:i/>
          <w:color w:val="000000"/>
          <w:sz w:val="24"/>
          <w:szCs w:val="24"/>
          <w:lang w:val="ro-RO" w:eastAsia="ro-RO"/>
        </w:rPr>
      </w:pPr>
      <w:bookmarkStart w:id="185" w:name="_Toc495655426"/>
      <w:bookmarkStart w:id="186" w:name="_Toc514743200"/>
      <w:bookmarkStart w:id="187" w:name="_Toc421133"/>
      <w:bookmarkStart w:id="188" w:name="_Toc32214999"/>
      <w:r w:rsidRPr="00047202">
        <w:rPr>
          <w:rFonts w:ascii="Times New Roman" w:eastAsiaTheme="majorEastAsia" w:hAnsi="Times New Roman" w:cs="Times New Roman"/>
          <w:b/>
          <w:bCs/>
          <w:i/>
          <w:color w:val="000000"/>
          <w:sz w:val="24"/>
          <w:szCs w:val="24"/>
          <w:lang w:val="ro-RO" w:eastAsia="ro-RO"/>
        </w:rPr>
        <w:lastRenderedPageBreak/>
        <w:t>9.4.  Evidență lucrărilor executate anual pe fiecare parcelă</w:t>
      </w:r>
      <w:bookmarkEnd w:id="185"/>
      <w:bookmarkEnd w:id="186"/>
      <w:bookmarkEnd w:id="187"/>
      <w:bookmarkEnd w:id="188"/>
    </w:p>
    <w:p w:rsidR="00DD0B72" w:rsidRDefault="00DD0B72" w:rsidP="00E64A36">
      <w:pPr>
        <w:spacing w:after="0"/>
        <w:rPr>
          <w:rFonts w:ascii="Times New Roman" w:hAnsi="Times New Roman" w:cs="Times New Roman"/>
          <w:sz w:val="24"/>
          <w:szCs w:val="24"/>
          <w:lang w:val="ro-RO" w:eastAsia="ro-RO"/>
        </w:rPr>
      </w:pPr>
      <w:r w:rsidRPr="00DD0B72">
        <w:rPr>
          <w:rFonts w:ascii="Times New Roman" w:hAnsi="Times New Roman" w:cs="Times New Roman"/>
          <w:color w:val="000000"/>
          <w:sz w:val="24"/>
          <w:szCs w:val="24"/>
          <w:lang w:val="ro-RO" w:eastAsia="ro-RO"/>
        </w:rPr>
        <w:t>În fiecare an se va ține o evidență strictă a lucrărilor efectuate pe pajiști pentru fiecare trup în parte.</w:t>
      </w:r>
      <w:r w:rsidRPr="00DD0B72">
        <w:rPr>
          <w:rFonts w:ascii="Times New Roman" w:hAnsi="Times New Roman" w:cs="Times New Roman"/>
          <w:sz w:val="24"/>
          <w:szCs w:val="24"/>
          <w:lang w:val="ro-RO" w:eastAsia="ro-RO"/>
        </w:rPr>
        <w:t xml:space="preserve">Trebuie să existe un </w:t>
      </w:r>
      <w:r w:rsidRPr="00DD0B72">
        <w:rPr>
          <w:rFonts w:ascii="Times New Roman" w:hAnsi="Times New Roman" w:cs="Times New Roman"/>
          <w:i/>
          <w:sz w:val="24"/>
          <w:szCs w:val="24"/>
          <w:lang w:val="ro-RO" w:eastAsia="ro-RO"/>
        </w:rPr>
        <w:t>Caiet de lucrări</w:t>
      </w:r>
      <w:r w:rsidRPr="00DD0B72">
        <w:rPr>
          <w:rFonts w:ascii="Times New Roman" w:hAnsi="Times New Roman" w:cs="Times New Roman"/>
          <w:sz w:val="24"/>
          <w:szCs w:val="24"/>
          <w:lang w:val="ro-RO" w:eastAsia="ro-RO"/>
        </w:rPr>
        <w:t>, care să cuprindă toate datele necesare referitor la lucrările executate</w:t>
      </w:r>
    </w:p>
    <w:p w:rsidR="00DD0B72" w:rsidRDefault="00DD0B72" w:rsidP="00E64A36">
      <w:pPr>
        <w:spacing w:after="0"/>
        <w:rPr>
          <w:rFonts w:ascii="Times New Roman" w:hAnsi="Times New Roman" w:cs="Times New Roman"/>
          <w:sz w:val="24"/>
          <w:szCs w:val="24"/>
          <w:lang w:val="ro-RO" w:eastAsia="ro-RO"/>
        </w:rPr>
      </w:pPr>
    </w:p>
    <w:p w:rsidR="00DD0B72" w:rsidRPr="00DD0B72" w:rsidRDefault="00DD0B72" w:rsidP="00E64A36">
      <w:pPr>
        <w:spacing w:after="0"/>
        <w:rPr>
          <w:rFonts w:ascii="Times New Roman" w:hAnsi="Times New Roman" w:cs="Times New Roman"/>
          <w:sz w:val="24"/>
          <w:szCs w:val="24"/>
          <w:lang w:val="ro-RO" w:eastAsia="ro-RO"/>
        </w:rPr>
      </w:pPr>
    </w:p>
    <w:tbl>
      <w:tblPr>
        <w:tblStyle w:val="LightGrid-Accent3"/>
        <w:tblW w:w="5476" w:type="pct"/>
        <w:jc w:val="center"/>
        <w:tblLayout w:type="fixed"/>
        <w:tblLook w:val="0000"/>
      </w:tblPr>
      <w:tblGrid>
        <w:gridCol w:w="912"/>
        <w:gridCol w:w="1175"/>
        <w:gridCol w:w="1173"/>
        <w:gridCol w:w="1179"/>
        <w:gridCol w:w="1173"/>
        <w:gridCol w:w="1179"/>
        <w:gridCol w:w="1173"/>
        <w:gridCol w:w="1179"/>
        <w:gridCol w:w="1173"/>
        <w:gridCol w:w="1179"/>
        <w:gridCol w:w="1163"/>
        <w:gridCol w:w="1221"/>
        <w:gridCol w:w="1127"/>
        <w:gridCol w:w="1189"/>
      </w:tblGrid>
      <w:tr w:rsidR="00DD0B72" w:rsidRPr="00DD0B72" w:rsidTr="00DD0B72">
        <w:trPr>
          <w:cnfStyle w:val="000000100000"/>
          <w:trHeight w:val="510"/>
          <w:jc w:val="center"/>
        </w:trPr>
        <w:tc>
          <w:tcPr>
            <w:cnfStyle w:val="000010000000"/>
            <w:tcW w:w="282" w:type="pct"/>
            <w:vMerge w:val="restar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Trupul de</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pajişte</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p>
        </w:tc>
        <w:tc>
          <w:tcPr>
            <w:tcW w:w="363" w:type="pct"/>
            <w:vMerge w:val="restar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726" w:type="pct"/>
            <w:gridSpan w:val="2"/>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Combaterea buruienilor şi vegetaţiei lemnoase</w:t>
            </w:r>
          </w:p>
        </w:tc>
        <w:tc>
          <w:tcPr>
            <w:tcW w:w="726" w:type="pct"/>
            <w:gridSpan w:val="2"/>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Strângerea cioatelor</w:t>
            </w:r>
          </w:p>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pietrelor şi nivelarea</w:t>
            </w:r>
          </w:p>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muşuroaielor</w:t>
            </w:r>
          </w:p>
        </w:tc>
        <w:tc>
          <w:tcPr>
            <w:cnfStyle w:val="000010000000"/>
            <w:tcW w:w="726" w:type="pct"/>
            <w:gridSpan w:val="2"/>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Grăpatul pajiştilor</w:t>
            </w:r>
          </w:p>
        </w:tc>
        <w:tc>
          <w:tcPr>
            <w:tcW w:w="726" w:type="pct"/>
            <w:gridSpan w:val="2"/>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Amendarea</w:t>
            </w:r>
          </w:p>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pajitilor</w:t>
            </w:r>
          </w:p>
        </w:tc>
        <w:tc>
          <w:tcPr>
            <w:cnfStyle w:val="000010000000"/>
            <w:tcW w:w="736" w:type="pct"/>
            <w:gridSpan w:val="2"/>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Supraînsămânţarea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sau reînsămânţarea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pajiştilor</w:t>
            </w:r>
          </w:p>
        </w:tc>
        <w:tc>
          <w:tcPr>
            <w:tcW w:w="715" w:type="pct"/>
            <w:gridSpan w:val="2"/>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Fertilizarea</w:t>
            </w:r>
          </w:p>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pajiştilor</w:t>
            </w:r>
          </w:p>
        </w:tc>
      </w:tr>
      <w:tr w:rsidR="00DD0B72" w:rsidRPr="00DD0B72" w:rsidTr="00DD0B72">
        <w:trPr>
          <w:cnfStyle w:val="000000010000"/>
          <w:trHeight w:val="510"/>
          <w:jc w:val="center"/>
        </w:trPr>
        <w:tc>
          <w:tcPr>
            <w:cnfStyle w:val="000010000000"/>
            <w:tcW w:w="282" w:type="pct"/>
            <w:vMerge/>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3" w:type="pct"/>
            <w:vMerge/>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359"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7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c>
          <w:tcPr>
            <w:cnfStyle w:val="000010000000"/>
            <w:tcW w:w="348"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Perioada/</w:t>
            </w:r>
          </w:p>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Anul</w:t>
            </w:r>
          </w:p>
        </w:tc>
        <w:tc>
          <w:tcPr>
            <w:tcW w:w="36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0"/>
                <w:szCs w:val="20"/>
                <w:lang w:val="ro-RO" w:eastAsia="ro-RO"/>
              </w:rPr>
            </w:pPr>
            <w:r w:rsidRPr="00DD0B72">
              <w:rPr>
                <w:rFonts w:ascii="Times New Roman" w:hAnsi="Times New Roman" w:cs="Times New Roman"/>
                <w:sz w:val="20"/>
                <w:szCs w:val="20"/>
                <w:lang w:val="ro-RO" w:eastAsia="ro-RO"/>
              </w:rPr>
              <w:t>Suprafaţa</w:t>
            </w:r>
          </w:p>
        </w:tc>
      </w:tr>
      <w:tr w:rsidR="00DD0B72" w:rsidRPr="00DD0B72" w:rsidTr="00DD0B72">
        <w:trPr>
          <w:cnfStyle w:val="000000100000"/>
          <w:trHeight w:val="510"/>
          <w:jc w:val="center"/>
        </w:trPr>
        <w:tc>
          <w:tcPr>
            <w:cnfStyle w:val="000010000000"/>
            <w:tcW w:w="28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T1</w:t>
            </w:r>
          </w:p>
        </w:tc>
        <w:tc>
          <w:tcPr>
            <w:tcW w:w="363"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91,72</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59"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77"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48"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7"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r>
      <w:tr w:rsidR="00DD0B72" w:rsidRPr="00DD0B72" w:rsidTr="00DD0B72">
        <w:trPr>
          <w:cnfStyle w:val="000000010000"/>
          <w:trHeight w:val="510"/>
          <w:jc w:val="center"/>
        </w:trPr>
        <w:tc>
          <w:tcPr>
            <w:cnfStyle w:val="000010000000"/>
            <w:tcW w:w="28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T2</w:t>
            </w:r>
          </w:p>
        </w:tc>
        <w:tc>
          <w:tcPr>
            <w:tcW w:w="363"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84,05</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59"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7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48"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r>
      <w:tr w:rsidR="00DD0B72" w:rsidRPr="00DD0B72" w:rsidTr="00DD0B72">
        <w:trPr>
          <w:cnfStyle w:val="000000100000"/>
          <w:trHeight w:val="510"/>
          <w:jc w:val="center"/>
        </w:trPr>
        <w:tc>
          <w:tcPr>
            <w:cnfStyle w:val="000010000000"/>
            <w:tcW w:w="28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T3</w:t>
            </w:r>
          </w:p>
        </w:tc>
        <w:tc>
          <w:tcPr>
            <w:tcW w:w="363"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37,88</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59"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77"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sz w:val="24"/>
                <w:szCs w:val="24"/>
                <w:lang w:val="ro-RO" w:eastAsia="ro-RO"/>
              </w:rPr>
            </w:pPr>
          </w:p>
        </w:tc>
        <w:tc>
          <w:tcPr>
            <w:cnfStyle w:val="000010000000"/>
            <w:tcW w:w="348"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7" w:type="pct"/>
          </w:tcPr>
          <w:p w:rsidR="00DD0B72" w:rsidRPr="00DD0B72" w:rsidRDefault="00DD0B72" w:rsidP="00E64A36">
            <w:pPr>
              <w:widowControl w:val="0"/>
              <w:autoSpaceDE w:val="0"/>
              <w:autoSpaceDN w:val="0"/>
              <w:adjustRightInd w:val="0"/>
              <w:spacing w:line="276" w:lineRule="auto"/>
              <w:jc w:val="center"/>
              <w:cnfStyle w:val="000000100000"/>
              <w:rPr>
                <w:rFonts w:ascii="Times New Roman" w:hAnsi="Times New Roman" w:cs="Times New Roman"/>
                <w:color w:val="000000"/>
                <w:lang w:val="ro-RO" w:eastAsia="ro-RO"/>
              </w:rPr>
            </w:pPr>
          </w:p>
        </w:tc>
      </w:tr>
      <w:tr w:rsidR="00DD0B72" w:rsidRPr="00DD0B72" w:rsidTr="00DD0B72">
        <w:trPr>
          <w:cnfStyle w:val="000000010000"/>
          <w:trHeight w:val="510"/>
          <w:jc w:val="center"/>
        </w:trPr>
        <w:tc>
          <w:tcPr>
            <w:cnfStyle w:val="000010000000"/>
            <w:tcW w:w="28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T4</w:t>
            </w:r>
          </w:p>
        </w:tc>
        <w:tc>
          <w:tcPr>
            <w:tcW w:w="363"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sz w:val="24"/>
                <w:szCs w:val="24"/>
                <w:lang w:val="ro-RO" w:eastAsia="ro-RO"/>
              </w:rPr>
            </w:pPr>
            <w:r w:rsidRPr="00DD0B72">
              <w:rPr>
                <w:rFonts w:ascii="Times New Roman" w:hAnsi="Times New Roman" w:cs="Times New Roman"/>
                <w:color w:val="000000"/>
                <w:sz w:val="24"/>
                <w:szCs w:val="24"/>
                <w:lang w:val="ro-RO" w:eastAsia="ro-RO"/>
              </w:rPr>
              <w:t>22,61</w:t>
            </w: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62"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4"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59"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7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sz w:val="24"/>
                <w:szCs w:val="24"/>
                <w:lang w:val="ro-RO" w:eastAsia="ro-RO"/>
              </w:rPr>
            </w:pPr>
          </w:p>
        </w:tc>
        <w:tc>
          <w:tcPr>
            <w:cnfStyle w:val="000010000000"/>
            <w:tcW w:w="348" w:type="pct"/>
          </w:tcPr>
          <w:p w:rsidR="00DD0B72" w:rsidRPr="00DD0B72" w:rsidRDefault="00DD0B72" w:rsidP="00E64A36">
            <w:pPr>
              <w:widowControl w:val="0"/>
              <w:autoSpaceDE w:val="0"/>
              <w:autoSpaceDN w:val="0"/>
              <w:adjustRightInd w:val="0"/>
              <w:spacing w:line="276" w:lineRule="auto"/>
              <w:jc w:val="center"/>
              <w:rPr>
                <w:rFonts w:ascii="Times New Roman" w:hAnsi="Times New Roman" w:cs="Times New Roman"/>
                <w:sz w:val="24"/>
                <w:szCs w:val="24"/>
                <w:lang w:val="ro-RO" w:eastAsia="ro-RO"/>
              </w:rPr>
            </w:pPr>
          </w:p>
        </w:tc>
        <w:tc>
          <w:tcPr>
            <w:tcW w:w="367" w:type="pct"/>
          </w:tcPr>
          <w:p w:rsidR="00DD0B72" w:rsidRPr="00DD0B72" w:rsidRDefault="00DD0B72" w:rsidP="00E64A36">
            <w:pPr>
              <w:widowControl w:val="0"/>
              <w:autoSpaceDE w:val="0"/>
              <w:autoSpaceDN w:val="0"/>
              <w:adjustRightInd w:val="0"/>
              <w:spacing w:line="276" w:lineRule="auto"/>
              <w:jc w:val="center"/>
              <w:cnfStyle w:val="000000010000"/>
              <w:rPr>
                <w:rFonts w:ascii="Times New Roman" w:hAnsi="Times New Roman" w:cs="Times New Roman"/>
                <w:color w:val="000000"/>
                <w:lang w:val="ro-RO" w:eastAsia="ro-RO"/>
              </w:rPr>
            </w:pPr>
          </w:p>
        </w:tc>
      </w:tr>
    </w:tbl>
    <w:p w:rsidR="00DD0B72" w:rsidRPr="00DD0B72" w:rsidRDefault="00DD0B72" w:rsidP="00E64A36">
      <w:pPr>
        <w:spacing w:after="0"/>
        <w:rPr>
          <w:lang w:val="ro-RO" w:eastAsia="ro-RO"/>
        </w:rPr>
        <w:sectPr w:rsidR="00DD0B72" w:rsidRPr="00DD0B72" w:rsidSect="00F0195F">
          <w:pgSz w:w="16839" w:h="11907" w:orient="landscape" w:code="9"/>
          <w:pgMar w:top="1418" w:right="1134" w:bottom="1134" w:left="1134" w:header="680" w:footer="680" w:gutter="0"/>
          <w:cols w:space="720"/>
          <w:docGrid w:linePitch="360"/>
        </w:sectPr>
      </w:pPr>
    </w:p>
    <w:p w:rsidR="00DD0B72" w:rsidRPr="00047202" w:rsidRDefault="00DD0B72" w:rsidP="00E64A36">
      <w:pPr>
        <w:keepNext/>
        <w:keepLines/>
        <w:spacing w:before="200" w:after="0"/>
        <w:jc w:val="center"/>
        <w:outlineLvl w:val="1"/>
        <w:rPr>
          <w:rFonts w:ascii="Times New Roman" w:eastAsiaTheme="majorEastAsia" w:hAnsi="Times New Roman" w:cs="Times New Roman"/>
          <w:i/>
          <w:sz w:val="24"/>
          <w:szCs w:val="24"/>
          <w:lang w:val="ro-RO" w:eastAsia="ro-RO"/>
        </w:rPr>
      </w:pPr>
      <w:bookmarkStart w:id="189" w:name="_Toc514743201"/>
      <w:bookmarkStart w:id="190" w:name="_Toc421134"/>
      <w:bookmarkStart w:id="191" w:name="_Toc32215000"/>
      <w:r w:rsidRPr="00047202">
        <w:rPr>
          <w:rFonts w:ascii="Times New Roman" w:eastAsiaTheme="majorEastAsia" w:hAnsi="Times New Roman" w:cs="Times New Roman"/>
          <w:b/>
          <w:bCs/>
          <w:i/>
          <w:sz w:val="24"/>
          <w:szCs w:val="24"/>
          <w:lang w:val="ro-RO" w:eastAsia="ro-RO"/>
        </w:rPr>
        <w:lastRenderedPageBreak/>
        <w:t>9.5. Bibliografie</w:t>
      </w:r>
      <w:bookmarkEnd w:id="189"/>
      <w:bookmarkEnd w:id="190"/>
      <w:bookmarkEnd w:id="191"/>
    </w:p>
    <w:p w:rsidR="00DD0B72" w:rsidRPr="00DD0B72" w:rsidRDefault="00DD0B72" w:rsidP="00E64A36">
      <w:pPr>
        <w:spacing w:after="0"/>
        <w:jc w:val="both"/>
        <w:rPr>
          <w:lang w:val="ro-RO" w:eastAsia="ro-RO"/>
        </w:rPr>
      </w:pP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Anghel Gh., Ravarut M., Turcu Gh., 1971 - </w:t>
      </w:r>
      <w:r w:rsidRPr="00DD0B72">
        <w:rPr>
          <w:rFonts w:ascii="Times New Roman" w:hAnsi="Times New Roman" w:cs="Times New Roman"/>
          <w:i/>
          <w:iCs/>
          <w:sz w:val="24"/>
          <w:szCs w:val="24"/>
          <w:lang w:val="ro-RO" w:eastAsia="ro-RO"/>
        </w:rPr>
        <w:t xml:space="preserve">Geobotanica, </w:t>
      </w:r>
      <w:r w:rsidRPr="00DD0B72">
        <w:rPr>
          <w:rFonts w:ascii="Times New Roman" w:hAnsi="Times New Roman" w:cs="Times New Roman"/>
          <w:sz w:val="24"/>
          <w:szCs w:val="24"/>
          <w:lang w:val="ro-RO" w:eastAsia="ro-RO"/>
        </w:rPr>
        <w:t xml:space="preserve">Ed. 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Anghel Gh., Bărbulescu C., Burcea P., Grineanu A., Niedermaier K., Samoila Z., Vasiu V., 1967 – </w:t>
      </w:r>
      <w:r w:rsidRPr="00DD0B72">
        <w:rPr>
          <w:rFonts w:ascii="Times New Roman" w:hAnsi="Times New Roman" w:cs="Times New Roman"/>
          <w:i/>
          <w:iCs/>
          <w:sz w:val="24"/>
          <w:szCs w:val="24"/>
          <w:lang w:val="ro-RO" w:eastAsia="ro-RO"/>
        </w:rPr>
        <w:t xml:space="preserve">Cultura pajiştilor, </w:t>
      </w:r>
      <w:r w:rsidRPr="00DD0B72">
        <w:rPr>
          <w:rFonts w:ascii="Times New Roman" w:hAnsi="Times New Roman" w:cs="Times New Roman"/>
          <w:sz w:val="24"/>
          <w:szCs w:val="24"/>
          <w:lang w:val="ro-RO" w:eastAsia="ro-RO"/>
        </w:rPr>
        <w:t xml:space="preserve">Ed. Agro-silvica de Stat,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Bărbulescu C., Burcea P., 1971- </w:t>
      </w:r>
      <w:r w:rsidRPr="00DD0B72">
        <w:rPr>
          <w:rFonts w:ascii="Times New Roman" w:hAnsi="Times New Roman" w:cs="Times New Roman"/>
          <w:i/>
          <w:iCs/>
          <w:sz w:val="24"/>
          <w:szCs w:val="24"/>
          <w:lang w:val="ro-RO" w:eastAsia="ro-RO"/>
        </w:rPr>
        <w:t xml:space="preserve">Determinator pentru flora pajiştilor, </w:t>
      </w:r>
      <w:r w:rsidRPr="00DD0B72">
        <w:rPr>
          <w:rFonts w:ascii="Times New Roman" w:hAnsi="Times New Roman" w:cs="Times New Roman"/>
          <w:sz w:val="24"/>
          <w:szCs w:val="24"/>
          <w:lang w:val="ro-RO" w:eastAsia="ro-RO"/>
        </w:rPr>
        <w:t xml:space="preserve">Ed.Ceres,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Bărbulescu C., Burcea P., Motca Gh., 1980 –</w:t>
      </w:r>
      <w:r w:rsidRPr="00DD0B72">
        <w:rPr>
          <w:rFonts w:ascii="Times New Roman" w:hAnsi="Times New Roman" w:cs="Times New Roman"/>
          <w:i/>
          <w:iCs/>
          <w:sz w:val="24"/>
          <w:szCs w:val="24"/>
          <w:lang w:val="ro-RO" w:eastAsia="ro-RO"/>
        </w:rPr>
        <w:t xml:space="preserve"> Determinator pentru flora pajiştilor cu elemente de tehnologie, </w:t>
      </w:r>
      <w:r w:rsidRPr="00DD0B72">
        <w:rPr>
          <w:rFonts w:ascii="Times New Roman" w:hAnsi="Times New Roman" w:cs="Times New Roman"/>
          <w:sz w:val="24"/>
          <w:szCs w:val="24"/>
          <w:lang w:val="ro-RO" w:eastAsia="ro-RO"/>
        </w:rPr>
        <w:t xml:space="preserve">Ed. 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Bărbulescu C., Motca Gh., 1983 – păşunile </w:t>
      </w:r>
      <w:r w:rsidRPr="00DD0B72">
        <w:rPr>
          <w:rFonts w:ascii="Times New Roman" w:hAnsi="Times New Roman" w:cs="Times New Roman"/>
          <w:i/>
          <w:iCs/>
          <w:sz w:val="24"/>
          <w:szCs w:val="24"/>
          <w:lang w:val="ro-RO" w:eastAsia="ro-RO"/>
        </w:rPr>
        <w:t xml:space="preserve">munţilor înalţi, </w:t>
      </w:r>
      <w:r w:rsidRPr="00DD0B72">
        <w:rPr>
          <w:rFonts w:ascii="Times New Roman" w:hAnsi="Times New Roman" w:cs="Times New Roman"/>
          <w:sz w:val="24"/>
          <w:szCs w:val="24"/>
          <w:lang w:val="ro-RO" w:eastAsia="ro-RO"/>
        </w:rPr>
        <w:t xml:space="preserve">Ed. 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Bărbulescu C., Motca Gh., 1987 – pajiştile </w:t>
      </w:r>
      <w:r w:rsidRPr="00DD0B72">
        <w:rPr>
          <w:rFonts w:ascii="Times New Roman" w:hAnsi="Times New Roman" w:cs="Times New Roman"/>
          <w:i/>
          <w:iCs/>
          <w:sz w:val="24"/>
          <w:szCs w:val="24"/>
          <w:lang w:val="ro-RO" w:eastAsia="ro-RO"/>
        </w:rPr>
        <w:t xml:space="preserve">de deal din România, </w:t>
      </w:r>
      <w:r w:rsidRPr="00DD0B72">
        <w:rPr>
          <w:rFonts w:ascii="Times New Roman" w:hAnsi="Times New Roman" w:cs="Times New Roman"/>
          <w:sz w:val="24"/>
          <w:szCs w:val="24"/>
          <w:lang w:val="ro-RO" w:eastAsia="ro-RO"/>
        </w:rPr>
        <w:t xml:space="preserve">Ed.Ceres,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Ciocârlan V., 2009 - </w:t>
      </w:r>
      <w:r w:rsidRPr="00DD0B72">
        <w:rPr>
          <w:rFonts w:ascii="Times New Roman" w:hAnsi="Times New Roman" w:cs="Times New Roman"/>
          <w:i/>
          <w:iCs/>
          <w:sz w:val="24"/>
          <w:szCs w:val="24"/>
          <w:lang w:val="ro-RO" w:eastAsia="ro-RO"/>
        </w:rPr>
        <w:t xml:space="preserve">Flora Ilustrată a României. Pteridophyta et Spermatophyta, </w:t>
      </w:r>
      <w:r w:rsidRPr="00DD0B72">
        <w:rPr>
          <w:rFonts w:ascii="Times New Roman" w:hAnsi="Times New Roman" w:cs="Times New Roman"/>
          <w:sz w:val="24"/>
          <w:szCs w:val="24"/>
          <w:lang w:val="ro-RO" w:eastAsia="ro-RO"/>
        </w:rPr>
        <w:t xml:space="preserve">Ed. 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Dmitriev A.M., 1953 – </w:t>
      </w:r>
      <w:r w:rsidRPr="00DD0B72">
        <w:rPr>
          <w:rFonts w:ascii="Times New Roman" w:hAnsi="Times New Roman" w:cs="Times New Roman"/>
          <w:i/>
          <w:iCs/>
          <w:sz w:val="24"/>
          <w:szCs w:val="24"/>
          <w:lang w:val="ro-RO" w:eastAsia="ro-RO"/>
        </w:rPr>
        <w:t xml:space="preserve">Păşuni şi fâneţe, Agrotehnica şi agrobiologia lor, </w:t>
      </w:r>
      <w:r w:rsidRPr="00DD0B72">
        <w:rPr>
          <w:rFonts w:ascii="Times New Roman" w:hAnsi="Times New Roman" w:cs="Times New Roman"/>
          <w:sz w:val="24"/>
          <w:szCs w:val="24"/>
          <w:lang w:val="ro-RO" w:eastAsia="ro-RO"/>
        </w:rPr>
        <w:t xml:space="preserve">Ed. Agro-silvica de stat,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Dragomir N., 2005 </w:t>
      </w:r>
      <w:r w:rsidRPr="00DD0B72">
        <w:rPr>
          <w:rFonts w:ascii="Times New Roman" w:hAnsi="Times New Roman" w:cs="Times New Roman"/>
          <w:i/>
          <w:iCs/>
          <w:sz w:val="24"/>
          <w:szCs w:val="24"/>
          <w:lang w:val="ro-RO" w:eastAsia="ro-RO"/>
        </w:rPr>
        <w:t>– pajişti şi plante furajere, Tehnologii pentru cultivare</w:t>
      </w:r>
      <w:r w:rsidRPr="00DD0B72">
        <w:rPr>
          <w:rFonts w:ascii="Times New Roman" w:hAnsi="Times New Roman" w:cs="Times New Roman"/>
          <w:sz w:val="24"/>
          <w:szCs w:val="24"/>
          <w:lang w:val="ro-RO" w:eastAsia="ro-RO"/>
        </w:rPr>
        <w:t xml:space="preserve">, Ed. Eurobit, Timişoara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Dragomir N., Dragomir Carmen Maria, 2012 – </w:t>
      </w:r>
      <w:r w:rsidRPr="00DD0B72">
        <w:rPr>
          <w:rFonts w:ascii="Times New Roman" w:hAnsi="Times New Roman" w:cs="Times New Roman"/>
          <w:i/>
          <w:iCs/>
          <w:sz w:val="24"/>
          <w:szCs w:val="24"/>
          <w:lang w:val="ro-RO" w:eastAsia="ro-RO"/>
        </w:rPr>
        <w:t xml:space="preserve">Fixarea azotului în ecosistemele de pajişti şi leguminoase perene, </w:t>
      </w:r>
      <w:r w:rsidRPr="00DD0B72">
        <w:rPr>
          <w:rFonts w:ascii="Times New Roman" w:hAnsi="Times New Roman" w:cs="Times New Roman"/>
          <w:sz w:val="24"/>
          <w:szCs w:val="24"/>
          <w:lang w:val="ro-RO" w:eastAsia="ro-RO"/>
        </w:rPr>
        <w:t xml:space="preserve">Ed. Eurobit, Timişoara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Dumitrescu N., Grineanu A., Sârbu Gh., 1979 – pajişti </w:t>
      </w:r>
      <w:r w:rsidRPr="00DD0B72">
        <w:rPr>
          <w:rFonts w:ascii="Times New Roman" w:hAnsi="Times New Roman" w:cs="Times New Roman"/>
          <w:i/>
          <w:iCs/>
          <w:sz w:val="24"/>
          <w:szCs w:val="24"/>
          <w:lang w:val="ro-RO" w:eastAsia="ro-RO"/>
        </w:rPr>
        <w:t>degradate de eroziune şi ameliorarea lor</w:t>
      </w:r>
      <w:r w:rsidRPr="00DD0B72">
        <w:rPr>
          <w:rFonts w:ascii="Times New Roman" w:hAnsi="Times New Roman" w:cs="Times New Roman"/>
          <w:sz w:val="24"/>
          <w:szCs w:val="24"/>
          <w:lang w:val="ro-RO" w:eastAsia="ro-RO"/>
        </w:rPr>
        <w:t xml:space="preserve">, Ed. Ceres,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Dumitrescu N., Iacob T., Vinţu V., Samuil C., Rotar I., Moisuc I., Dragomir N., Vidican Roxana, Motca Gh., Ionescu I., 2011 – </w:t>
      </w:r>
      <w:r w:rsidRPr="00DD0B72">
        <w:rPr>
          <w:rFonts w:ascii="Times New Roman" w:hAnsi="Times New Roman" w:cs="Times New Roman"/>
          <w:i/>
          <w:iCs/>
          <w:sz w:val="24"/>
          <w:szCs w:val="24"/>
          <w:lang w:val="ro-RO" w:eastAsia="ro-RO"/>
        </w:rPr>
        <w:t xml:space="preserve">Dicţionar de pratologie – termeni şi expresii, </w:t>
      </w:r>
      <w:r w:rsidRPr="00DD0B72">
        <w:rPr>
          <w:rFonts w:ascii="Times New Roman" w:hAnsi="Times New Roman" w:cs="Times New Roman"/>
          <w:sz w:val="24"/>
          <w:szCs w:val="24"/>
          <w:lang w:val="ro-RO" w:eastAsia="ro-RO"/>
        </w:rPr>
        <w:t xml:space="preserve">Ed. Ion Ionescu de la Brad, Iaşi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Florea N., Bălăceanu V., Rauta C., Canarache A., 1987 - </w:t>
      </w:r>
      <w:r w:rsidRPr="00DD0B72">
        <w:rPr>
          <w:rFonts w:ascii="Times New Roman" w:hAnsi="Times New Roman" w:cs="Times New Roman"/>
          <w:i/>
          <w:iCs/>
          <w:sz w:val="24"/>
          <w:szCs w:val="24"/>
          <w:lang w:val="ro-RO" w:eastAsia="ro-RO"/>
        </w:rPr>
        <w:t xml:space="preserve">Metodologia elaborării studiilor pedologice, I, II, III, </w:t>
      </w:r>
      <w:r w:rsidRPr="00DD0B72">
        <w:rPr>
          <w:rFonts w:ascii="Times New Roman" w:hAnsi="Times New Roman" w:cs="Times New Roman"/>
          <w:sz w:val="24"/>
          <w:szCs w:val="24"/>
          <w:lang w:val="ro-RO" w:eastAsia="ro-RO"/>
        </w:rPr>
        <w:t xml:space="preserve">Redacţia de propagandă tehnică agricolă,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1978 – </w:t>
      </w:r>
      <w:r w:rsidRPr="00DD0B72">
        <w:rPr>
          <w:rFonts w:ascii="Times New Roman" w:hAnsi="Times New Roman" w:cs="Times New Roman"/>
          <w:i/>
          <w:iCs/>
          <w:sz w:val="24"/>
          <w:szCs w:val="24"/>
          <w:lang w:val="ro-RO" w:eastAsia="ro-RO"/>
        </w:rPr>
        <w:t xml:space="preserve">Îmbunătăţirea prin reinsamantare a pajiştilor degradate, </w:t>
      </w:r>
      <w:r w:rsidRPr="00DD0B72">
        <w:rPr>
          <w:rFonts w:ascii="Times New Roman" w:hAnsi="Times New Roman" w:cs="Times New Roman"/>
          <w:sz w:val="24"/>
          <w:szCs w:val="24"/>
          <w:lang w:val="ro-RO" w:eastAsia="ro-RO"/>
        </w:rPr>
        <w:t xml:space="preserve">MAIA, Redacţia de propagandă tehnică agricolă, Bucureşti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2001 – </w:t>
      </w:r>
      <w:r w:rsidRPr="00DD0B72">
        <w:rPr>
          <w:rFonts w:ascii="Times New Roman" w:hAnsi="Times New Roman" w:cs="Times New Roman"/>
          <w:i/>
          <w:iCs/>
          <w:sz w:val="24"/>
          <w:szCs w:val="24"/>
          <w:lang w:val="ro-RO" w:eastAsia="ro-RO"/>
        </w:rPr>
        <w:t>Elemente de gradientica şi ecologie montană,</w:t>
      </w:r>
      <w:r w:rsidRPr="00DD0B72">
        <w:rPr>
          <w:rFonts w:ascii="Times New Roman" w:hAnsi="Times New Roman" w:cs="Times New Roman"/>
          <w:sz w:val="24"/>
          <w:szCs w:val="24"/>
          <w:lang w:val="ro-RO" w:eastAsia="ro-RO"/>
        </w:rPr>
        <w:t xml:space="preserve"> Ed. Universităţii ”Transilvania”, Braşov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2005 – </w:t>
      </w:r>
      <w:r w:rsidRPr="00DD0B72">
        <w:rPr>
          <w:rFonts w:ascii="Times New Roman" w:hAnsi="Times New Roman" w:cs="Times New Roman"/>
          <w:i/>
          <w:iCs/>
          <w:sz w:val="24"/>
          <w:szCs w:val="24"/>
          <w:lang w:val="ro-RO" w:eastAsia="ro-RO"/>
        </w:rPr>
        <w:t xml:space="preserve">Gospodărirea ecologică a pajiştilor montane, </w:t>
      </w:r>
      <w:r w:rsidRPr="00DD0B72">
        <w:rPr>
          <w:rFonts w:ascii="Times New Roman" w:hAnsi="Times New Roman" w:cs="Times New Roman"/>
          <w:sz w:val="24"/>
          <w:szCs w:val="24"/>
          <w:lang w:val="ro-RO" w:eastAsia="ro-RO"/>
        </w:rPr>
        <w:t xml:space="preserve">CEFIDEC Vatra Dornei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2008 – </w:t>
      </w:r>
      <w:r w:rsidRPr="00DD0B72">
        <w:rPr>
          <w:rFonts w:ascii="Times New Roman" w:hAnsi="Times New Roman" w:cs="Times New Roman"/>
          <w:i/>
          <w:iCs/>
          <w:sz w:val="24"/>
          <w:szCs w:val="24"/>
          <w:lang w:val="ro-RO" w:eastAsia="ro-RO"/>
        </w:rPr>
        <w:t xml:space="preserve">Reconstrucţia ecologică a pajiştilor degradate, </w:t>
      </w:r>
      <w:r w:rsidRPr="00DD0B72">
        <w:rPr>
          <w:rFonts w:ascii="Times New Roman" w:hAnsi="Times New Roman" w:cs="Times New Roman"/>
          <w:sz w:val="24"/>
          <w:szCs w:val="24"/>
          <w:lang w:val="ro-RO" w:eastAsia="ro-RO"/>
        </w:rPr>
        <w:t xml:space="preserve">Ed. Universităţii ”Transilvania”, Braşov, ISBN: 978–973–598–310–9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Mocanu V., Cardasol V., Hermenean I., Blaj V. A., Oprea Georgeta Tod Monica Alexandrina, 2010 – </w:t>
      </w:r>
      <w:r w:rsidRPr="00DD0B72">
        <w:rPr>
          <w:rFonts w:ascii="Times New Roman" w:hAnsi="Times New Roman" w:cs="Times New Roman"/>
          <w:i/>
          <w:iCs/>
          <w:sz w:val="24"/>
          <w:szCs w:val="24"/>
          <w:lang w:val="ro-RO" w:eastAsia="ro-RO"/>
        </w:rPr>
        <w:t xml:space="preserve">Ghid de producere ecologică a furajelor de pajişti montane, </w:t>
      </w:r>
      <w:r w:rsidRPr="00DD0B72">
        <w:rPr>
          <w:rFonts w:ascii="Times New Roman" w:hAnsi="Times New Roman" w:cs="Times New Roman"/>
          <w:sz w:val="24"/>
          <w:szCs w:val="24"/>
          <w:lang w:val="ro-RO" w:eastAsia="ro-RO"/>
        </w:rPr>
        <w:tab/>
        <w:t xml:space="preserve">Ed. Universităţii ”Transilvania”, Braşov </w:t>
      </w:r>
    </w:p>
    <w:p w:rsidR="00DD0B72" w:rsidRPr="00DD0B72" w:rsidRDefault="00DD0B72" w:rsidP="00E64A36">
      <w:pPr>
        <w:numPr>
          <w:ilvl w:val="0"/>
          <w:numId w:val="53"/>
        </w:numPr>
        <w:tabs>
          <w:tab w:val="num" w:pos="0"/>
        </w:tabs>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Marusca T., Tod Monica, Silistru Doina, Dragomir N., Schitea Maria, 2011 - </w:t>
      </w:r>
      <w:r w:rsidRPr="00DD0B72">
        <w:rPr>
          <w:rFonts w:ascii="Times New Roman" w:hAnsi="Times New Roman" w:cs="Times New Roman"/>
          <w:i/>
          <w:iCs/>
          <w:sz w:val="24"/>
          <w:szCs w:val="24"/>
          <w:lang w:val="ro-RO" w:eastAsia="ro-RO"/>
        </w:rPr>
        <w:t xml:space="preserve">Principalele soiuri de graminee şi leguminoase perene de pajişti, </w:t>
      </w:r>
      <w:r w:rsidRPr="00DD0B72">
        <w:rPr>
          <w:rFonts w:ascii="Times New Roman" w:hAnsi="Times New Roman" w:cs="Times New Roman"/>
          <w:sz w:val="24"/>
          <w:szCs w:val="24"/>
          <w:lang w:val="ro-RO" w:eastAsia="ro-RO"/>
        </w:rPr>
        <w:t xml:space="preserve">Ed. Capo-Lavoro, Braşov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Mocanu V., Hermenean I., 2013 – </w:t>
      </w:r>
      <w:r w:rsidRPr="00DD0B72">
        <w:rPr>
          <w:rFonts w:ascii="Times New Roman" w:hAnsi="Times New Roman" w:cs="Times New Roman"/>
          <w:i/>
          <w:iCs/>
          <w:sz w:val="24"/>
          <w:szCs w:val="24"/>
          <w:lang w:val="ro-RO" w:eastAsia="ro-RO"/>
        </w:rPr>
        <w:t>Mecanizarea lucrărilor agricole pe pajişti – Tehnologii, maşini şi echipamente,</w:t>
      </w:r>
      <w:r w:rsidRPr="00DD0B72">
        <w:rPr>
          <w:rFonts w:ascii="Times New Roman" w:hAnsi="Times New Roman" w:cs="Times New Roman"/>
          <w:sz w:val="24"/>
          <w:szCs w:val="24"/>
          <w:lang w:val="ro-RO" w:eastAsia="ro-RO"/>
        </w:rPr>
        <w:t xml:space="preserve"> Ed. Universităţii ”Transilvania” din Braşov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Motca Gh., Oancea I., Geamanu Lidia-Ivona, 1994</w:t>
      </w:r>
      <w:r w:rsidRPr="00DD0B72">
        <w:rPr>
          <w:rFonts w:ascii="Times New Roman" w:hAnsi="Times New Roman" w:cs="Times New Roman"/>
          <w:i/>
          <w:iCs/>
          <w:sz w:val="24"/>
          <w:szCs w:val="24"/>
          <w:lang w:val="ro-RO" w:eastAsia="ro-RO"/>
        </w:rPr>
        <w:t>– pajiştile României, Tipologie şi tehnologie</w:t>
      </w:r>
      <w:r w:rsidRPr="00DD0B72">
        <w:rPr>
          <w:rFonts w:ascii="Times New Roman" w:hAnsi="Times New Roman" w:cs="Times New Roman"/>
          <w:sz w:val="24"/>
          <w:szCs w:val="24"/>
          <w:lang w:val="ro-RO" w:eastAsia="ro-RO"/>
        </w:rPr>
        <w:t xml:space="preserve">, Ed. Tehnica Agricolă, Bucureşti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Rezmeriţa I., Texter D., 1956 – </w:t>
      </w:r>
      <w:r w:rsidRPr="00DD0B72">
        <w:rPr>
          <w:rFonts w:ascii="Times New Roman" w:hAnsi="Times New Roman" w:cs="Times New Roman"/>
          <w:i/>
          <w:iCs/>
          <w:sz w:val="24"/>
          <w:szCs w:val="24"/>
          <w:lang w:val="ro-RO" w:eastAsia="ro-RO"/>
        </w:rPr>
        <w:t>Agrotehnica pajistior degradate,</w:t>
      </w:r>
      <w:r w:rsidRPr="00DD0B72">
        <w:rPr>
          <w:rFonts w:ascii="Times New Roman" w:hAnsi="Times New Roman" w:cs="Times New Roman"/>
          <w:sz w:val="24"/>
          <w:szCs w:val="24"/>
          <w:lang w:val="ro-RO" w:eastAsia="ro-RO"/>
        </w:rPr>
        <w:t xml:space="preserve"> Editura Academiei Republicii Populare Române, Bucureşti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Rotar, I., Vidican Roxana, 2003 – </w:t>
      </w:r>
      <w:r w:rsidRPr="00DD0B72">
        <w:rPr>
          <w:rFonts w:ascii="Times New Roman" w:hAnsi="Times New Roman" w:cs="Times New Roman"/>
          <w:i/>
          <w:iCs/>
          <w:sz w:val="24"/>
          <w:szCs w:val="24"/>
          <w:lang w:val="ro-RO" w:eastAsia="ro-RO"/>
        </w:rPr>
        <w:t>Cultura pajiştilor,</w:t>
      </w:r>
      <w:r w:rsidRPr="00DD0B72">
        <w:rPr>
          <w:rFonts w:ascii="Times New Roman" w:hAnsi="Times New Roman" w:cs="Times New Roman"/>
          <w:sz w:val="24"/>
          <w:szCs w:val="24"/>
          <w:lang w:val="ro-RO" w:eastAsia="ro-RO"/>
        </w:rPr>
        <w:t xml:space="preserve"> Ed. Poliam, Cluj N.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Timariu Gh., Bold I., E.R. Popescu, Popa S., Rădulescu M., 1965 –</w:t>
      </w:r>
      <w:r w:rsidRPr="00DD0B72">
        <w:rPr>
          <w:rFonts w:ascii="Times New Roman" w:hAnsi="Times New Roman" w:cs="Times New Roman"/>
          <w:i/>
          <w:iCs/>
          <w:sz w:val="24"/>
          <w:szCs w:val="24"/>
          <w:lang w:val="ro-RO" w:eastAsia="ro-RO"/>
        </w:rPr>
        <w:t xml:space="preserve">Sistematizarea şi </w:t>
      </w:r>
      <w:r w:rsidRPr="00DD0B72">
        <w:rPr>
          <w:rFonts w:ascii="Times New Roman" w:hAnsi="Times New Roman" w:cs="Times New Roman"/>
          <w:i/>
          <w:iCs/>
          <w:sz w:val="24"/>
          <w:szCs w:val="24"/>
          <w:lang w:val="ro-RO" w:eastAsia="ro-RO"/>
        </w:rPr>
        <w:lastRenderedPageBreak/>
        <w:t xml:space="preserve">organizarea teritoriului, </w:t>
      </w:r>
      <w:r w:rsidRPr="00DD0B72">
        <w:rPr>
          <w:rFonts w:ascii="Times New Roman" w:hAnsi="Times New Roman" w:cs="Times New Roman"/>
          <w:sz w:val="24"/>
          <w:szCs w:val="24"/>
          <w:lang w:val="ro-RO" w:eastAsia="ro-RO"/>
        </w:rPr>
        <w:t xml:space="preserve">Ed. Agro-silvica, Bucureşti </w:t>
      </w:r>
    </w:p>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sz w:val="24"/>
          <w:szCs w:val="24"/>
          <w:lang w:val="ro-RO" w:eastAsia="ro-RO"/>
        </w:rPr>
      </w:pPr>
      <w:bookmarkStart w:id="192" w:name="_GoBack"/>
      <w:r w:rsidRPr="00DD0B72">
        <w:rPr>
          <w:rFonts w:ascii="Times New Roman" w:hAnsi="Times New Roman" w:cs="Times New Roman"/>
          <w:sz w:val="24"/>
          <w:szCs w:val="24"/>
          <w:lang w:val="ro-RO" w:eastAsia="ro-RO"/>
        </w:rPr>
        <w:t xml:space="preserve">Vasiu V., Pop M., Marinică D., 1965 – </w:t>
      </w:r>
      <w:r w:rsidRPr="00DD0B72">
        <w:rPr>
          <w:rFonts w:ascii="Times New Roman" w:hAnsi="Times New Roman" w:cs="Times New Roman"/>
          <w:i/>
          <w:iCs/>
          <w:sz w:val="24"/>
          <w:szCs w:val="24"/>
          <w:lang w:val="ro-RO" w:eastAsia="ro-RO"/>
        </w:rPr>
        <w:t xml:space="preserve">Ghidul tehnicianului de bază furajera, </w:t>
      </w:r>
      <w:r w:rsidRPr="00DD0B72">
        <w:rPr>
          <w:rFonts w:ascii="Times New Roman" w:hAnsi="Times New Roman" w:cs="Times New Roman"/>
          <w:sz w:val="24"/>
          <w:szCs w:val="24"/>
          <w:lang w:val="ro-RO" w:eastAsia="ro-RO"/>
        </w:rPr>
        <w:t xml:space="preserve">Ed. Agro-silvica, Bucureşti </w:t>
      </w:r>
    </w:p>
    <w:bookmarkEnd w:id="192"/>
    <w:p w:rsidR="00DD0B72" w:rsidRPr="00DD0B72" w:rsidRDefault="00DD0B72" w:rsidP="00E64A36">
      <w:pPr>
        <w:widowControl w:val="0"/>
        <w:numPr>
          <w:ilvl w:val="0"/>
          <w:numId w:val="53"/>
        </w:numPr>
        <w:tabs>
          <w:tab w:val="num" w:pos="0"/>
        </w:tabs>
        <w:autoSpaceDE w:val="0"/>
        <w:autoSpaceDN w:val="0"/>
        <w:adjustRightInd w:val="0"/>
        <w:spacing w:after="0"/>
        <w:ind w:left="0" w:firstLine="284"/>
        <w:jc w:val="both"/>
        <w:rPr>
          <w:rFonts w:ascii="Times New Roman" w:hAnsi="Times New Roman" w:cs="Times New Roman"/>
          <w:b/>
          <w:bCs/>
          <w:sz w:val="24"/>
          <w:szCs w:val="24"/>
          <w:lang w:val="ro-RO" w:eastAsia="ro-RO"/>
        </w:rPr>
      </w:pPr>
      <w:r w:rsidRPr="00DD0B72">
        <w:rPr>
          <w:rFonts w:ascii="Times New Roman" w:hAnsi="Times New Roman" w:cs="Times New Roman"/>
          <w:sz w:val="24"/>
          <w:szCs w:val="24"/>
          <w:lang w:val="ro-RO" w:eastAsia="ro-RO"/>
        </w:rPr>
        <w:t xml:space="preserve">Vinţu V., Moisuc Al., Motca Gh., Rotar I., 2004 – </w:t>
      </w:r>
      <w:r w:rsidRPr="00DD0B72">
        <w:rPr>
          <w:rFonts w:ascii="Times New Roman" w:hAnsi="Times New Roman" w:cs="Times New Roman"/>
          <w:i/>
          <w:iCs/>
          <w:sz w:val="24"/>
          <w:szCs w:val="24"/>
          <w:lang w:val="ro-RO" w:eastAsia="ro-RO"/>
        </w:rPr>
        <w:t>Cultura pajiştilor şi a plantelor furajere,</w:t>
      </w:r>
      <w:r w:rsidRPr="00DD0B72">
        <w:rPr>
          <w:rFonts w:ascii="Times New Roman" w:hAnsi="Times New Roman" w:cs="Times New Roman"/>
          <w:sz w:val="24"/>
          <w:szCs w:val="24"/>
          <w:lang w:val="ro-RO" w:eastAsia="ro-RO"/>
        </w:rPr>
        <w:t xml:space="preserve"> Ed. Ion Ionescu de la Brad, Iaşi</w:t>
      </w:r>
      <w:r w:rsidRPr="00DD0B72">
        <w:rPr>
          <w:rFonts w:ascii="Times New Roman" w:hAnsi="Times New Roman" w:cs="Times New Roman"/>
          <w:b/>
          <w:bCs/>
          <w:sz w:val="24"/>
          <w:szCs w:val="24"/>
          <w:lang w:val="ro-RO" w:eastAsia="ro-RO"/>
        </w:rPr>
        <w:tab/>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 *** 2004 - </w:t>
      </w:r>
      <w:r w:rsidRPr="00DD0B72">
        <w:rPr>
          <w:rFonts w:ascii="Times New Roman" w:hAnsi="Times New Roman" w:cs="Times New Roman"/>
          <w:i/>
          <w:iCs/>
          <w:sz w:val="24"/>
          <w:szCs w:val="24"/>
          <w:lang w:val="ro-RO" w:eastAsia="ro-RO"/>
        </w:rPr>
        <w:t>Programul naţional de reabilitare a pajiştilor, perioada 2005-2008,</w:t>
      </w:r>
      <w:r w:rsidRPr="00DD0B72">
        <w:rPr>
          <w:rFonts w:ascii="Times New Roman" w:hAnsi="Times New Roman" w:cs="Times New Roman"/>
          <w:sz w:val="24"/>
          <w:szCs w:val="24"/>
          <w:lang w:val="ro-RO" w:eastAsia="ro-RO"/>
        </w:rPr>
        <w:t xml:space="preserve"> Ministerul Agriculturii, Pădurilor şi Dezvoltării Rurale </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i/>
          <w:iCs/>
          <w:sz w:val="24"/>
          <w:szCs w:val="24"/>
          <w:lang w:val="ro-RO" w:eastAsia="ro-RO"/>
        </w:rPr>
      </w:pPr>
      <w:r w:rsidRPr="00DD0B72">
        <w:rPr>
          <w:rFonts w:ascii="Times New Roman" w:hAnsi="Times New Roman" w:cs="Times New Roman"/>
          <w:sz w:val="24"/>
          <w:szCs w:val="24"/>
          <w:lang w:val="ro-RO" w:eastAsia="ro-RO"/>
        </w:rPr>
        <w:t xml:space="preserve">*** 2013 - </w:t>
      </w:r>
      <w:r w:rsidRPr="00DD0B72">
        <w:rPr>
          <w:rFonts w:ascii="Times New Roman" w:hAnsi="Times New Roman" w:cs="Times New Roman"/>
          <w:i/>
          <w:iCs/>
          <w:sz w:val="24"/>
          <w:szCs w:val="24"/>
          <w:lang w:val="ro-RO" w:eastAsia="ro-RO"/>
        </w:rPr>
        <w:t>Ordonanţa de Urgenţă a Guvernului nr.34/2013 privind organizarea, administrarea şi exploatarea pajiştilor permanente şi pentru modificarea şi completarea Legii fondului funciar nr. 18/1991</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sz w:val="24"/>
          <w:szCs w:val="24"/>
          <w:lang w:val="ro-RO" w:eastAsia="ro-RO"/>
        </w:rPr>
        <w:t xml:space="preserve"> *** 2014 - </w:t>
      </w:r>
      <w:r w:rsidRPr="00DD0B72">
        <w:rPr>
          <w:rFonts w:ascii="Times New Roman" w:hAnsi="Times New Roman" w:cs="Times New Roman"/>
          <w:i/>
          <w:iCs/>
          <w:sz w:val="24"/>
          <w:szCs w:val="24"/>
          <w:lang w:val="ro-RO" w:eastAsia="ro-RO"/>
        </w:rPr>
        <w:t>Legea nr. 86/2014 pentru aprobarea Ordonanţei de urgenţă a Guvernului nr. 34/2013 privind organizarea, administrarea şi exploatarea pajiştilor permanente şi pentru modificarea şi completarea Legii fondului funciar nr. 18/1991</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i/>
          <w:sz w:val="24"/>
          <w:szCs w:val="24"/>
          <w:lang w:val="ro-RO" w:eastAsia="ro-RO"/>
        </w:rPr>
        <w:t>27.</w:t>
      </w:r>
      <w:r w:rsidRPr="00DD0B72">
        <w:rPr>
          <w:rFonts w:ascii="Times New Roman" w:hAnsi="Times New Roman" w:cs="Times New Roman"/>
          <w:sz w:val="24"/>
          <w:szCs w:val="24"/>
          <w:lang w:val="ro-RO" w:eastAsia="ro-RO"/>
        </w:rPr>
        <w:t xml:space="preserve">Ordinul nr. 407/2.051/2013 pentru aprobarea contractelor-cadru de concesiune şi închiriere a suprafeţelor de pajişti aflate în domeniul public / privat al comunelor, oraşelor, respectiv al municipiilor </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i/>
          <w:sz w:val="24"/>
          <w:szCs w:val="24"/>
          <w:lang w:val="ro-RO" w:eastAsia="ro-RO"/>
        </w:rPr>
        <w:t>28.</w:t>
      </w:r>
      <w:r w:rsidRPr="00DD0B72">
        <w:rPr>
          <w:rFonts w:ascii="Times New Roman" w:hAnsi="Times New Roman" w:cs="Times New Roman"/>
          <w:sz w:val="24"/>
          <w:szCs w:val="24"/>
          <w:lang w:val="ro-RO" w:eastAsia="ro-RO"/>
        </w:rPr>
        <w:t>OUG nr. 34/2013 privând organizarea, administrarea şi exploatarea pajiştilor permanente şi pentru modificarea completarea şi completarea Legii fondului funciar nr. 18/1991;</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i/>
          <w:sz w:val="24"/>
          <w:szCs w:val="24"/>
          <w:lang w:val="ro-RO" w:eastAsia="ro-RO"/>
        </w:rPr>
        <w:t>29.</w:t>
      </w:r>
      <w:r w:rsidRPr="00DD0B72">
        <w:rPr>
          <w:rFonts w:ascii="Times New Roman" w:hAnsi="Times New Roman" w:cs="Times New Roman"/>
          <w:sz w:val="24"/>
          <w:szCs w:val="24"/>
          <w:lang w:val="ro-RO" w:eastAsia="ro-RO"/>
        </w:rPr>
        <w:t>HG 1064/2013 privând aprobarea Normelor metodologice pentru aplicarea prevederilor OUG 34 / 2013 privând organizarea, administrarea şi exploatarea pajiştilor permanente şi pentru modificarea şi completarea Legii fondului funciar nr. 18/1991.</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i/>
          <w:sz w:val="24"/>
          <w:szCs w:val="24"/>
          <w:lang w:val="ro-RO" w:eastAsia="ro-RO"/>
        </w:rPr>
        <w:t>30.</w:t>
      </w:r>
      <w:r w:rsidRPr="00DD0B72">
        <w:rPr>
          <w:rFonts w:ascii="Times New Roman" w:hAnsi="Times New Roman" w:cs="Times New Roman"/>
          <w:sz w:val="24"/>
          <w:szCs w:val="24"/>
          <w:lang w:val="ro-RO" w:eastAsia="ro-RO"/>
        </w:rPr>
        <w:t>I.C.D.P. Braşov &lt; Ghid de întocmire a amenajamentelor pastorale&gt;</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sz w:val="24"/>
          <w:szCs w:val="24"/>
          <w:lang w:val="ro-RO" w:eastAsia="ro-RO"/>
        </w:rPr>
      </w:pPr>
      <w:r w:rsidRPr="00DD0B72">
        <w:rPr>
          <w:rFonts w:ascii="Times New Roman" w:hAnsi="Times New Roman" w:cs="Times New Roman"/>
          <w:i/>
          <w:sz w:val="24"/>
          <w:szCs w:val="24"/>
          <w:lang w:val="ro-RO" w:eastAsia="ro-RO"/>
        </w:rPr>
        <w:t>31.</w:t>
      </w:r>
      <w:r w:rsidRPr="00DD0B72">
        <w:rPr>
          <w:rFonts w:ascii="Times New Roman" w:hAnsi="Times New Roman" w:cs="Times New Roman"/>
          <w:sz w:val="24"/>
          <w:szCs w:val="24"/>
          <w:lang w:val="ro-RO" w:eastAsia="ro-RO"/>
        </w:rPr>
        <w:t>Hotărârea nr. 78/2015 privând modificarea şi completarea Normelor metodologice pentru aplicarea prevederilor Ordonanţei de urgenţă a guvernului nr. 34/2013 privând organizarea, administrarea şi exploatarea pajiştilor permanente şi pentru modificarea şi completarea Legii fondului funciar nr. 18/1991, aprobate prin HG nr. 1064/2013;</w:t>
      </w:r>
    </w:p>
    <w:p w:rsidR="00DD0B72" w:rsidRPr="00DD0B72" w:rsidRDefault="00DD0B72" w:rsidP="00E64A36">
      <w:pPr>
        <w:widowControl w:val="0"/>
        <w:tabs>
          <w:tab w:val="num" w:pos="0"/>
        </w:tabs>
        <w:autoSpaceDE w:val="0"/>
        <w:autoSpaceDN w:val="0"/>
        <w:adjustRightInd w:val="0"/>
        <w:spacing w:after="0"/>
        <w:ind w:firstLine="284"/>
        <w:jc w:val="both"/>
        <w:rPr>
          <w:rFonts w:ascii="Times New Roman" w:hAnsi="Times New Roman" w:cs="Times New Roman"/>
          <w:i/>
          <w:sz w:val="24"/>
          <w:szCs w:val="24"/>
          <w:lang w:val="ro-RO" w:eastAsia="ro-RO"/>
        </w:rPr>
      </w:pPr>
      <w:r w:rsidRPr="00DD0B72">
        <w:rPr>
          <w:rFonts w:ascii="Times New Roman" w:hAnsi="Times New Roman" w:cs="Times New Roman"/>
          <w:i/>
          <w:sz w:val="24"/>
          <w:szCs w:val="24"/>
          <w:lang w:val="ro-RO" w:eastAsia="ro-RO"/>
        </w:rPr>
        <w:t xml:space="preserve">32.  </w:t>
      </w:r>
      <w:r w:rsidRPr="00DD0B72">
        <w:rPr>
          <w:rFonts w:ascii="Times New Roman" w:hAnsi="Times New Roman" w:cs="Times New Roman"/>
          <w:sz w:val="24"/>
          <w:szCs w:val="24"/>
          <w:lang w:val="ro-RO" w:eastAsia="ro-RO"/>
        </w:rPr>
        <w:t>Hotărârea nr. 214/2017 pentru aprobarea procedurii privind asigurarea fondurilor necesare pentru realizarea amenajamentelor pastorale ale suprafețelor de pajiști permanente, precum și pentru modificarea și completarea Normelor metodologice pentru aplicarea prevederilor Ordonanței de urgență a Guvernului nr. 34/2013 privind organizarea, administrarea și exploatarea pajiștilor permanente și pentru modificarea și completarea Legii fondului funciar nr. 18/1991, aprobate prin Hotărârea Guvernului nr. 1.064/2013</w:t>
      </w:r>
    </w:p>
    <w:p w:rsidR="00DD0B72" w:rsidRPr="00DD0B72" w:rsidRDefault="00DD0B72" w:rsidP="00E64A36">
      <w:pPr>
        <w:autoSpaceDE w:val="0"/>
        <w:autoSpaceDN w:val="0"/>
        <w:adjustRightInd w:val="0"/>
        <w:spacing w:after="0"/>
        <w:rPr>
          <w:rFonts w:ascii="Times New Roman" w:eastAsiaTheme="minorHAnsi" w:hAnsi="Times New Roman" w:cs="Times New Roman"/>
          <w:b/>
          <w:color w:val="FF0000"/>
          <w:sz w:val="24"/>
          <w:szCs w:val="24"/>
          <w:lang w:val="en-US" w:eastAsia="en-US"/>
        </w:rPr>
      </w:pPr>
    </w:p>
    <w:p w:rsidR="00DD0B72" w:rsidRPr="00FD0401" w:rsidRDefault="00DD0B72" w:rsidP="00E64A36">
      <w:pPr>
        <w:rPr>
          <w:rFonts w:ascii="Times New Roman" w:eastAsiaTheme="minorHAnsi" w:hAnsi="Times New Roman" w:cs="Times New Roman"/>
          <w:b/>
          <w:color w:val="FF0000"/>
          <w:sz w:val="24"/>
          <w:szCs w:val="24"/>
          <w:lang w:val="en-US" w:eastAsia="en-US"/>
        </w:rPr>
      </w:pPr>
    </w:p>
    <w:sectPr w:rsidR="00DD0B72" w:rsidRPr="00FD0401" w:rsidSect="00F0195F">
      <w:footerReference w:type="default" r:id="rId30"/>
      <w:pgSz w:w="11907" w:h="16839" w:code="9"/>
      <w:pgMar w:top="1134" w:right="1134" w:bottom="1134" w:left="85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2731" w:rsidRDefault="00D52731" w:rsidP="006A65A5">
      <w:pPr>
        <w:spacing w:after="0" w:line="240" w:lineRule="auto"/>
      </w:pPr>
      <w:r>
        <w:separator/>
      </w:r>
    </w:p>
  </w:endnote>
  <w:endnote w:type="continuationSeparator" w:id="1">
    <w:p w:rsidR="00D52731" w:rsidRDefault="00D52731" w:rsidP="006A65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notTrueType/>
    <w:pitch w:val="variable"/>
    <w:sig w:usb0="00C00283" w:usb1="00000000" w:usb2="00000000" w:usb3="00000000" w:csb0="0000000D"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00000287" w:usb1="00000000" w:usb2="00000000" w:usb3="00000000" w:csb0="0000009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873235"/>
      <w:docPartObj>
        <w:docPartGallery w:val="Page Numbers (Bottom of Page)"/>
        <w:docPartUnique/>
      </w:docPartObj>
    </w:sdtPr>
    <w:sdtContent>
      <w:p w:rsidR="009D2E56" w:rsidRDefault="00C42161">
        <w:pPr>
          <w:pStyle w:val="Footer"/>
          <w:jc w:val="center"/>
        </w:pPr>
        <w:r>
          <w:fldChar w:fldCharType="begin"/>
        </w:r>
        <w:r w:rsidR="009D2E56">
          <w:instrText xml:space="preserve"> PAGE   \* MERGEFORMAT </w:instrText>
        </w:r>
        <w:r>
          <w:fldChar w:fldCharType="separate"/>
        </w:r>
        <w:r w:rsidR="00394419">
          <w:rPr>
            <w:noProof/>
          </w:rPr>
          <w:t>6</w:t>
        </w:r>
        <w:r>
          <w:rPr>
            <w:noProof/>
          </w:rPr>
          <w:fldChar w:fldCharType="end"/>
        </w:r>
      </w:p>
    </w:sdtContent>
  </w:sdt>
  <w:p w:rsidR="009D2E56" w:rsidRDefault="009D2E5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8376408"/>
      <w:docPartObj>
        <w:docPartGallery w:val="Page Numbers (Bottom of Page)"/>
        <w:docPartUnique/>
      </w:docPartObj>
    </w:sdtPr>
    <w:sdtContent>
      <w:p w:rsidR="009D2E56" w:rsidRDefault="00C42161">
        <w:pPr>
          <w:pStyle w:val="Footer"/>
          <w:jc w:val="center"/>
        </w:pPr>
        <w:r>
          <w:fldChar w:fldCharType="begin"/>
        </w:r>
        <w:r w:rsidR="009D2E56">
          <w:instrText xml:space="preserve"> PAGE   \* MERGEFORMAT </w:instrText>
        </w:r>
        <w:r>
          <w:fldChar w:fldCharType="separate"/>
        </w:r>
        <w:r w:rsidR="00394419">
          <w:rPr>
            <w:noProof/>
          </w:rPr>
          <w:t>55</w:t>
        </w:r>
        <w:r>
          <w:rPr>
            <w:noProof/>
          </w:rPr>
          <w:fldChar w:fldCharType="end"/>
        </w:r>
      </w:p>
    </w:sdtContent>
  </w:sdt>
  <w:p w:rsidR="009D2E56" w:rsidRDefault="009D2E56">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7283188"/>
      <w:docPartObj>
        <w:docPartGallery w:val="Page Numbers (Bottom of Page)"/>
        <w:docPartUnique/>
      </w:docPartObj>
    </w:sdtPr>
    <w:sdtContent>
      <w:p w:rsidR="009D2E56" w:rsidRDefault="00C42161">
        <w:pPr>
          <w:pStyle w:val="Footer"/>
          <w:jc w:val="center"/>
        </w:pPr>
        <w:r>
          <w:fldChar w:fldCharType="begin"/>
        </w:r>
        <w:r w:rsidR="009D2E56">
          <w:instrText xml:space="preserve"> PAGE   \* MERGEFORMAT </w:instrText>
        </w:r>
        <w:r>
          <w:fldChar w:fldCharType="separate"/>
        </w:r>
        <w:r w:rsidR="00394419">
          <w:rPr>
            <w:noProof/>
          </w:rPr>
          <w:t>75</w:t>
        </w:r>
        <w:r>
          <w:rPr>
            <w:noProof/>
          </w:rPr>
          <w:fldChar w:fldCharType="end"/>
        </w:r>
      </w:p>
    </w:sdtContent>
  </w:sdt>
  <w:p w:rsidR="009D2E56" w:rsidRDefault="009D2E56">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E56" w:rsidRDefault="00C42161">
    <w:pPr>
      <w:pStyle w:val="Footer"/>
      <w:jc w:val="center"/>
    </w:pPr>
    <w:r>
      <w:fldChar w:fldCharType="begin"/>
    </w:r>
    <w:r w:rsidR="009D2E56">
      <w:instrText xml:space="preserve"> PAGE   \* MERGEFORMAT </w:instrText>
    </w:r>
    <w:r>
      <w:fldChar w:fldCharType="separate"/>
    </w:r>
    <w:r w:rsidR="00394419">
      <w:rPr>
        <w:noProof/>
      </w:rPr>
      <w:t>77</w:t>
    </w:r>
    <w:r>
      <w:rPr>
        <w:noProof/>
      </w:rPr>
      <w:fldChar w:fldCharType="end"/>
    </w:r>
  </w:p>
  <w:p w:rsidR="009D2E56" w:rsidRDefault="009D2E5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2731" w:rsidRDefault="00D52731" w:rsidP="006A65A5">
      <w:pPr>
        <w:spacing w:after="0" w:line="240" w:lineRule="auto"/>
      </w:pPr>
      <w:r>
        <w:separator/>
      </w:r>
    </w:p>
  </w:footnote>
  <w:footnote w:type="continuationSeparator" w:id="1">
    <w:p w:rsidR="00D52731" w:rsidRDefault="00D52731" w:rsidP="006A65A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E56" w:rsidRDefault="00C42161" w:rsidP="00ED29BE">
    <w:pPr>
      <w:pStyle w:val="Header"/>
      <w:framePr w:wrap="around" w:vAnchor="text" w:hAnchor="margin" w:xAlign="center" w:y="1"/>
      <w:rPr>
        <w:rStyle w:val="PageNumber"/>
      </w:rPr>
    </w:pPr>
    <w:r>
      <w:rPr>
        <w:rStyle w:val="PageNumber"/>
      </w:rPr>
      <w:fldChar w:fldCharType="begin"/>
    </w:r>
    <w:r w:rsidR="009D2E56">
      <w:rPr>
        <w:rStyle w:val="PageNumber"/>
      </w:rPr>
      <w:instrText xml:space="preserve">PAGE  </w:instrText>
    </w:r>
    <w:r>
      <w:rPr>
        <w:rStyle w:val="PageNumber"/>
      </w:rPr>
      <w:fldChar w:fldCharType="end"/>
    </w:r>
  </w:p>
  <w:p w:rsidR="009D2E56" w:rsidRDefault="009D2E5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2E56" w:rsidRDefault="009D2E5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541"/>
    <w:multiLevelType w:val="hybridMultilevel"/>
    <w:tmpl w:val="4A2CCC5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9">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4CA6A5E"/>
    <w:multiLevelType w:val="hybridMultilevel"/>
    <w:tmpl w:val="D6E6E32E"/>
    <w:lvl w:ilvl="0" w:tplc="08090005">
      <w:start w:val="1"/>
      <w:numFmt w:val="bullet"/>
      <w:lvlText w:val=""/>
      <w:lvlJc w:val="left"/>
      <w:pPr>
        <w:ind w:left="851" w:hanging="360"/>
      </w:pPr>
      <w:rPr>
        <w:rFonts w:ascii="Wingdings" w:hAnsi="Wingdings" w:hint="default"/>
      </w:rPr>
    </w:lvl>
    <w:lvl w:ilvl="1" w:tplc="04090003" w:tentative="1">
      <w:start w:val="1"/>
      <w:numFmt w:val="bullet"/>
      <w:lvlText w:val="o"/>
      <w:lvlJc w:val="left"/>
      <w:pPr>
        <w:ind w:left="1571" w:hanging="360"/>
      </w:pPr>
      <w:rPr>
        <w:rFonts w:ascii="Courier New" w:hAnsi="Courier New" w:cs="Courier New" w:hint="default"/>
      </w:rPr>
    </w:lvl>
    <w:lvl w:ilvl="2" w:tplc="04090005" w:tentative="1">
      <w:start w:val="1"/>
      <w:numFmt w:val="bullet"/>
      <w:lvlText w:val=""/>
      <w:lvlJc w:val="left"/>
      <w:pPr>
        <w:ind w:left="2291" w:hanging="360"/>
      </w:pPr>
      <w:rPr>
        <w:rFonts w:ascii="Wingdings" w:hAnsi="Wingdings" w:hint="default"/>
      </w:rPr>
    </w:lvl>
    <w:lvl w:ilvl="3" w:tplc="04090001" w:tentative="1">
      <w:start w:val="1"/>
      <w:numFmt w:val="bullet"/>
      <w:lvlText w:val=""/>
      <w:lvlJc w:val="left"/>
      <w:pPr>
        <w:ind w:left="3011" w:hanging="360"/>
      </w:pPr>
      <w:rPr>
        <w:rFonts w:ascii="Symbol" w:hAnsi="Symbol" w:hint="default"/>
      </w:rPr>
    </w:lvl>
    <w:lvl w:ilvl="4" w:tplc="04090003" w:tentative="1">
      <w:start w:val="1"/>
      <w:numFmt w:val="bullet"/>
      <w:lvlText w:val="o"/>
      <w:lvlJc w:val="left"/>
      <w:pPr>
        <w:ind w:left="3731" w:hanging="360"/>
      </w:pPr>
      <w:rPr>
        <w:rFonts w:ascii="Courier New" w:hAnsi="Courier New" w:cs="Courier New" w:hint="default"/>
      </w:rPr>
    </w:lvl>
    <w:lvl w:ilvl="5" w:tplc="04090005" w:tentative="1">
      <w:start w:val="1"/>
      <w:numFmt w:val="bullet"/>
      <w:lvlText w:val=""/>
      <w:lvlJc w:val="left"/>
      <w:pPr>
        <w:ind w:left="4451" w:hanging="360"/>
      </w:pPr>
      <w:rPr>
        <w:rFonts w:ascii="Wingdings" w:hAnsi="Wingdings" w:hint="default"/>
      </w:rPr>
    </w:lvl>
    <w:lvl w:ilvl="6" w:tplc="04090001" w:tentative="1">
      <w:start w:val="1"/>
      <w:numFmt w:val="bullet"/>
      <w:lvlText w:val=""/>
      <w:lvlJc w:val="left"/>
      <w:pPr>
        <w:ind w:left="5171" w:hanging="360"/>
      </w:pPr>
      <w:rPr>
        <w:rFonts w:ascii="Symbol" w:hAnsi="Symbol" w:hint="default"/>
      </w:rPr>
    </w:lvl>
    <w:lvl w:ilvl="7" w:tplc="04090003" w:tentative="1">
      <w:start w:val="1"/>
      <w:numFmt w:val="bullet"/>
      <w:lvlText w:val="o"/>
      <w:lvlJc w:val="left"/>
      <w:pPr>
        <w:ind w:left="5891" w:hanging="360"/>
      </w:pPr>
      <w:rPr>
        <w:rFonts w:ascii="Courier New" w:hAnsi="Courier New" w:cs="Courier New" w:hint="default"/>
      </w:rPr>
    </w:lvl>
    <w:lvl w:ilvl="8" w:tplc="04090005" w:tentative="1">
      <w:start w:val="1"/>
      <w:numFmt w:val="bullet"/>
      <w:lvlText w:val=""/>
      <w:lvlJc w:val="left"/>
      <w:pPr>
        <w:ind w:left="6611" w:hanging="360"/>
      </w:pPr>
      <w:rPr>
        <w:rFonts w:ascii="Wingdings" w:hAnsi="Wingdings" w:hint="default"/>
      </w:rPr>
    </w:lvl>
  </w:abstractNum>
  <w:abstractNum w:abstractNumId="2">
    <w:nsid w:val="05119426"/>
    <w:multiLevelType w:val="multilevel"/>
    <w:tmpl w:val="49C6BF6A"/>
    <w:lvl w:ilvl="0">
      <w:start w:val="1"/>
      <w:numFmt w:val="bullet"/>
      <w:lvlText w:val=""/>
      <w:lvlJc w:val="left"/>
      <w:pPr>
        <w:tabs>
          <w:tab w:val="num" w:pos="720"/>
        </w:tabs>
        <w:ind w:firstLine="285"/>
      </w:pPr>
      <w:rPr>
        <w:rFonts w:ascii="Wingdings" w:hAnsi="Wingdings" w:hint="default"/>
        <w:color w:val="000000"/>
        <w:sz w:val="24"/>
        <w:szCs w:val="24"/>
      </w:rPr>
    </w:lvl>
    <w:lvl w:ilvl="1">
      <w:start w:val="1"/>
      <w:numFmt w:val="decimal"/>
      <w:lvlText w:val="%2."/>
      <w:lvlJc w:val="left"/>
      <w:pPr>
        <w:tabs>
          <w:tab w:val="num" w:pos="1440"/>
        </w:tabs>
        <w:ind w:left="1440" w:hanging="360"/>
      </w:pPr>
      <w:rPr>
        <w:rFonts w:ascii="Times New Roman" w:hAnsi="Times New Roman" w:cs="Times New Roman"/>
        <w:sz w:val="24"/>
        <w:szCs w:val="24"/>
      </w:rPr>
    </w:lvl>
    <w:lvl w:ilvl="2">
      <w:start w:val="1"/>
      <w:numFmt w:val="decimal"/>
      <w:lvlText w:val="%3."/>
      <w:lvlJc w:val="left"/>
      <w:pPr>
        <w:tabs>
          <w:tab w:val="num" w:pos="2160"/>
        </w:tabs>
        <w:ind w:left="2160" w:hanging="36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decimal"/>
      <w:lvlText w:val="%5."/>
      <w:lvlJc w:val="left"/>
      <w:pPr>
        <w:tabs>
          <w:tab w:val="num" w:pos="3600"/>
        </w:tabs>
        <w:ind w:left="3600" w:hanging="360"/>
      </w:pPr>
      <w:rPr>
        <w:rFonts w:ascii="Times New Roman" w:hAnsi="Times New Roman" w:cs="Times New Roman"/>
        <w:sz w:val="24"/>
        <w:szCs w:val="24"/>
      </w:rPr>
    </w:lvl>
    <w:lvl w:ilvl="5">
      <w:start w:val="1"/>
      <w:numFmt w:val="decimal"/>
      <w:lvlText w:val="%6."/>
      <w:lvlJc w:val="left"/>
      <w:pPr>
        <w:tabs>
          <w:tab w:val="num" w:pos="4320"/>
        </w:tabs>
        <w:ind w:left="4320" w:hanging="36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decimal"/>
      <w:lvlText w:val="%8."/>
      <w:lvlJc w:val="left"/>
      <w:pPr>
        <w:tabs>
          <w:tab w:val="num" w:pos="5760"/>
        </w:tabs>
        <w:ind w:left="5760" w:hanging="360"/>
      </w:pPr>
      <w:rPr>
        <w:rFonts w:ascii="Times New Roman" w:hAnsi="Times New Roman" w:cs="Times New Roman"/>
        <w:sz w:val="24"/>
        <w:szCs w:val="24"/>
      </w:rPr>
    </w:lvl>
    <w:lvl w:ilvl="8">
      <w:start w:val="1"/>
      <w:numFmt w:val="decimal"/>
      <w:lvlText w:val="%9."/>
      <w:lvlJc w:val="left"/>
      <w:pPr>
        <w:tabs>
          <w:tab w:val="num" w:pos="6480"/>
        </w:tabs>
        <w:ind w:left="6480" w:hanging="360"/>
      </w:pPr>
      <w:rPr>
        <w:rFonts w:ascii="Times New Roman" w:hAnsi="Times New Roman" w:cs="Times New Roman"/>
        <w:sz w:val="24"/>
        <w:szCs w:val="24"/>
      </w:rPr>
    </w:lvl>
  </w:abstractNum>
  <w:abstractNum w:abstractNumId="3">
    <w:nsid w:val="06BD24F2"/>
    <w:multiLevelType w:val="hybridMultilevel"/>
    <w:tmpl w:val="04243030"/>
    <w:lvl w:ilvl="0" w:tplc="08090005">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4">
    <w:nsid w:val="0B1B4A98"/>
    <w:multiLevelType w:val="hybridMultilevel"/>
    <w:tmpl w:val="C8363E7A"/>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A9675C"/>
    <w:multiLevelType w:val="hybridMultilevel"/>
    <w:tmpl w:val="06E8679C"/>
    <w:lvl w:ilvl="0" w:tplc="E07A3C9E">
      <w:numFmt w:val="bullet"/>
      <w:lvlText w:val="-"/>
      <w:lvlJc w:val="left"/>
      <w:pPr>
        <w:tabs>
          <w:tab w:val="num" w:pos="2808"/>
        </w:tabs>
        <w:ind w:left="3240" w:hanging="432"/>
      </w:pPr>
      <w:rPr>
        <w:rFonts w:ascii="Times New Roman" w:eastAsia="Times New Roman" w:hAnsi="Times New Roman" w:cs="Times New Roman" w:hint="default"/>
      </w:rPr>
    </w:lvl>
    <w:lvl w:ilvl="1" w:tplc="C14AC710">
      <w:numFmt w:val="bullet"/>
      <w:lvlText w:val="-"/>
      <w:lvlJc w:val="left"/>
      <w:pPr>
        <w:tabs>
          <w:tab w:val="num" w:pos="2160"/>
        </w:tabs>
        <w:ind w:left="1260" w:firstLine="540"/>
      </w:pPr>
      <w:rPr>
        <w:rFonts w:ascii="Sylfaen" w:eastAsia="Times New Roman" w:hAnsi="Sylfaen"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11994AAB"/>
    <w:multiLevelType w:val="hybridMultilevel"/>
    <w:tmpl w:val="DE089328"/>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D94410"/>
    <w:multiLevelType w:val="hybridMultilevel"/>
    <w:tmpl w:val="28F803D4"/>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BC50B0"/>
    <w:multiLevelType w:val="hybridMultilevel"/>
    <w:tmpl w:val="DEC6F3D4"/>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5F8F84"/>
    <w:multiLevelType w:val="multilevel"/>
    <w:tmpl w:val="E6FA8C5C"/>
    <w:lvl w:ilvl="0">
      <w:start w:val="1"/>
      <w:numFmt w:val="decimal"/>
      <w:lvlText w:val="%1."/>
      <w:lvlJc w:val="left"/>
      <w:pPr>
        <w:tabs>
          <w:tab w:val="num" w:pos="570"/>
        </w:tabs>
        <w:ind w:firstLine="360"/>
      </w:pPr>
      <w:rPr>
        <w:rFonts w:ascii="Times New Roman" w:hAnsi="Times New Roman" w:cs="Times New Roman"/>
        <w:b/>
        <w:bCs/>
        <w:i/>
        <w:color w:val="000000"/>
        <w:sz w:val="24"/>
        <w:szCs w:val="24"/>
      </w:rPr>
    </w:lvl>
    <w:lvl w:ilvl="1">
      <w:start w:val="1"/>
      <w:numFmt w:val="lowerLetter"/>
      <w:lvlText w:val="%2."/>
      <w:lvlJc w:val="left"/>
      <w:pPr>
        <w:tabs>
          <w:tab w:val="num" w:pos="1440"/>
        </w:tabs>
        <w:ind w:left="1440" w:hanging="360"/>
      </w:pPr>
      <w:rPr>
        <w:rFonts w:ascii="Times New Roman" w:hAnsi="Times New Roman" w:cs="Times New Roman"/>
        <w:sz w:val="24"/>
        <w:szCs w:val="24"/>
      </w:rPr>
    </w:lvl>
    <w:lvl w:ilvl="2">
      <w:start w:val="1"/>
      <w:numFmt w:val="lowerRoman"/>
      <w:lvlText w:val="%3."/>
      <w:lvlJc w:val="right"/>
      <w:pPr>
        <w:tabs>
          <w:tab w:val="num" w:pos="2160"/>
        </w:tabs>
        <w:ind w:left="2160" w:hanging="18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lowerLetter"/>
      <w:lvlText w:val="%5."/>
      <w:lvlJc w:val="left"/>
      <w:pPr>
        <w:tabs>
          <w:tab w:val="num" w:pos="3600"/>
        </w:tabs>
        <w:ind w:left="3600" w:hanging="360"/>
      </w:pPr>
      <w:rPr>
        <w:rFonts w:ascii="Times New Roman" w:hAnsi="Times New Roman" w:cs="Times New Roman"/>
        <w:sz w:val="24"/>
        <w:szCs w:val="24"/>
      </w:rPr>
    </w:lvl>
    <w:lvl w:ilvl="5">
      <w:start w:val="1"/>
      <w:numFmt w:val="lowerRoman"/>
      <w:lvlText w:val="%6."/>
      <w:lvlJc w:val="right"/>
      <w:pPr>
        <w:tabs>
          <w:tab w:val="num" w:pos="4320"/>
        </w:tabs>
        <w:ind w:left="4320" w:hanging="18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lowerLetter"/>
      <w:lvlText w:val="%8."/>
      <w:lvlJc w:val="left"/>
      <w:pPr>
        <w:tabs>
          <w:tab w:val="num" w:pos="5760"/>
        </w:tabs>
        <w:ind w:left="5760" w:hanging="360"/>
      </w:pPr>
      <w:rPr>
        <w:rFonts w:ascii="Times New Roman" w:hAnsi="Times New Roman" w:cs="Times New Roman"/>
        <w:sz w:val="24"/>
        <w:szCs w:val="24"/>
      </w:rPr>
    </w:lvl>
    <w:lvl w:ilvl="8">
      <w:start w:val="1"/>
      <w:numFmt w:val="lowerRoman"/>
      <w:lvlText w:val="%9."/>
      <w:lvlJc w:val="right"/>
      <w:pPr>
        <w:tabs>
          <w:tab w:val="num" w:pos="6480"/>
        </w:tabs>
        <w:ind w:left="6480" w:hanging="180"/>
      </w:pPr>
      <w:rPr>
        <w:rFonts w:ascii="Times New Roman" w:hAnsi="Times New Roman" w:cs="Times New Roman"/>
        <w:sz w:val="24"/>
        <w:szCs w:val="24"/>
      </w:rPr>
    </w:lvl>
  </w:abstractNum>
  <w:abstractNum w:abstractNumId="10">
    <w:nsid w:val="14FD5378"/>
    <w:multiLevelType w:val="hybridMultilevel"/>
    <w:tmpl w:val="F2BCDE2C"/>
    <w:lvl w:ilvl="0" w:tplc="08090009">
      <w:start w:val="1"/>
      <w:numFmt w:val="bullet"/>
      <w:lvlText w:val=""/>
      <w:lvlJc w:val="left"/>
      <w:pPr>
        <w:tabs>
          <w:tab w:val="num" w:pos="719"/>
        </w:tabs>
        <w:ind w:left="719" w:hanging="360"/>
      </w:pPr>
      <w:rPr>
        <w:rFonts w:ascii="Wingdings" w:hAnsi="Wingdings" w:hint="default"/>
      </w:rPr>
    </w:lvl>
    <w:lvl w:ilvl="1" w:tplc="04180003" w:tentative="1">
      <w:start w:val="1"/>
      <w:numFmt w:val="bullet"/>
      <w:lvlText w:val="o"/>
      <w:lvlJc w:val="left"/>
      <w:pPr>
        <w:tabs>
          <w:tab w:val="num" w:pos="1439"/>
        </w:tabs>
        <w:ind w:left="1439" w:hanging="360"/>
      </w:pPr>
      <w:rPr>
        <w:rFonts w:ascii="Courier New" w:hAnsi="Courier New" w:hint="default"/>
      </w:rPr>
    </w:lvl>
    <w:lvl w:ilvl="2" w:tplc="04180005" w:tentative="1">
      <w:start w:val="1"/>
      <w:numFmt w:val="bullet"/>
      <w:lvlText w:val=""/>
      <w:lvlJc w:val="left"/>
      <w:pPr>
        <w:tabs>
          <w:tab w:val="num" w:pos="2159"/>
        </w:tabs>
        <w:ind w:left="2159" w:hanging="360"/>
      </w:pPr>
      <w:rPr>
        <w:rFonts w:ascii="Wingdings" w:hAnsi="Wingdings" w:hint="default"/>
      </w:rPr>
    </w:lvl>
    <w:lvl w:ilvl="3" w:tplc="04180001" w:tentative="1">
      <w:start w:val="1"/>
      <w:numFmt w:val="bullet"/>
      <w:lvlText w:val=""/>
      <w:lvlJc w:val="left"/>
      <w:pPr>
        <w:tabs>
          <w:tab w:val="num" w:pos="2879"/>
        </w:tabs>
        <w:ind w:left="2879" w:hanging="360"/>
      </w:pPr>
      <w:rPr>
        <w:rFonts w:ascii="Symbol" w:hAnsi="Symbol" w:hint="default"/>
      </w:rPr>
    </w:lvl>
    <w:lvl w:ilvl="4" w:tplc="04180003" w:tentative="1">
      <w:start w:val="1"/>
      <w:numFmt w:val="bullet"/>
      <w:lvlText w:val="o"/>
      <w:lvlJc w:val="left"/>
      <w:pPr>
        <w:tabs>
          <w:tab w:val="num" w:pos="3599"/>
        </w:tabs>
        <w:ind w:left="3599" w:hanging="360"/>
      </w:pPr>
      <w:rPr>
        <w:rFonts w:ascii="Courier New" w:hAnsi="Courier New" w:hint="default"/>
      </w:rPr>
    </w:lvl>
    <w:lvl w:ilvl="5" w:tplc="04180005" w:tentative="1">
      <w:start w:val="1"/>
      <w:numFmt w:val="bullet"/>
      <w:lvlText w:val=""/>
      <w:lvlJc w:val="left"/>
      <w:pPr>
        <w:tabs>
          <w:tab w:val="num" w:pos="4319"/>
        </w:tabs>
        <w:ind w:left="4319" w:hanging="360"/>
      </w:pPr>
      <w:rPr>
        <w:rFonts w:ascii="Wingdings" w:hAnsi="Wingdings" w:hint="default"/>
      </w:rPr>
    </w:lvl>
    <w:lvl w:ilvl="6" w:tplc="04180001" w:tentative="1">
      <w:start w:val="1"/>
      <w:numFmt w:val="bullet"/>
      <w:lvlText w:val=""/>
      <w:lvlJc w:val="left"/>
      <w:pPr>
        <w:tabs>
          <w:tab w:val="num" w:pos="5039"/>
        </w:tabs>
        <w:ind w:left="5039" w:hanging="360"/>
      </w:pPr>
      <w:rPr>
        <w:rFonts w:ascii="Symbol" w:hAnsi="Symbol" w:hint="default"/>
      </w:rPr>
    </w:lvl>
    <w:lvl w:ilvl="7" w:tplc="04180003" w:tentative="1">
      <w:start w:val="1"/>
      <w:numFmt w:val="bullet"/>
      <w:lvlText w:val="o"/>
      <w:lvlJc w:val="left"/>
      <w:pPr>
        <w:tabs>
          <w:tab w:val="num" w:pos="5759"/>
        </w:tabs>
        <w:ind w:left="5759" w:hanging="360"/>
      </w:pPr>
      <w:rPr>
        <w:rFonts w:ascii="Courier New" w:hAnsi="Courier New" w:hint="default"/>
      </w:rPr>
    </w:lvl>
    <w:lvl w:ilvl="8" w:tplc="04180005" w:tentative="1">
      <w:start w:val="1"/>
      <w:numFmt w:val="bullet"/>
      <w:lvlText w:val=""/>
      <w:lvlJc w:val="left"/>
      <w:pPr>
        <w:tabs>
          <w:tab w:val="num" w:pos="6479"/>
        </w:tabs>
        <w:ind w:left="6479" w:hanging="360"/>
      </w:pPr>
      <w:rPr>
        <w:rFonts w:ascii="Wingdings" w:hAnsi="Wingdings" w:hint="default"/>
      </w:rPr>
    </w:lvl>
  </w:abstractNum>
  <w:abstractNum w:abstractNumId="11">
    <w:nsid w:val="15B20E4E"/>
    <w:multiLevelType w:val="hybridMultilevel"/>
    <w:tmpl w:val="631CAE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9">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98A7F5B"/>
    <w:multiLevelType w:val="hybridMultilevel"/>
    <w:tmpl w:val="17C8D2A4"/>
    <w:lvl w:ilvl="0" w:tplc="08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073058"/>
    <w:multiLevelType w:val="hybridMultilevel"/>
    <w:tmpl w:val="3B689274"/>
    <w:lvl w:ilvl="0" w:tplc="E876A7D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EFE5DE7"/>
    <w:multiLevelType w:val="multilevel"/>
    <w:tmpl w:val="0899C9FA"/>
    <w:lvl w:ilvl="0">
      <w:start w:val="1"/>
      <w:numFmt w:val="decimal"/>
      <w:lvlText w:val="%1."/>
      <w:lvlJc w:val="left"/>
      <w:pPr>
        <w:tabs>
          <w:tab w:val="num" w:pos="570"/>
        </w:tabs>
        <w:ind w:firstLine="360"/>
      </w:pPr>
      <w:rPr>
        <w:rFonts w:ascii="Times New Roman" w:hAnsi="Times New Roman" w:cs="Times New Roman"/>
        <w:b/>
        <w:bCs/>
        <w:color w:val="000000"/>
        <w:sz w:val="24"/>
        <w:szCs w:val="24"/>
      </w:rPr>
    </w:lvl>
    <w:lvl w:ilvl="1">
      <w:start w:val="1"/>
      <w:numFmt w:val="lowerLetter"/>
      <w:lvlText w:val="%2."/>
      <w:lvlJc w:val="left"/>
      <w:pPr>
        <w:tabs>
          <w:tab w:val="num" w:pos="1440"/>
        </w:tabs>
        <w:ind w:left="1440" w:hanging="360"/>
      </w:pPr>
      <w:rPr>
        <w:rFonts w:ascii="Times New Roman" w:hAnsi="Times New Roman" w:cs="Times New Roman"/>
        <w:sz w:val="24"/>
        <w:szCs w:val="24"/>
      </w:rPr>
    </w:lvl>
    <w:lvl w:ilvl="2">
      <w:start w:val="1"/>
      <w:numFmt w:val="lowerRoman"/>
      <w:lvlText w:val="%3."/>
      <w:lvlJc w:val="right"/>
      <w:pPr>
        <w:tabs>
          <w:tab w:val="num" w:pos="2160"/>
        </w:tabs>
        <w:ind w:left="2160" w:hanging="18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lowerLetter"/>
      <w:lvlText w:val="%5."/>
      <w:lvlJc w:val="left"/>
      <w:pPr>
        <w:tabs>
          <w:tab w:val="num" w:pos="3600"/>
        </w:tabs>
        <w:ind w:left="3600" w:hanging="360"/>
      </w:pPr>
      <w:rPr>
        <w:rFonts w:ascii="Times New Roman" w:hAnsi="Times New Roman" w:cs="Times New Roman"/>
        <w:sz w:val="24"/>
        <w:szCs w:val="24"/>
      </w:rPr>
    </w:lvl>
    <w:lvl w:ilvl="5">
      <w:start w:val="1"/>
      <w:numFmt w:val="lowerRoman"/>
      <w:lvlText w:val="%6."/>
      <w:lvlJc w:val="right"/>
      <w:pPr>
        <w:tabs>
          <w:tab w:val="num" w:pos="4320"/>
        </w:tabs>
        <w:ind w:left="4320" w:hanging="18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lowerLetter"/>
      <w:lvlText w:val="%8."/>
      <w:lvlJc w:val="left"/>
      <w:pPr>
        <w:tabs>
          <w:tab w:val="num" w:pos="5760"/>
        </w:tabs>
        <w:ind w:left="5760" w:hanging="360"/>
      </w:pPr>
      <w:rPr>
        <w:rFonts w:ascii="Times New Roman" w:hAnsi="Times New Roman" w:cs="Times New Roman"/>
        <w:sz w:val="24"/>
        <w:szCs w:val="24"/>
      </w:rPr>
    </w:lvl>
    <w:lvl w:ilvl="8">
      <w:start w:val="1"/>
      <w:numFmt w:val="lowerRoman"/>
      <w:lvlText w:val="%9."/>
      <w:lvlJc w:val="right"/>
      <w:pPr>
        <w:tabs>
          <w:tab w:val="num" w:pos="6480"/>
        </w:tabs>
        <w:ind w:left="6480" w:hanging="180"/>
      </w:pPr>
      <w:rPr>
        <w:rFonts w:ascii="Times New Roman" w:hAnsi="Times New Roman" w:cs="Times New Roman"/>
        <w:sz w:val="24"/>
        <w:szCs w:val="24"/>
      </w:rPr>
    </w:lvl>
  </w:abstractNum>
  <w:abstractNum w:abstractNumId="15">
    <w:nsid w:val="1F37424A"/>
    <w:multiLevelType w:val="multilevel"/>
    <w:tmpl w:val="94502F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1F855EE7"/>
    <w:multiLevelType w:val="hybridMultilevel"/>
    <w:tmpl w:val="5FF6F2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05E7323"/>
    <w:multiLevelType w:val="hybridMultilevel"/>
    <w:tmpl w:val="ECCE41B6"/>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55909A3"/>
    <w:multiLevelType w:val="multilevel"/>
    <w:tmpl w:val="A72E125C"/>
    <w:lvl w:ilvl="0">
      <w:start w:val="5"/>
      <w:numFmt w:val="decimal"/>
      <w:lvlText w:val="%1."/>
      <w:lvlJc w:val="left"/>
      <w:pPr>
        <w:ind w:left="3240" w:hanging="360"/>
      </w:pPr>
      <w:rPr>
        <w:rFonts w:hint="default"/>
      </w:rPr>
    </w:lvl>
    <w:lvl w:ilvl="1">
      <w:start w:val="2"/>
      <w:numFmt w:val="decimal"/>
      <w:isLgl/>
      <w:lvlText w:val="%1.%2."/>
      <w:lvlJc w:val="left"/>
      <w:pPr>
        <w:ind w:left="3360" w:hanging="480"/>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800"/>
      </w:pPr>
      <w:rPr>
        <w:rFonts w:hint="default"/>
      </w:rPr>
    </w:lvl>
  </w:abstractNum>
  <w:abstractNum w:abstractNumId="19">
    <w:nsid w:val="275C412F"/>
    <w:multiLevelType w:val="hybridMultilevel"/>
    <w:tmpl w:val="82E4FED6"/>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8A87217"/>
    <w:multiLevelType w:val="hybridMultilevel"/>
    <w:tmpl w:val="80467C68"/>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94166CF"/>
    <w:multiLevelType w:val="hybridMultilevel"/>
    <w:tmpl w:val="93C0A61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9">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2CCB1CF4"/>
    <w:multiLevelType w:val="hybridMultilevel"/>
    <w:tmpl w:val="C9AC8878"/>
    <w:lvl w:ilvl="0" w:tplc="E5FCA46E">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E636BA"/>
    <w:multiLevelType w:val="hybridMultilevel"/>
    <w:tmpl w:val="D72A063A"/>
    <w:lvl w:ilvl="0" w:tplc="08090009">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nsid w:val="2D972632"/>
    <w:multiLevelType w:val="hybridMultilevel"/>
    <w:tmpl w:val="8778909E"/>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DC05AC9"/>
    <w:multiLevelType w:val="multilevel"/>
    <w:tmpl w:val="32E49E52"/>
    <w:lvl w:ilvl="0">
      <w:start w:val="1"/>
      <w:numFmt w:val="decimal"/>
      <w:lvlText w:val="%1."/>
      <w:lvlJc w:val="left"/>
      <w:pPr>
        <w:ind w:left="1555" w:hanging="420"/>
      </w:pPr>
      <w:rPr>
        <w:rFonts w:hint="default"/>
      </w:rPr>
    </w:lvl>
    <w:lvl w:ilvl="1">
      <w:start w:val="1"/>
      <w:numFmt w:val="decimal"/>
      <w:lvlText w:val="%1.%2."/>
      <w:lvlJc w:val="left"/>
      <w:pPr>
        <w:ind w:left="2689" w:hanging="420"/>
      </w:pPr>
      <w:rPr>
        <w:rFonts w:hint="default"/>
        <w:b/>
        <w:i/>
        <w:color w:val="auto"/>
      </w:rPr>
    </w:lvl>
    <w:lvl w:ilvl="2">
      <w:start w:val="1"/>
      <w:numFmt w:val="upperLetter"/>
      <w:lvlText w:val="%1.%2.%3."/>
      <w:lvlJc w:val="left"/>
      <w:pPr>
        <w:ind w:left="1855" w:hanging="720"/>
      </w:pPr>
      <w:rPr>
        <w:rFonts w:hint="default"/>
      </w:rPr>
    </w:lvl>
    <w:lvl w:ilvl="3">
      <w:start w:val="1"/>
      <w:numFmt w:val="decimal"/>
      <w:lvlText w:val="%1.%2.%3.%4."/>
      <w:lvlJc w:val="left"/>
      <w:pPr>
        <w:ind w:left="1855" w:hanging="720"/>
      </w:pPr>
      <w:rPr>
        <w:rFonts w:hint="default"/>
      </w:rPr>
    </w:lvl>
    <w:lvl w:ilvl="4">
      <w:start w:val="1"/>
      <w:numFmt w:val="decimal"/>
      <w:lvlText w:val="%1.%2.%3.%4.%5."/>
      <w:lvlJc w:val="left"/>
      <w:pPr>
        <w:ind w:left="2215"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575" w:hanging="1440"/>
      </w:pPr>
      <w:rPr>
        <w:rFonts w:hint="default"/>
      </w:rPr>
    </w:lvl>
    <w:lvl w:ilvl="7">
      <w:start w:val="1"/>
      <w:numFmt w:val="decimal"/>
      <w:lvlText w:val="%1.%2.%3.%4.%5.%6.%7.%8."/>
      <w:lvlJc w:val="left"/>
      <w:pPr>
        <w:ind w:left="2575" w:hanging="1440"/>
      </w:pPr>
      <w:rPr>
        <w:rFonts w:hint="default"/>
      </w:rPr>
    </w:lvl>
    <w:lvl w:ilvl="8">
      <w:start w:val="1"/>
      <w:numFmt w:val="decimal"/>
      <w:lvlText w:val="%1.%2.%3.%4.%5.%6.%7.%8.%9."/>
      <w:lvlJc w:val="left"/>
      <w:pPr>
        <w:ind w:left="2935" w:hanging="1800"/>
      </w:pPr>
      <w:rPr>
        <w:rFonts w:hint="default"/>
      </w:rPr>
    </w:lvl>
  </w:abstractNum>
  <w:abstractNum w:abstractNumId="26">
    <w:nsid w:val="304B79A5"/>
    <w:multiLevelType w:val="hybridMultilevel"/>
    <w:tmpl w:val="17B256E6"/>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11F39AD"/>
    <w:multiLevelType w:val="hybridMultilevel"/>
    <w:tmpl w:val="D868C8A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35F77160"/>
    <w:multiLevelType w:val="singleLevel"/>
    <w:tmpl w:val="2682C7D0"/>
    <w:lvl w:ilvl="0">
      <w:start w:val="2"/>
      <w:numFmt w:val="bullet"/>
      <w:lvlText w:val="-"/>
      <w:lvlJc w:val="left"/>
      <w:pPr>
        <w:tabs>
          <w:tab w:val="num" w:pos="1215"/>
        </w:tabs>
        <w:ind w:left="1215" w:hanging="360"/>
      </w:pPr>
    </w:lvl>
  </w:abstractNum>
  <w:abstractNum w:abstractNumId="29">
    <w:nsid w:val="374B0A14"/>
    <w:multiLevelType w:val="hybridMultilevel"/>
    <w:tmpl w:val="41A47D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786"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37C884CA"/>
    <w:multiLevelType w:val="multilevel"/>
    <w:tmpl w:val="31D624F2"/>
    <w:lvl w:ilvl="0">
      <w:start w:val="1"/>
      <w:numFmt w:val="lowerLetter"/>
      <w:lvlText w:val="%1)"/>
      <w:lvlJc w:val="left"/>
      <w:pPr>
        <w:tabs>
          <w:tab w:val="num" w:pos="720"/>
        </w:tabs>
        <w:ind w:firstLine="360"/>
      </w:pPr>
      <w:rPr>
        <w:rFonts w:ascii="Times New Roman" w:hAnsi="Times New Roman" w:cs="Times New Roman"/>
        <w:b/>
        <w:sz w:val="24"/>
        <w:szCs w:val="24"/>
      </w:rPr>
    </w:lvl>
    <w:lvl w:ilvl="1">
      <w:numFmt w:val="bullet"/>
      <w:lvlText w:val="·"/>
      <w:lvlJc w:val="left"/>
      <w:pPr>
        <w:tabs>
          <w:tab w:val="num" w:pos="1440"/>
        </w:tabs>
        <w:ind w:left="1440" w:hanging="360"/>
      </w:pPr>
      <w:rPr>
        <w:rFonts w:ascii="Symbol" w:hAnsi="Symbol" w:cs="Symbol"/>
        <w:sz w:val="24"/>
        <w:szCs w:val="24"/>
      </w:rPr>
    </w:lvl>
    <w:lvl w:ilvl="2">
      <w:numFmt w:val="bullet"/>
      <w:lvlText w:val="-"/>
      <w:lvlJc w:val="left"/>
      <w:pPr>
        <w:tabs>
          <w:tab w:val="num" w:pos="2340"/>
        </w:tabs>
        <w:ind w:left="2340" w:hanging="360"/>
      </w:pPr>
      <w:rPr>
        <w:rFonts w:ascii="Calibri" w:hAnsi="Calibri" w:cs="Calibri"/>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lowerLetter"/>
      <w:lvlText w:val="%5."/>
      <w:lvlJc w:val="left"/>
      <w:pPr>
        <w:tabs>
          <w:tab w:val="num" w:pos="3600"/>
        </w:tabs>
        <w:ind w:left="3600" w:hanging="360"/>
      </w:pPr>
      <w:rPr>
        <w:rFonts w:ascii="Times New Roman" w:hAnsi="Times New Roman" w:cs="Times New Roman"/>
        <w:sz w:val="24"/>
        <w:szCs w:val="24"/>
      </w:rPr>
    </w:lvl>
    <w:lvl w:ilvl="5">
      <w:start w:val="1"/>
      <w:numFmt w:val="lowerRoman"/>
      <w:lvlText w:val="%6."/>
      <w:lvlJc w:val="right"/>
      <w:pPr>
        <w:tabs>
          <w:tab w:val="num" w:pos="4320"/>
        </w:tabs>
        <w:ind w:left="4320" w:hanging="18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lowerLetter"/>
      <w:lvlText w:val="%8."/>
      <w:lvlJc w:val="left"/>
      <w:pPr>
        <w:tabs>
          <w:tab w:val="num" w:pos="5760"/>
        </w:tabs>
        <w:ind w:left="5760" w:hanging="360"/>
      </w:pPr>
      <w:rPr>
        <w:rFonts w:ascii="Times New Roman" w:hAnsi="Times New Roman" w:cs="Times New Roman"/>
        <w:sz w:val="24"/>
        <w:szCs w:val="24"/>
      </w:rPr>
    </w:lvl>
    <w:lvl w:ilvl="8">
      <w:start w:val="1"/>
      <w:numFmt w:val="lowerRoman"/>
      <w:lvlText w:val="%9."/>
      <w:lvlJc w:val="right"/>
      <w:pPr>
        <w:tabs>
          <w:tab w:val="num" w:pos="6480"/>
        </w:tabs>
        <w:ind w:left="6480" w:hanging="180"/>
      </w:pPr>
      <w:rPr>
        <w:rFonts w:ascii="Times New Roman" w:hAnsi="Times New Roman" w:cs="Times New Roman"/>
        <w:sz w:val="24"/>
        <w:szCs w:val="24"/>
      </w:rPr>
    </w:lvl>
  </w:abstractNum>
  <w:abstractNum w:abstractNumId="31">
    <w:nsid w:val="3B376284"/>
    <w:multiLevelType w:val="hybridMultilevel"/>
    <w:tmpl w:val="7298A83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3F3414CC"/>
    <w:multiLevelType w:val="multilevel"/>
    <w:tmpl w:val="0DF65BC2"/>
    <w:lvl w:ilvl="0">
      <w:start w:val="1"/>
      <w:numFmt w:val="lowerLetter"/>
      <w:lvlText w:val="%1)"/>
      <w:lvlJc w:val="left"/>
      <w:pPr>
        <w:tabs>
          <w:tab w:val="num" w:pos="570"/>
        </w:tabs>
        <w:ind w:firstLine="285"/>
      </w:pPr>
      <w:rPr>
        <w:rFonts w:ascii="Times New Roman" w:hAnsi="Times New Roman" w:cs="Times New Roman"/>
        <w:b/>
        <w:bCs/>
        <w:color w:val="000000"/>
        <w:sz w:val="24"/>
        <w:szCs w:val="24"/>
      </w:rPr>
    </w:lvl>
    <w:lvl w:ilvl="1">
      <w:start w:val="1"/>
      <w:numFmt w:val="decimal"/>
      <w:lvlText w:val="%2."/>
      <w:lvlJc w:val="left"/>
      <w:pPr>
        <w:tabs>
          <w:tab w:val="num" w:pos="1500"/>
        </w:tabs>
        <w:ind w:left="1500" w:hanging="360"/>
      </w:pPr>
      <w:rPr>
        <w:rFonts w:ascii="Times New Roman" w:hAnsi="Times New Roman" w:cs="Times New Roman"/>
        <w:sz w:val="24"/>
        <w:szCs w:val="24"/>
      </w:rPr>
    </w:lvl>
    <w:lvl w:ilvl="2">
      <w:start w:val="1"/>
      <w:numFmt w:val="decimal"/>
      <w:lvlText w:val="%3."/>
      <w:lvlJc w:val="left"/>
      <w:pPr>
        <w:tabs>
          <w:tab w:val="num" w:pos="2220"/>
        </w:tabs>
        <w:ind w:left="2220" w:hanging="360"/>
      </w:pPr>
      <w:rPr>
        <w:rFonts w:ascii="Times New Roman" w:hAnsi="Times New Roman" w:cs="Times New Roman"/>
        <w:sz w:val="24"/>
        <w:szCs w:val="24"/>
      </w:rPr>
    </w:lvl>
    <w:lvl w:ilvl="3">
      <w:start w:val="1"/>
      <w:numFmt w:val="decimal"/>
      <w:lvlText w:val="%4."/>
      <w:lvlJc w:val="left"/>
      <w:pPr>
        <w:tabs>
          <w:tab w:val="num" w:pos="2940"/>
        </w:tabs>
        <w:ind w:left="2940" w:hanging="360"/>
      </w:pPr>
      <w:rPr>
        <w:rFonts w:ascii="Times New Roman" w:hAnsi="Times New Roman" w:cs="Times New Roman"/>
        <w:sz w:val="24"/>
        <w:szCs w:val="24"/>
      </w:rPr>
    </w:lvl>
    <w:lvl w:ilvl="4">
      <w:start w:val="1"/>
      <w:numFmt w:val="decimal"/>
      <w:lvlText w:val="%5."/>
      <w:lvlJc w:val="left"/>
      <w:pPr>
        <w:tabs>
          <w:tab w:val="num" w:pos="3660"/>
        </w:tabs>
        <w:ind w:left="3660" w:hanging="360"/>
      </w:pPr>
      <w:rPr>
        <w:rFonts w:ascii="Times New Roman" w:hAnsi="Times New Roman" w:cs="Times New Roman"/>
        <w:sz w:val="24"/>
        <w:szCs w:val="24"/>
      </w:rPr>
    </w:lvl>
    <w:lvl w:ilvl="5">
      <w:start w:val="1"/>
      <w:numFmt w:val="decimal"/>
      <w:lvlText w:val="%6."/>
      <w:lvlJc w:val="left"/>
      <w:pPr>
        <w:tabs>
          <w:tab w:val="num" w:pos="4380"/>
        </w:tabs>
        <w:ind w:left="4380" w:hanging="360"/>
      </w:pPr>
      <w:rPr>
        <w:rFonts w:ascii="Times New Roman" w:hAnsi="Times New Roman" w:cs="Times New Roman"/>
        <w:sz w:val="24"/>
        <w:szCs w:val="24"/>
      </w:rPr>
    </w:lvl>
    <w:lvl w:ilvl="6">
      <w:start w:val="1"/>
      <w:numFmt w:val="decimal"/>
      <w:lvlText w:val="%7."/>
      <w:lvlJc w:val="left"/>
      <w:pPr>
        <w:tabs>
          <w:tab w:val="num" w:pos="5100"/>
        </w:tabs>
        <w:ind w:left="5100" w:hanging="360"/>
      </w:pPr>
      <w:rPr>
        <w:rFonts w:ascii="Times New Roman" w:hAnsi="Times New Roman" w:cs="Times New Roman"/>
        <w:sz w:val="24"/>
        <w:szCs w:val="24"/>
      </w:rPr>
    </w:lvl>
    <w:lvl w:ilvl="7">
      <w:start w:val="1"/>
      <w:numFmt w:val="decimal"/>
      <w:lvlText w:val="%8."/>
      <w:lvlJc w:val="left"/>
      <w:pPr>
        <w:tabs>
          <w:tab w:val="num" w:pos="5820"/>
        </w:tabs>
        <w:ind w:left="5820" w:hanging="360"/>
      </w:pPr>
      <w:rPr>
        <w:rFonts w:ascii="Times New Roman" w:hAnsi="Times New Roman" w:cs="Times New Roman"/>
        <w:sz w:val="24"/>
        <w:szCs w:val="24"/>
      </w:rPr>
    </w:lvl>
    <w:lvl w:ilvl="8">
      <w:start w:val="1"/>
      <w:numFmt w:val="decimal"/>
      <w:lvlText w:val="%9."/>
      <w:lvlJc w:val="left"/>
      <w:pPr>
        <w:tabs>
          <w:tab w:val="num" w:pos="6540"/>
        </w:tabs>
        <w:ind w:left="6540" w:hanging="360"/>
      </w:pPr>
      <w:rPr>
        <w:rFonts w:ascii="Times New Roman" w:hAnsi="Times New Roman" w:cs="Times New Roman"/>
        <w:sz w:val="24"/>
        <w:szCs w:val="24"/>
      </w:rPr>
    </w:lvl>
  </w:abstractNum>
  <w:abstractNum w:abstractNumId="33">
    <w:nsid w:val="406E0D4A"/>
    <w:multiLevelType w:val="hybridMultilevel"/>
    <w:tmpl w:val="75302C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9">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40D60FF3"/>
    <w:multiLevelType w:val="hybridMultilevel"/>
    <w:tmpl w:val="27F8D698"/>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5">
    <w:nsid w:val="446359AF"/>
    <w:multiLevelType w:val="hybridMultilevel"/>
    <w:tmpl w:val="A11A03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9F579E8"/>
    <w:multiLevelType w:val="multilevel"/>
    <w:tmpl w:val="12E43088"/>
    <w:lvl w:ilvl="0">
      <w:start w:val="1"/>
      <w:numFmt w:val="lowerLetter"/>
      <w:lvlText w:val="%1)"/>
      <w:lvlJc w:val="left"/>
      <w:pPr>
        <w:tabs>
          <w:tab w:val="num" w:pos="570"/>
        </w:tabs>
        <w:ind w:firstLine="285"/>
      </w:pPr>
      <w:rPr>
        <w:rFonts w:ascii="Times New Roman" w:hAnsi="Times New Roman" w:cs="Times New Roman"/>
        <w:b/>
        <w:bCs/>
        <w:color w:val="000000"/>
        <w:sz w:val="24"/>
        <w:szCs w:val="24"/>
      </w:rPr>
    </w:lvl>
    <w:lvl w:ilvl="1">
      <w:start w:val="1"/>
      <w:numFmt w:val="bullet"/>
      <w:lvlText w:val=""/>
      <w:lvlJc w:val="left"/>
      <w:pPr>
        <w:tabs>
          <w:tab w:val="num" w:pos="786"/>
        </w:tabs>
        <w:ind w:left="786" w:hanging="360"/>
      </w:pPr>
      <w:rPr>
        <w:rFonts w:ascii="Wingdings" w:hAnsi="Wingdings" w:hint="default"/>
        <w:sz w:val="24"/>
        <w:szCs w:val="24"/>
      </w:rPr>
    </w:lvl>
    <w:lvl w:ilvl="2">
      <w:start w:val="1"/>
      <w:numFmt w:val="decimal"/>
      <w:lvlText w:val="%3."/>
      <w:lvlJc w:val="left"/>
      <w:pPr>
        <w:tabs>
          <w:tab w:val="num" w:pos="2220"/>
        </w:tabs>
        <w:ind w:left="2220" w:hanging="360"/>
      </w:pPr>
      <w:rPr>
        <w:rFonts w:ascii="Times New Roman" w:hAnsi="Times New Roman" w:cs="Times New Roman"/>
        <w:sz w:val="24"/>
        <w:szCs w:val="24"/>
      </w:rPr>
    </w:lvl>
    <w:lvl w:ilvl="3">
      <w:start w:val="1"/>
      <w:numFmt w:val="decimal"/>
      <w:lvlText w:val="%4."/>
      <w:lvlJc w:val="left"/>
      <w:pPr>
        <w:tabs>
          <w:tab w:val="num" w:pos="2940"/>
        </w:tabs>
        <w:ind w:left="2940" w:hanging="360"/>
      </w:pPr>
      <w:rPr>
        <w:rFonts w:ascii="Times New Roman" w:hAnsi="Times New Roman" w:cs="Times New Roman"/>
        <w:sz w:val="24"/>
        <w:szCs w:val="24"/>
      </w:rPr>
    </w:lvl>
    <w:lvl w:ilvl="4">
      <w:start w:val="1"/>
      <w:numFmt w:val="decimal"/>
      <w:lvlText w:val="%5."/>
      <w:lvlJc w:val="left"/>
      <w:pPr>
        <w:tabs>
          <w:tab w:val="num" w:pos="3660"/>
        </w:tabs>
        <w:ind w:left="3660" w:hanging="360"/>
      </w:pPr>
      <w:rPr>
        <w:rFonts w:ascii="Times New Roman" w:hAnsi="Times New Roman" w:cs="Times New Roman"/>
        <w:sz w:val="24"/>
        <w:szCs w:val="24"/>
      </w:rPr>
    </w:lvl>
    <w:lvl w:ilvl="5">
      <w:start w:val="1"/>
      <w:numFmt w:val="decimal"/>
      <w:lvlText w:val="%6."/>
      <w:lvlJc w:val="left"/>
      <w:pPr>
        <w:tabs>
          <w:tab w:val="num" w:pos="4380"/>
        </w:tabs>
        <w:ind w:left="4380" w:hanging="360"/>
      </w:pPr>
      <w:rPr>
        <w:rFonts w:ascii="Times New Roman" w:hAnsi="Times New Roman" w:cs="Times New Roman"/>
        <w:sz w:val="24"/>
        <w:szCs w:val="24"/>
      </w:rPr>
    </w:lvl>
    <w:lvl w:ilvl="6">
      <w:start w:val="1"/>
      <w:numFmt w:val="decimal"/>
      <w:lvlText w:val="%7."/>
      <w:lvlJc w:val="left"/>
      <w:pPr>
        <w:tabs>
          <w:tab w:val="num" w:pos="5100"/>
        </w:tabs>
        <w:ind w:left="5100" w:hanging="360"/>
      </w:pPr>
      <w:rPr>
        <w:rFonts w:ascii="Times New Roman" w:hAnsi="Times New Roman" w:cs="Times New Roman"/>
        <w:sz w:val="24"/>
        <w:szCs w:val="24"/>
      </w:rPr>
    </w:lvl>
    <w:lvl w:ilvl="7">
      <w:start w:val="1"/>
      <w:numFmt w:val="decimal"/>
      <w:lvlText w:val="%8."/>
      <w:lvlJc w:val="left"/>
      <w:pPr>
        <w:tabs>
          <w:tab w:val="num" w:pos="5820"/>
        </w:tabs>
        <w:ind w:left="5820" w:hanging="360"/>
      </w:pPr>
      <w:rPr>
        <w:rFonts w:ascii="Times New Roman" w:hAnsi="Times New Roman" w:cs="Times New Roman"/>
        <w:sz w:val="24"/>
        <w:szCs w:val="24"/>
      </w:rPr>
    </w:lvl>
    <w:lvl w:ilvl="8">
      <w:start w:val="1"/>
      <w:numFmt w:val="decimal"/>
      <w:lvlText w:val="%9."/>
      <w:lvlJc w:val="left"/>
      <w:pPr>
        <w:tabs>
          <w:tab w:val="num" w:pos="6540"/>
        </w:tabs>
        <w:ind w:left="6540" w:hanging="360"/>
      </w:pPr>
      <w:rPr>
        <w:rFonts w:ascii="Times New Roman" w:hAnsi="Times New Roman" w:cs="Times New Roman"/>
        <w:sz w:val="24"/>
        <w:szCs w:val="24"/>
      </w:rPr>
    </w:lvl>
  </w:abstractNum>
  <w:abstractNum w:abstractNumId="37">
    <w:nsid w:val="4C3B5207"/>
    <w:multiLevelType w:val="multilevel"/>
    <w:tmpl w:val="25261C01"/>
    <w:lvl w:ilvl="0">
      <w:start w:val="1"/>
      <w:numFmt w:val="decimal"/>
      <w:lvlText w:val="%1."/>
      <w:lvlJc w:val="left"/>
      <w:pPr>
        <w:tabs>
          <w:tab w:val="num" w:pos="570"/>
        </w:tabs>
        <w:ind w:firstLine="285"/>
      </w:pPr>
      <w:rPr>
        <w:rFonts w:ascii="Times New Roman" w:hAnsi="Times New Roman" w:cs="Times New Roman"/>
        <w:sz w:val="24"/>
        <w:szCs w:val="24"/>
      </w:rPr>
    </w:lvl>
    <w:lvl w:ilvl="1">
      <w:start w:val="1"/>
      <w:numFmt w:val="lowerLetter"/>
      <w:lvlText w:val="%2."/>
      <w:lvlJc w:val="left"/>
      <w:pPr>
        <w:tabs>
          <w:tab w:val="num" w:pos="1440"/>
        </w:tabs>
        <w:ind w:left="1440" w:hanging="360"/>
      </w:pPr>
      <w:rPr>
        <w:rFonts w:ascii="Times New Roman" w:hAnsi="Times New Roman" w:cs="Times New Roman"/>
        <w:sz w:val="24"/>
        <w:szCs w:val="24"/>
      </w:rPr>
    </w:lvl>
    <w:lvl w:ilvl="2">
      <w:start w:val="1"/>
      <w:numFmt w:val="lowerRoman"/>
      <w:lvlText w:val="%3."/>
      <w:lvlJc w:val="right"/>
      <w:pPr>
        <w:tabs>
          <w:tab w:val="num" w:pos="2160"/>
        </w:tabs>
        <w:ind w:left="2160" w:hanging="18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lowerLetter"/>
      <w:lvlText w:val="%5."/>
      <w:lvlJc w:val="left"/>
      <w:pPr>
        <w:tabs>
          <w:tab w:val="num" w:pos="3600"/>
        </w:tabs>
        <w:ind w:left="3600" w:hanging="360"/>
      </w:pPr>
      <w:rPr>
        <w:rFonts w:ascii="Times New Roman" w:hAnsi="Times New Roman" w:cs="Times New Roman"/>
        <w:sz w:val="24"/>
        <w:szCs w:val="24"/>
      </w:rPr>
    </w:lvl>
    <w:lvl w:ilvl="5">
      <w:start w:val="1"/>
      <w:numFmt w:val="lowerRoman"/>
      <w:lvlText w:val="%6."/>
      <w:lvlJc w:val="right"/>
      <w:pPr>
        <w:tabs>
          <w:tab w:val="num" w:pos="4320"/>
        </w:tabs>
        <w:ind w:left="4320" w:hanging="18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lowerLetter"/>
      <w:lvlText w:val="%8."/>
      <w:lvlJc w:val="left"/>
      <w:pPr>
        <w:tabs>
          <w:tab w:val="num" w:pos="5760"/>
        </w:tabs>
        <w:ind w:left="5760" w:hanging="360"/>
      </w:pPr>
      <w:rPr>
        <w:rFonts w:ascii="Times New Roman" w:hAnsi="Times New Roman" w:cs="Times New Roman"/>
        <w:sz w:val="24"/>
        <w:szCs w:val="24"/>
      </w:rPr>
    </w:lvl>
    <w:lvl w:ilvl="8">
      <w:start w:val="1"/>
      <w:numFmt w:val="lowerRoman"/>
      <w:lvlText w:val="%9."/>
      <w:lvlJc w:val="right"/>
      <w:pPr>
        <w:tabs>
          <w:tab w:val="num" w:pos="6480"/>
        </w:tabs>
        <w:ind w:left="6480" w:hanging="180"/>
      </w:pPr>
      <w:rPr>
        <w:rFonts w:ascii="Times New Roman" w:hAnsi="Times New Roman" w:cs="Times New Roman"/>
        <w:sz w:val="24"/>
        <w:szCs w:val="24"/>
      </w:rPr>
    </w:lvl>
  </w:abstractNum>
  <w:abstractNum w:abstractNumId="38">
    <w:nsid w:val="53331E4C"/>
    <w:multiLevelType w:val="hybridMultilevel"/>
    <w:tmpl w:val="93B85FC2"/>
    <w:lvl w:ilvl="0" w:tplc="08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50B5E43"/>
    <w:multiLevelType w:val="hybridMultilevel"/>
    <w:tmpl w:val="4210AA72"/>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596C7B0"/>
    <w:multiLevelType w:val="multilevel"/>
    <w:tmpl w:val="38C13C56"/>
    <w:lvl w:ilvl="0">
      <w:numFmt w:val="bullet"/>
      <w:lvlText w:val="-"/>
      <w:lvlJc w:val="left"/>
      <w:pPr>
        <w:tabs>
          <w:tab w:val="num" w:pos="285"/>
        </w:tabs>
        <w:ind w:left="1065" w:hanging="1065"/>
      </w:pPr>
      <w:rPr>
        <w:rFonts w:ascii="Times New Roman" w:hAnsi="Times New Roman" w:cs="Times New Roman"/>
        <w:color w:val="000000"/>
        <w:sz w:val="24"/>
        <w:szCs w:val="24"/>
      </w:rPr>
    </w:lvl>
    <w:lvl w:ilvl="1">
      <w:start w:val="1"/>
      <w:numFmt w:val="decimal"/>
      <w:lvlText w:val="%2."/>
      <w:lvlJc w:val="left"/>
      <w:pPr>
        <w:tabs>
          <w:tab w:val="num" w:pos="644"/>
        </w:tabs>
        <w:ind w:left="644" w:hanging="360"/>
      </w:pPr>
      <w:rPr>
        <w:rFonts w:ascii="Times New Roman" w:hAnsi="Times New Roman" w:cs="Times New Roman"/>
        <w:sz w:val="24"/>
        <w:szCs w:val="24"/>
      </w:rPr>
    </w:lvl>
    <w:lvl w:ilvl="2">
      <w:start w:val="1"/>
      <w:numFmt w:val="decimal"/>
      <w:lvlText w:val="%3."/>
      <w:lvlJc w:val="left"/>
      <w:pPr>
        <w:tabs>
          <w:tab w:val="num" w:pos="2160"/>
        </w:tabs>
        <w:ind w:left="2160" w:hanging="36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decimal"/>
      <w:lvlText w:val="%5."/>
      <w:lvlJc w:val="left"/>
      <w:pPr>
        <w:tabs>
          <w:tab w:val="num" w:pos="3600"/>
        </w:tabs>
        <w:ind w:left="3600" w:hanging="360"/>
      </w:pPr>
      <w:rPr>
        <w:rFonts w:ascii="Times New Roman" w:hAnsi="Times New Roman" w:cs="Times New Roman"/>
        <w:sz w:val="24"/>
        <w:szCs w:val="24"/>
      </w:rPr>
    </w:lvl>
    <w:lvl w:ilvl="5">
      <w:start w:val="1"/>
      <w:numFmt w:val="decimal"/>
      <w:lvlText w:val="%6."/>
      <w:lvlJc w:val="left"/>
      <w:pPr>
        <w:tabs>
          <w:tab w:val="num" w:pos="4320"/>
        </w:tabs>
        <w:ind w:left="4320" w:hanging="36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decimal"/>
      <w:lvlText w:val="%8."/>
      <w:lvlJc w:val="left"/>
      <w:pPr>
        <w:tabs>
          <w:tab w:val="num" w:pos="5760"/>
        </w:tabs>
        <w:ind w:left="5760" w:hanging="360"/>
      </w:pPr>
      <w:rPr>
        <w:rFonts w:ascii="Times New Roman" w:hAnsi="Times New Roman" w:cs="Times New Roman"/>
        <w:sz w:val="24"/>
        <w:szCs w:val="24"/>
      </w:rPr>
    </w:lvl>
    <w:lvl w:ilvl="8">
      <w:start w:val="1"/>
      <w:numFmt w:val="decimal"/>
      <w:lvlText w:val="%9."/>
      <w:lvlJc w:val="left"/>
      <w:pPr>
        <w:tabs>
          <w:tab w:val="num" w:pos="6480"/>
        </w:tabs>
        <w:ind w:left="6480" w:hanging="360"/>
      </w:pPr>
      <w:rPr>
        <w:rFonts w:ascii="Times New Roman" w:hAnsi="Times New Roman" w:cs="Times New Roman"/>
        <w:sz w:val="24"/>
        <w:szCs w:val="24"/>
      </w:rPr>
    </w:lvl>
  </w:abstractNum>
  <w:abstractNum w:abstractNumId="41">
    <w:nsid w:val="59A5696B"/>
    <w:multiLevelType w:val="hybridMultilevel"/>
    <w:tmpl w:val="B3985CD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5BC26EAA"/>
    <w:multiLevelType w:val="hybridMultilevel"/>
    <w:tmpl w:val="D9F05B20"/>
    <w:lvl w:ilvl="0" w:tplc="08090005">
      <w:start w:val="1"/>
      <w:numFmt w:val="bullet"/>
      <w:lvlText w:val=""/>
      <w:lvlJc w:val="left"/>
      <w:pPr>
        <w:ind w:left="915" w:hanging="360"/>
      </w:pPr>
      <w:rPr>
        <w:rFonts w:ascii="Wingdings" w:hAnsi="Wingdings"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43">
    <w:nsid w:val="626F76A1"/>
    <w:multiLevelType w:val="hybridMultilevel"/>
    <w:tmpl w:val="8BBE91BA"/>
    <w:lvl w:ilvl="0" w:tplc="FFFFFFFF">
      <w:numFmt w:val="bullet"/>
      <w:lvlText w:val="-"/>
      <w:lvlJc w:val="left"/>
      <w:pPr>
        <w:tabs>
          <w:tab w:val="num" w:pos="1068"/>
        </w:tabs>
        <w:ind w:left="1068" w:hanging="360"/>
      </w:pPr>
      <w:rPr>
        <w:rFonts w:ascii="Times New Roman" w:eastAsia="Times New Roman" w:hAnsi="Times New Roman" w:cs="Times New Roman" w:hint="default"/>
        <w:i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4">
    <w:nsid w:val="62A35FBE"/>
    <w:multiLevelType w:val="hybridMultilevel"/>
    <w:tmpl w:val="98CE9072"/>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7864145"/>
    <w:multiLevelType w:val="singleLevel"/>
    <w:tmpl w:val="46A48702"/>
    <w:lvl w:ilvl="0">
      <w:start w:val="1"/>
      <w:numFmt w:val="decimal"/>
      <w:lvlText w:val="%1)"/>
      <w:lvlJc w:val="left"/>
      <w:pPr>
        <w:tabs>
          <w:tab w:val="num" w:pos="1080"/>
        </w:tabs>
        <w:ind w:left="1080" w:hanging="360"/>
      </w:pPr>
      <w:rPr>
        <w:rFonts w:cs="Times New Roman"/>
        <w:strike w:val="0"/>
        <w:dstrike w:val="0"/>
        <w:u w:val="none"/>
        <w:effect w:val="none"/>
      </w:rPr>
    </w:lvl>
  </w:abstractNum>
  <w:abstractNum w:abstractNumId="46">
    <w:nsid w:val="6787ACCB"/>
    <w:multiLevelType w:val="multilevel"/>
    <w:tmpl w:val="717C1764"/>
    <w:lvl w:ilvl="0">
      <w:start w:val="1"/>
      <w:numFmt w:val="decimal"/>
      <w:lvlText w:val="%1."/>
      <w:lvlJc w:val="left"/>
      <w:pPr>
        <w:tabs>
          <w:tab w:val="num" w:pos="540"/>
        </w:tabs>
        <w:ind w:firstLine="285"/>
      </w:pPr>
      <w:rPr>
        <w:rFonts w:ascii="Times New Roman" w:hAnsi="Times New Roman" w:cs="Times New Roman"/>
        <w:sz w:val="28"/>
        <w:szCs w:val="28"/>
      </w:rPr>
    </w:lvl>
    <w:lvl w:ilvl="1">
      <w:numFmt w:val="decimal"/>
      <w:lvlText w:val=""/>
      <w:lvlJc w:val="left"/>
      <w:pPr>
        <w:tabs>
          <w:tab w:val="num" w:pos="360"/>
        </w:tabs>
        <w:ind w:firstLine="285"/>
      </w:pPr>
      <w:rPr>
        <w:rFonts w:ascii="Times New Roman" w:hAnsi="Times New Roman" w:cs="Times New Roman"/>
        <w:color w:val="000000"/>
        <w:sz w:val="24"/>
        <w:szCs w:val="24"/>
      </w:rPr>
    </w:lvl>
    <w:lvl w:ilvl="2">
      <w:numFmt w:val="decimal"/>
      <w:lvlText w:val=""/>
      <w:lvlJc w:val="left"/>
      <w:pPr>
        <w:tabs>
          <w:tab w:val="num" w:pos="360"/>
        </w:tabs>
      </w:pPr>
      <w:rPr>
        <w:rFonts w:ascii="Times New Roman" w:hAnsi="Times New Roman" w:cs="Times New Roman"/>
        <w:sz w:val="24"/>
        <w:szCs w:val="24"/>
      </w:rPr>
    </w:lvl>
    <w:lvl w:ilvl="3">
      <w:numFmt w:val="decimal"/>
      <w:lvlText w:val=""/>
      <w:lvlJc w:val="left"/>
      <w:pPr>
        <w:tabs>
          <w:tab w:val="num" w:pos="360"/>
        </w:tabs>
      </w:pPr>
      <w:rPr>
        <w:rFonts w:ascii="Times New Roman" w:hAnsi="Times New Roman" w:cs="Times New Roman"/>
        <w:sz w:val="24"/>
        <w:szCs w:val="24"/>
      </w:rPr>
    </w:lvl>
    <w:lvl w:ilvl="4">
      <w:numFmt w:val="decimal"/>
      <w:lvlText w:val=""/>
      <w:lvlJc w:val="left"/>
      <w:pPr>
        <w:tabs>
          <w:tab w:val="num" w:pos="360"/>
        </w:tabs>
      </w:pPr>
      <w:rPr>
        <w:rFonts w:ascii="Times New Roman" w:hAnsi="Times New Roman" w:cs="Times New Roman"/>
        <w:sz w:val="24"/>
        <w:szCs w:val="24"/>
      </w:rPr>
    </w:lvl>
    <w:lvl w:ilvl="5">
      <w:numFmt w:val="decimal"/>
      <w:lvlText w:val=""/>
      <w:lvlJc w:val="left"/>
      <w:pPr>
        <w:tabs>
          <w:tab w:val="num" w:pos="360"/>
        </w:tabs>
      </w:pPr>
      <w:rPr>
        <w:rFonts w:ascii="Times New Roman" w:hAnsi="Times New Roman" w:cs="Times New Roman"/>
        <w:sz w:val="24"/>
        <w:szCs w:val="24"/>
      </w:rPr>
    </w:lvl>
    <w:lvl w:ilvl="6">
      <w:numFmt w:val="decimal"/>
      <w:lvlText w:val=""/>
      <w:lvlJc w:val="left"/>
      <w:pPr>
        <w:tabs>
          <w:tab w:val="num" w:pos="360"/>
        </w:tabs>
      </w:pPr>
      <w:rPr>
        <w:rFonts w:ascii="Times New Roman" w:hAnsi="Times New Roman" w:cs="Times New Roman"/>
        <w:sz w:val="24"/>
        <w:szCs w:val="24"/>
      </w:rPr>
    </w:lvl>
    <w:lvl w:ilvl="7">
      <w:numFmt w:val="decimal"/>
      <w:lvlText w:val=""/>
      <w:lvlJc w:val="left"/>
      <w:pPr>
        <w:tabs>
          <w:tab w:val="num" w:pos="360"/>
        </w:tabs>
      </w:pPr>
      <w:rPr>
        <w:rFonts w:ascii="Times New Roman" w:hAnsi="Times New Roman" w:cs="Times New Roman"/>
        <w:sz w:val="24"/>
        <w:szCs w:val="24"/>
      </w:rPr>
    </w:lvl>
    <w:lvl w:ilvl="8">
      <w:numFmt w:val="decimal"/>
      <w:lvlText w:val=""/>
      <w:lvlJc w:val="left"/>
      <w:pPr>
        <w:tabs>
          <w:tab w:val="num" w:pos="360"/>
        </w:tabs>
      </w:pPr>
      <w:rPr>
        <w:rFonts w:ascii="Times New Roman" w:hAnsi="Times New Roman" w:cs="Times New Roman"/>
        <w:sz w:val="24"/>
        <w:szCs w:val="24"/>
      </w:rPr>
    </w:lvl>
  </w:abstractNum>
  <w:abstractNum w:abstractNumId="47">
    <w:nsid w:val="6B1C5954"/>
    <w:multiLevelType w:val="hybridMultilevel"/>
    <w:tmpl w:val="403821C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nsid w:val="6B66684F"/>
    <w:multiLevelType w:val="singleLevel"/>
    <w:tmpl w:val="F22AFBE8"/>
    <w:lvl w:ilvl="0">
      <w:start w:val="1"/>
      <w:numFmt w:val="lowerLetter"/>
      <w:lvlText w:val="%1)"/>
      <w:lvlJc w:val="left"/>
      <w:pPr>
        <w:tabs>
          <w:tab w:val="num" w:pos="1080"/>
        </w:tabs>
        <w:ind w:left="1080" w:hanging="360"/>
      </w:pPr>
      <w:rPr>
        <w:rFonts w:cs="Times New Roman"/>
      </w:rPr>
    </w:lvl>
  </w:abstractNum>
  <w:abstractNum w:abstractNumId="49">
    <w:nsid w:val="6EC94D9D"/>
    <w:multiLevelType w:val="multilevel"/>
    <w:tmpl w:val="473D031E"/>
    <w:lvl w:ilvl="0">
      <w:start w:val="1"/>
      <w:numFmt w:val="decimal"/>
      <w:lvlText w:val="%1."/>
      <w:lvlJc w:val="left"/>
      <w:pPr>
        <w:tabs>
          <w:tab w:val="num" w:pos="540"/>
        </w:tabs>
        <w:ind w:firstLine="285"/>
      </w:pPr>
      <w:rPr>
        <w:rFonts w:ascii="Times New Roman" w:hAnsi="Times New Roman" w:cs="Times New Roman"/>
        <w:sz w:val="28"/>
        <w:szCs w:val="28"/>
      </w:rPr>
    </w:lvl>
    <w:lvl w:ilvl="1">
      <w:numFmt w:val="decimal"/>
      <w:lvlText w:val=""/>
      <w:lvlJc w:val="left"/>
      <w:pPr>
        <w:tabs>
          <w:tab w:val="num" w:pos="360"/>
        </w:tabs>
        <w:ind w:firstLine="285"/>
      </w:pPr>
      <w:rPr>
        <w:rFonts w:ascii="Times New Roman" w:hAnsi="Times New Roman" w:cs="Times New Roman"/>
        <w:color w:val="000000"/>
        <w:sz w:val="24"/>
        <w:szCs w:val="24"/>
      </w:rPr>
    </w:lvl>
    <w:lvl w:ilvl="2">
      <w:numFmt w:val="decimal"/>
      <w:lvlText w:val=""/>
      <w:lvlJc w:val="left"/>
      <w:pPr>
        <w:tabs>
          <w:tab w:val="num" w:pos="360"/>
        </w:tabs>
      </w:pPr>
      <w:rPr>
        <w:rFonts w:ascii="Times New Roman" w:hAnsi="Times New Roman" w:cs="Times New Roman"/>
        <w:sz w:val="24"/>
        <w:szCs w:val="24"/>
      </w:rPr>
    </w:lvl>
    <w:lvl w:ilvl="3">
      <w:numFmt w:val="decimal"/>
      <w:lvlText w:val=""/>
      <w:lvlJc w:val="left"/>
      <w:pPr>
        <w:tabs>
          <w:tab w:val="num" w:pos="360"/>
        </w:tabs>
      </w:pPr>
      <w:rPr>
        <w:rFonts w:ascii="Times New Roman" w:hAnsi="Times New Roman" w:cs="Times New Roman"/>
        <w:sz w:val="24"/>
        <w:szCs w:val="24"/>
      </w:rPr>
    </w:lvl>
    <w:lvl w:ilvl="4">
      <w:numFmt w:val="decimal"/>
      <w:lvlText w:val=""/>
      <w:lvlJc w:val="left"/>
      <w:pPr>
        <w:tabs>
          <w:tab w:val="num" w:pos="360"/>
        </w:tabs>
      </w:pPr>
      <w:rPr>
        <w:rFonts w:ascii="Times New Roman" w:hAnsi="Times New Roman" w:cs="Times New Roman"/>
        <w:sz w:val="24"/>
        <w:szCs w:val="24"/>
      </w:rPr>
    </w:lvl>
    <w:lvl w:ilvl="5">
      <w:numFmt w:val="decimal"/>
      <w:lvlText w:val=""/>
      <w:lvlJc w:val="left"/>
      <w:pPr>
        <w:tabs>
          <w:tab w:val="num" w:pos="360"/>
        </w:tabs>
      </w:pPr>
      <w:rPr>
        <w:rFonts w:ascii="Times New Roman" w:hAnsi="Times New Roman" w:cs="Times New Roman"/>
        <w:sz w:val="24"/>
        <w:szCs w:val="24"/>
      </w:rPr>
    </w:lvl>
    <w:lvl w:ilvl="6">
      <w:numFmt w:val="decimal"/>
      <w:lvlText w:val=""/>
      <w:lvlJc w:val="left"/>
      <w:pPr>
        <w:tabs>
          <w:tab w:val="num" w:pos="360"/>
        </w:tabs>
      </w:pPr>
      <w:rPr>
        <w:rFonts w:ascii="Times New Roman" w:hAnsi="Times New Roman" w:cs="Times New Roman"/>
        <w:sz w:val="24"/>
        <w:szCs w:val="24"/>
      </w:rPr>
    </w:lvl>
    <w:lvl w:ilvl="7">
      <w:numFmt w:val="decimal"/>
      <w:lvlText w:val=""/>
      <w:lvlJc w:val="left"/>
      <w:pPr>
        <w:tabs>
          <w:tab w:val="num" w:pos="360"/>
        </w:tabs>
      </w:pPr>
      <w:rPr>
        <w:rFonts w:ascii="Times New Roman" w:hAnsi="Times New Roman" w:cs="Times New Roman"/>
        <w:sz w:val="24"/>
        <w:szCs w:val="24"/>
      </w:rPr>
    </w:lvl>
    <w:lvl w:ilvl="8">
      <w:numFmt w:val="decimal"/>
      <w:lvlText w:val=""/>
      <w:lvlJc w:val="left"/>
      <w:pPr>
        <w:tabs>
          <w:tab w:val="num" w:pos="360"/>
        </w:tabs>
      </w:pPr>
      <w:rPr>
        <w:rFonts w:ascii="Times New Roman" w:hAnsi="Times New Roman" w:cs="Times New Roman"/>
        <w:sz w:val="24"/>
        <w:szCs w:val="24"/>
      </w:rPr>
    </w:lvl>
  </w:abstractNum>
  <w:abstractNum w:abstractNumId="50">
    <w:nsid w:val="6FC001EE"/>
    <w:multiLevelType w:val="multilevel"/>
    <w:tmpl w:val="78E80156"/>
    <w:lvl w:ilvl="0">
      <w:start w:val="1"/>
      <w:numFmt w:val="decimal"/>
      <w:lvlText w:val="%1."/>
      <w:lvlJc w:val="left"/>
      <w:pPr>
        <w:tabs>
          <w:tab w:val="num" w:pos="682"/>
        </w:tabs>
        <w:ind w:left="682" w:hanging="540"/>
      </w:pPr>
      <w:rPr>
        <w:rFonts w:ascii="Times New Roman" w:hAnsi="Times New Roman" w:cs="Times New Roman"/>
        <w:b w:val="0"/>
        <w:i/>
        <w:sz w:val="24"/>
        <w:szCs w:val="24"/>
      </w:rPr>
    </w:lvl>
    <w:lvl w:ilvl="1">
      <w:start w:val="1"/>
      <w:numFmt w:val="lowerLetter"/>
      <w:lvlText w:val="%2."/>
      <w:lvlJc w:val="left"/>
      <w:pPr>
        <w:tabs>
          <w:tab w:val="num" w:pos="1440"/>
        </w:tabs>
        <w:ind w:left="1440" w:hanging="360"/>
      </w:pPr>
      <w:rPr>
        <w:rFonts w:ascii="Times New Roman" w:hAnsi="Times New Roman" w:cs="Times New Roman"/>
        <w:sz w:val="24"/>
        <w:szCs w:val="24"/>
      </w:rPr>
    </w:lvl>
    <w:lvl w:ilvl="2">
      <w:start w:val="1"/>
      <w:numFmt w:val="lowerRoman"/>
      <w:lvlText w:val="%3."/>
      <w:lvlJc w:val="right"/>
      <w:pPr>
        <w:tabs>
          <w:tab w:val="num" w:pos="2160"/>
        </w:tabs>
        <w:ind w:left="2160" w:hanging="18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lowerLetter"/>
      <w:lvlText w:val="%5."/>
      <w:lvlJc w:val="left"/>
      <w:pPr>
        <w:tabs>
          <w:tab w:val="num" w:pos="3600"/>
        </w:tabs>
        <w:ind w:left="3600" w:hanging="360"/>
      </w:pPr>
      <w:rPr>
        <w:rFonts w:ascii="Times New Roman" w:hAnsi="Times New Roman" w:cs="Times New Roman"/>
        <w:sz w:val="24"/>
        <w:szCs w:val="24"/>
      </w:rPr>
    </w:lvl>
    <w:lvl w:ilvl="5">
      <w:start w:val="1"/>
      <w:numFmt w:val="lowerRoman"/>
      <w:lvlText w:val="%6."/>
      <w:lvlJc w:val="right"/>
      <w:pPr>
        <w:tabs>
          <w:tab w:val="num" w:pos="4320"/>
        </w:tabs>
        <w:ind w:left="4320" w:hanging="18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lowerLetter"/>
      <w:lvlText w:val="%8."/>
      <w:lvlJc w:val="left"/>
      <w:pPr>
        <w:tabs>
          <w:tab w:val="num" w:pos="5760"/>
        </w:tabs>
        <w:ind w:left="5760" w:hanging="360"/>
      </w:pPr>
      <w:rPr>
        <w:rFonts w:ascii="Times New Roman" w:hAnsi="Times New Roman" w:cs="Times New Roman"/>
        <w:sz w:val="24"/>
        <w:szCs w:val="24"/>
      </w:rPr>
    </w:lvl>
    <w:lvl w:ilvl="8">
      <w:start w:val="1"/>
      <w:numFmt w:val="lowerRoman"/>
      <w:lvlText w:val="%9."/>
      <w:lvlJc w:val="right"/>
      <w:pPr>
        <w:tabs>
          <w:tab w:val="num" w:pos="6480"/>
        </w:tabs>
        <w:ind w:left="6480" w:hanging="180"/>
      </w:pPr>
      <w:rPr>
        <w:rFonts w:ascii="Times New Roman" w:hAnsi="Times New Roman" w:cs="Times New Roman"/>
        <w:sz w:val="24"/>
        <w:szCs w:val="24"/>
      </w:rPr>
    </w:lvl>
  </w:abstractNum>
  <w:abstractNum w:abstractNumId="51">
    <w:nsid w:val="6FC110B2"/>
    <w:multiLevelType w:val="hybridMultilevel"/>
    <w:tmpl w:val="5936FAFA"/>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2684949"/>
    <w:multiLevelType w:val="hybridMultilevel"/>
    <w:tmpl w:val="82A0C1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3635DB2"/>
    <w:multiLevelType w:val="hybridMultilevel"/>
    <w:tmpl w:val="B2FC128A"/>
    <w:lvl w:ilvl="0" w:tplc="08090009">
      <w:start w:val="1"/>
      <w:numFmt w:val="bullet"/>
      <w:lvlText w:val=""/>
      <w:lvlJc w:val="left"/>
      <w:pPr>
        <w:ind w:left="928" w:hanging="360"/>
      </w:pPr>
      <w:rPr>
        <w:rFonts w:ascii="Wingdings" w:hAnsi="Wingdings" w:hint="default"/>
        <w:color w:val="auto"/>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54">
    <w:nsid w:val="77AF4F80"/>
    <w:multiLevelType w:val="hybridMultilevel"/>
    <w:tmpl w:val="76287960"/>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99052CD"/>
    <w:multiLevelType w:val="multilevel"/>
    <w:tmpl w:val="83D0695E"/>
    <w:lvl w:ilvl="0">
      <w:start w:val="5"/>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6">
    <w:nsid w:val="799E028D"/>
    <w:multiLevelType w:val="hybridMultilevel"/>
    <w:tmpl w:val="A3D82C12"/>
    <w:lvl w:ilvl="0" w:tplc="08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9CC6E30"/>
    <w:multiLevelType w:val="multilevel"/>
    <w:tmpl w:val="4E7B90D5"/>
    <w:lvl w:ilvl="0">
      <w:numFmt w:val="bullet"/>
      <w:lvlText w:val="·"/>
      <w:lvlJc w:val="left"/>
      <w:pPr>
        <w:tabs>
          <w:tab w:val="num" w:pos="990"/>
        </w:tabs>
        <w:ind w:firstLine="285"/>
      </w:pPr>
      <w:rPr>
        <w:rFonts w:ascii="Symbol" w:hAnsi="Symbol"/>
        <w:sz w:val="24"/>
        <w:szCs w:val="24"/>
      </w:rPr>
    </w:lvl>
    <w:lvl w:ilvl="1">
      <w:numFmt w:val="bullet"/>
      <w:lvlText w:val="o"/>
      <w:lvlJc w:val="left"/>
      <w:pPr>
        <w:tabs>
          <w:tab w:val="num" w:pos="1440"/>
        </w:tabs>
        <w:ind w:left="1440" w:hanging="360"/>
      </w:pPr>
      <w:rPr>
        <w:rFonts w:ascii="Courier New" w:hAnsi="Courier New" w:cs="Courier New"/>
        <w:sz w:val="24"/>
        <w:szCs w:val="24"/>
      </w:rPr>
    </w:lvl>
    <w:lvl w:ilvl="2">
      <w:numFmt w:val="bullet"/>
      <w:lvlText w:val="§"/>
      <w:lvlJc w:val="left"/>
      <w:pPr>
        <w:tabs>
          <w:tab w:val="num" w:pos="2160"/>
        </w:tabs>
        <w:ind w:left="2160" w:hanging="360"/>
      </w:pPr>
      <w:rPr>
        <w:rFonts w:ascii="Wingdings" w:hAnsi="Wingdings" w:cs="Wingdings"/>
        <w:sz w:val="24"/>
        <w:szCs w:val="24"/>
      </w:rPr>
    </w:lvl>
    <w:lvl w:ilvl="3">
      <w:numFmt w:val="bullet"/>
      <w:lvlText w:val="·"/>
      <w:lvlJc w:val="left"/>
      <w:pPr>
        <w:tabs>
          <w:tab w:val="num" w:pos="2880"/>
        </w:tabs>
        <w:ind w:left="2880" w:hanging="360"/>
      </w:pPr>
      <w:rPr>
        <w:rFonts w:ascii="Symbol" w:hAnsi="Symbol" w:cs="Symbol"/>
        <w:sz w:val="24"/>
        <w:szCs w:val="24"/>
      </w:rPr>
    </w:lvl>
    <w:lvl w:ilvl="4">
      <w:numFmt w:val="bullet"/>
      <w:lvlText w:val="o"/>
      <w:lvlJc w:val="left"/>
      <w:pPr>
        <w:tabs>
          <w:tab w:val="num" w:pos="3600"/>
        </w:tabs>
        <w:ind w:left="3600" w:hanging="360"/>
      </w:pPr>
      <w:rPr>
        <w:rFonts w:ascii="Courier New" w:hAnsi="Courier New" w:cs="Courier New"/>
        <w:sz w:val="24"/>
        <w:szCs w:val="24"/>
      </w:rPr>
    </w:lvl>
    <w:lvl w:ilvl="5">
      <w:numFmt w:val="bullet"/>
      <w:lvlText w:val="§"/>
      <w:lvlJc w:val="left"/>
      <w:pPr>
        <w:tabs>
          <w:tab w:val="num" w:pos="4320"/>
        </w:tabs>
        <w:ind w:left="4320" w:hanging="360"/>
      </w:pPr>
      <w:rPr>
        <w:rFonts w:ascii="Wingdings" w:hAnsi="Wingdings" w:cs="Wingdings"/>
        <w:sz w:val="24"/>
        <w:szCs w:val="24"/>
      </w:rPr>
    </w:lvl>
    <w:lvl w:ilvl="6">
      <w:numFmt w:val="bullet"/>
      <w:lvlText w:val="·"/>
      <w:lvlJc w:val="left"/>
      <w:pPr>
        <w:tabs>
          <w:tab w:val="num" w:pos="5040"/>
        </w:tabs>
        <w:ind w:left="5040" w:hanging="360"/>
      </w:pPr>
      <w:rPr>
        <w:rFonts w:ascii="Symbol" w:hAnsi="Symbol" w:cs="Symbol"/>
        <w:sz w:val="24"/>
        <w:szCs w:val="24"/>
      </w:rPr>
    </w:lvl>
    <w:lvl w:ilvl="7">
      <w:numFmt w:val="bullet"/>
      <w:lvlText w:val="o"/>
      <w:lvlJc w:val="left"/>
      <w:pPr>
        <w:tabs>
          <w:tab w:val="num" w:pos="5760"/>
        </w:tabs>
        <w:ind w:left="5760" w:hanging="360"/>
      </w:pPr>
      <w:rPr>
        <w:rFonts w:ascii="Courier New" w:hAnsi="Courier New" w:cs="Courier New"/>
        <w:sz w:val="24"/>
        <w:szCs w:val="24"/>
      </w:rPr>
    </w:lvl>
    <w:lvl w:ilvl="8">
      <w:numFmt w:val="bullet"/>
      <w:lvlText w:val="§"/>
      <w:lvlJc w:val="left"/>
      <w:pPr>
        <w:tabs>
          <w:tab w:val="num" w:pos="6480"/>
        </w:tabs>
        <w:ind w:left="6480" w:hanging="360"/>
      </w:pPr>
      <w:rPr>
        <w:rFonts w:ascii="Wingdings" w:hAnsi="Wingdings" w:cs="Wingdings"/>
        <w:sz w:val="24"/>
        <w:szCs w:val="24"/>
      </w:rPr>
    </w:lvl>
  </w:abstractNum>
  <w:abstractNum w:abstractNumId="58">
    <w:nsid w:val="7D770183"/>
    <w:multiLevelType w:val="hybridMultilevel"/>
    <w:tmpl w:val="8BEEBC12"/>
    <w:lvl w:ilvl="0" w:tplc="08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9">
    <w:nsid w:val="7E7C38C3"/>
    <w:multiLevelType w:val="hybridMultilevel"/>
    <w:tmpl w:val="59C8C2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32"/>
    <w:lvlOverride w:ilvl="0">
      <w:startOverride w:val="1"/>
    </w:lvlOverride>
  </w:num>
  <w:num w:numId="3">
    <w:abstractNumId w:val="34"/>
  </w:num>
  <w:num w:numId="4">
    <w:abstractNumId w:val="25"/>
  </w:num>
  <w:num w:numId="5">
    <w:abstractNumId w:val="15"/>
  </w:num>
  <w:num w:numId="6">
    <w:abstractNumId w:val="57"/>
  </w:num>
  <w:num w:numId="7">
    <w:abstractNumId w:val="53"/>
  </w:num>
  <w:num w:numId="8">
    <w:abstractNumId w:val="47"/>
  </w:num>
  <w:num w:numId="9">
    <w:abstractNumId w:val="27"/>
  </w:num>
  <w:num w:numId="10">
    <w:abstractNumId w:val="12"/>
  </w:num>
  <w:num w:numId="11">
    <w:abstractNumId w:val="36"/>
  </w:num>
  <w:num w:numId="12">
    <w:abstractNumId w:val="58"/>
  </w:num>
  <w:num w:numId="13">
    <w:abstractNumId w:val="10"/>
  </w:num>
  <w:num w:numId="14">
    <w:abstractNumId w:val="9"/>
  </w:num>
  <w:num w:numId="15">
    <w:abstractNumId w:val="22"/>
  </w:num>
  <w:num w:numId="16">
    <w:abstractNumId w:val="1"/>
  </w:num>
  <w:num w:numId="17">
    <w:abstractNumId w:val="42"/>
  </w:num>
  <w:num w:numId="18">
    <w:abstractNumId w:val="18"/>
  </w:num>
  <w:num w:numId="19">
    <w:abstractNumId w:val="23"/>
  </w:num>
  <w:num w:numId="20">
    <w:abstractNumId w:val="14"/>
  </w:num>
  <w:num w:numId="21">
    <w:abstractNumId w:val="51"/>
  </w:num>
  <w:num w:numId="22">
    <w:abstractNumId w:val="39"/>
  </w:num>
  <w:num w:numId="23">
    <w:abstractNumId w:val="55"/>
  </w:num>
  <w:num w:numId="24">
    <w:abstractNumId w:val="44"/>
  </w:num>
  <w:num w:numId="25">
    <w:abstractNumId w:val="46"/>
  </w:num>
  <w:num w:numId="26">
    <w:abstractNumId w:val="37"/>
  </w:num>
  <w:num w:numId="27">
    <w:abstractNumId w:val="30"/>
  </w:num>
  <w:num w:numId="28">
    <w:abstractNumId w:val="7"/>
  </w:num>
  <w:num w:numId="29">
    <w:abstractNumId w:val="8"/>
  </w:num>
  <w:num w:numId="30">
    <w:abstractNumId w:val="26"/>
  </w:num>
  <w:num w:numId="31">
    <w:abstractNumId w:val="17"/>
  </w:num>
  <w:num w:numId="32">
    <w:abstractNumId w:val="52"/>
  </w:num>
  <w:num w:numId="33">
    <w:abstractNumId w:val="56"/>
  </w:num>
  <w:num w:numId="34">
    <w:abstractNumId w:val="4"/>
  </w:num>
  <w:num w:numId="35">
    <w:abstractNumId w:val="24"/>
  </w:num>
  <w:num w:numId="36">
    <w:abstractNumId w:val="54"/>
  </w:num>
  <w:num w:numId="37">
    <w:abstractNumId w:val="16"/>
  </w:num>
  <w:num w:numId="38">
    <w:abstractNumId w:val="31"/>
  </w:num>
  <w:num w:numId="39">
    <w:abstractNumId w:val="2"/>
  </w:num>
  <w:num w:numId="40">
    <w:abstractNumId w:val="49"/>
  </w:num>
  <w:num w:numId="41">
    <w:abstractNumId w:val="38"/>
  </w:num>
  <w:num w:numId="42">
    <w:abstractNumId w:val="20"/>
  </w:num>
  <w:num w:numId="43">
    <w:abstractNumId w:val="19"/>
  </w:num>
  <w:num w:numId="44">
    <w:abstractNumId w:val="6"/>
  </w:num>
  <w:num w:numId="45">
    <w:abstractNumId w:val="29"/>
  </w:num>
  <w:num w:numId="46">
    <w:abstractNumId w:val="33"/>
  </w:num>
  <w:num w:numId="47">
    <w:abstractNumId w:val="11"/>
  </w:num>
  <w:num w:numId="48">
    <w:abstractNumId w:val="0"/>
  </w:num>
  <w:num w:numId="49">
    <w:abstractNumId w:val="21"/>
  </w:num>
  <w:num w:numId="50">
    <w:abstractNumId w:val="40"/>
  </w:num>
  <w:num w:numId="51">
    <w:abstractNumId w:val="59"/>
  </w:num>
  <w:num w:numId="52">
    <w:abstractNumId w:val="13"/>
  </w:num>
  <w:num w:numId="53">
    <w:abstractNumId w:val="50"/>
  </w:num>
  <w:num w:numId="54">
    <w:abstractNumId w:val="3"/>
  </w:num>
  <w:num w:numId="55">
    <w:abstractNumId w:val="48"/>
    <w:lvlOverride w:ilvl="0">
      <w:startOverride w:val="1"/>
    </w:lvlOverride>
  </w:num>
  <w:num w:numId="56">
    <w:abstractNumId w:val="45"/>
    <w:lvlOverride w:ilvl="0">
      <w:startOverride w:val="1"/>
    </w:lvlOverride>
  </w:num>
  <w:num w:numId="57">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8"/>
  </w:num>
  <w:num w:numId="60">
    <w:abstractNumId w:val="35"/>
  </w:num>
  <w:num w:numId="61">
    <w:abstractNumId w:val="41"/>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20"/>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6A65A5"/>
    <w:rsid w:val="00007B7E"/>
    <w:rsid w:val="00007BA5"/>
    <w:rsid w:val="00047202"/>
    <w:rsid w:val="00063DF2"/>
    <w:rsid w:val="00066DBD"/>
    <w:rsid w:val="00085A33"/>
    <w:rsid w:val="000C3DAF"/>
    <w:rsid w:val="000E2D97"/>
    <w:rsid w:val="00116545"/>
    <w:rsid w:val="00136016"/>
    <w:rsid w:val="001805B4"/>
    <w:rsid w:val="00196FEE"/>
    <w:rsid w:val="001A13CF"/>
    <w:rsid w:val="001C4D82"/>
    <w:rsid w:val="001D6541"/>
    <w:rsid w:val="00214B70"/>
    <w:rsid w:val="00216B81"/>
    <w:rsid w:val="002D7DC5"/>
    <w:rsid w:val="00333892"/>
    <w:rsid w:val="0033755D"/>
    <w:rsid w:val="00351370"/>
    <w:rsid w:val="003617A3"/>
    <w:rsid w:val="0036622A"/>
    <w:rsid w:val="003820FB"/>
    <w:rsid w:val="00394419"/>
    <w:rsid w:val="003E0375"/>
    <w:rsid w:val="003F6510"/>
    <w:rsid w:val="00407990"/>
    <w:rsid w:val="004124B3"/>
    <w:rsid w:val="00436220"/>
    <w:rsid w:val="004745C2"/>
    <w:rsid w:val="004D144D"/>
    <w:rsid w:val="00503B04"/>
    <w:rsid w:val="00540A6D"/>
    <w:rsid w:val="00557063"/>
    <w:rsid w:val="005656F9"/>
    <w:rsid w:val="005C5E13"/>
    <w:rsid w:val="005D21E7"/>
    <w:rsid w:val="005E215C"/>
    <w:rsid w:val="005E7206"/>
    <w:rsid w:val="00646698"/>
    <w:rsid w:val="00654C5F"/>
    <w:rsid w:val="00676389"/>
    <w:rsid w:val="0069161F"/>
    <w:rsid w:val="00691A45"/>
    <w:rsid w:val="006A0B74"/>
    <w:rsid w:val="006A65A5"/>
    <w:rsid w:val="006A68D4"/>
    <w:rsid w:val="006C3437"/>
    <w:rsid w:val="006D5A33"/>
    <w:rsid w:val="006E2D2F"/>
    <w:rsid w:val="00736400"/>
    <w:rsid w:val="0074767B"/>
    <w:rsid w:val="0077059C"/>
    <w:rsid w:val="00792C87"/>
    <w:rsid w:val="007A581B"/>
    <w:rsid w:val="007C2AA9"/>
    <w:rsid w:val="007D1340"/>
    <w:rsid w:val="007F261A"/>
    <w:rsid w:val="0083076D"/>
    <w:rsid w:val="008413FD"/>
    <w:rsid w:val="0088266A"/>
    <w:rsid w:val="008A4DF1"/>
    <w:rsid w:val="008F268B"/>
    <w:rsid w:val="00905A25"/>
    <w:rsid w:val="009273E7"/>
    <w:rsid w:val="00951474"/>
    <w:rsid w:val="009653E2"/>
    <w:rsid w:val="0097796A"/>
    <w:rsid w:val="00984DA8"/>
    <w:rsid w:val="009A1091"/>
    <w:rsid w:val="009B33F0"/>
    <w:rsid w:val="009D2E56"/>
    <w:rsid w:val="009E4CB0"/>
    <w:rsid w:val="009F6D37"/>
    <w:rsid w:val="00A07CD6"/>
    <w:rsid w:val="00A371D6"/>
    <w:rsid w:val="00A43DA2"/>
    <w:rsid w:val="00B066C2"/>
    <w:rsid w:val="00B142B7"/>
    <w:rsid w:val="00BA2DEE"/>
    <w:rsid w:val="00BD1A6F"/>
    <w:rsid w:val="00BF2F83"/>
    <w:rsid w:val="00C03FD2"/>
    <w:rsid w:val="00C42161"/>
    <w:rsid w:val="00C42CAD"/>
    <w:rsid w:val="00CA1A61"/>
    <w:rsid w:val="00CA4041"/>
    <w:rsid w:val="00D266FC"/>
    <w:rsid w:val="00D52731"/>
    <w:rsid w:val="00D5517C"/>
    <w:rsid w:val="00DB329F"/>
    <w:rsid w:val="00DD0B72"/>
    <w:rsid w:val="00E00623"/>
    <w:rsid w:val="00E553ED"/>
    <w:rsid w:val="00E64A36"/>
    <w:rsid w:val="00E72206"/>
    <w:rsid w:val="00E74AB6"/>
    <w:rsid w:val="00EC5D65"/>
    <w:rsid w:val="00ED29BE"/>
    <w:rsid w:val="00F0195F"/>
    <w:rsid w:val="00F24976"/>
    <w:rsid w:val="00F73118"/>
    <w:rsid w:val="00FA238A"/>
    <w:rsid w:val="00FA3466"/>
    <w:rsid w:val="00FA57C6"/>
    <w:rsid w:val="00FB76A3"/>
    <w:rsid w:val="00FD0401"/>
    <w:rsid w:val="00FD3EAF"/>
    <w:rsid w:val="00FF7B7D"/>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State"/>
  <w:smartTagType w:namespaceuri="urn:schemas-microsoft-com:office:smarttags" w:name="metricconverter"/>
  <w:shapeDefaults>
    <o:shapedefaults v:ext="edit" spidmax="2050"/>
    <o:shapelayout v:ext="edit">
      <o:idmap v:ext="edit" data="1"/>
      <o:rules v:ext="edit">
        <o:r id="V:Rule2"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qFormat="1"/>
    <w:lsdException w:name="heading 4" w:uiPriority="9" w:qFormat="1"/>
    <w:lsdException w:name="heading 5" w:qFormat="1"/>
    <w:lsdException w:name="heading 6"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B7E"/>
  </w:style>
  <w:style w:type="paragraph" w:styleId="Heading1">
    <w:name w:val="heading 1"/>
    <w:basedOn w:val="Normal"/>
    <w:next w:val="Normal"/>
    <w:link w:val="Heading1Char"/>
    <w:uiPriority w:val="9"/>
    <w:qFormat/>
    <w:rsid w:val="00557063"/>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o-RO" w:eastAsia="ro-RO"/>
    </w:rPr>
  </w:style>
  <w:style w:type="paragraph" w:styleId="Heading2">
    <w:name w:val="heading 2"/>
    <w:basedOn w:val="Normal"/>
    <w:next w:val="Normal"/>
    <w:link w:val="Heading2Char"/>
    <w:unhideWhenUsed/>
    <w:qFormat/>
    <w:rsid w:val="00557063"/>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ro-RO" w:eastAsia="ro-RO"/>
    </w:rPr>
  </w:style>
  <w:style w:type="paragraph" w:styleId="Heading3">
    <w:name w:val="heading 3"/>
    <w:basedOn w:val="Normal"/>
    <w:next w:val="Normal"/>
    <w:link w:val="Heading3Char"/>
    <w:uiPriority w:val="99"/>
    <w:qFormat/>
    <w:rsid w:val="00557063"/>
    <w:pPr>
      <w:keepNext/>
      <w:spacing w:before="240" w:after="60" w:line="240" w:lineRule="auto"/>
      <w:outlineLvl w:val="2"/>
    </w:pPr>
    <w:rPr>
      <w:rFonts w:ascii="Arial" w:eastAsia="Calibri" w:hAnsi="Arial" w:cs="Arial"/>
      <w:b/>
      <w:bCs/>
      <w:sz w:val="26"/>
      <w:szCs w:val="26"/>
      <w:lang w:val="en-US" w:eastAsia="en-US"/>
    </w:rPr>
  </w:style>
  <w:style w:type="paragraph" w:styleId="Heading5">
    <w:name w:val="heading 5"/>
    <w:basedOn w:val="Normal"/>
    <w:next w:val="Normal"/>
    <w:link w:val="Heading5Char"/>
    <w:uiPriority w:val="99"/>
    <w:qFormat/>
    <w:rsid w:val="00557063"/>
    <w:pPr>
      <w:spacing w:before="240" w:after="60" w:line="240" w:lineRule="auto"/>
      <w:outlineLvl w:val="4"/>
    </w:pPr>
    <w:rPr>
      <w:rFonts w:ascii="Times New Roman" w:eastAsia="Calibri" w:hAnsi="Times New Roman" w:cs="Times New Roman"/>
      <w:b/>
      <w:bCs/>
      <w:i/>
      <w:iCs/>
      <w:sz w:val="26"/>
      <w:szCs w:val="26"/>
      <w:lang w:val="en-US" w:eastAsia="en-US"/>
    </w:rPr>
  </w:style>
  <w:style w:type="paragraph" w:styleId="Heading6">
    <w:name w:val="heading 6"/>
    <w:basedOn w:val="Normal"/>
    <w:next w:val="Normal"/>
    <w:link w:val="Heading6Char"/>
    <w:uiPriority w:val="99"/>
    <w:qFormat/>
    <w:rsid w:val="00557063"/>
    <w:pPr>
      <w:spacing w:before="240" w:after="60" w:line="240" w:lineRule="auto"/>
      <w:outlineLvl w:val="5"/>
    </w:pPr>
    <w:rPr>
      <w:rFonts w:ascii="Times New Roman" w:eastAsia="Calibri" w:hAnsi="Times New Roman" w:cs="Times New Roman"/>
      <w:b/>
      <w:bCs/>
      <w:lang w:val="en-US" w:eastAsia="en-US"/>
    </w:rPr>
  </w:style>
  <w:style w:type="paragraph" w:styleId="Heading8">
    <w:name w:val="heading 8"/>
    <w:basedOn w:val="Normal"/>
    <w:next w:val="Normal"/>
    <w:link w:val="Heading8Char"/>
    <w:qFormat/>
    <w:rsid w:val="00557063"/>
    <w:pPr>
      <w:spacing w:before="240" w:after="60" w:line="240" w:lineRule="auto"/>
      <w:outlineLvl w:val="7"/>
    </w:pPr>
    <w:rPr>
      <w:rFonts w:ascii="Times New Roman" w:eastAsia="Times New Roman" w:hAnsi="Times New Roman" w:cs="Times New Roman"/>
      <w:i/>
      <w:iCs/>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link w:val="DefaultCaracter"/>
    <w:rsid w:val="006A65A5"/>
    <w:pPr>
      <w:autoSpaceDE w:val="0"/>
      <w:autoSpaceDN w:val="0"/>
      <w:adjustRightInd w:val="0"/>
      <w:spacing w:after="0" w:line="240" w:lineRule="auto"/>
    </w:pPr>
    <w:rPr>
      <w:rFonts w:ascii="Calibri" w:eastAsia="Times New Roman" w:hAnsi="Calibri" w:cs="Calibri"/>
      <w:color w:val="000000"/>
      <w:sz w:val="24"/>
      <w:szCs w:val="24"/>
      <w:lang w:val="en-US" w:eastAsia="en-US"/>
    </w:rPr>
  </w:style>
  <w:style w:type="character" w:customStyle="1" w:styleId="DefaultCaracter">
    <w:name w:val="Default Caracter"/>
    <w:link w:val="Default"/>
    <w:rsid w:val="006A65A5"/>
    <w:rPr>
      <w:rFonts w:ascii="Calibri" w:eastAsia="Times New Roman" w:hAnsi="Calibri" w:cs="Calibri"/>
      <w:color w:val="000000"/>
      <w:sz w:val="24"/>
      <w:szCs w:val="24"/>
      <w:lang w:val="en-US" w:eastAsia="en-US"/>
    </w:rPr>
  </w:style>
  <w:style w:type="paragraph" w:styleId="Header">
    <w:name w:val="header"/>
    <w:basedOn w:val="Normal"/>
    <w:link w:val="HeaderChar"/>
    <w:unhideWhenUsed/>
    <w:rsid w:val="006A65A5"/>
    <w:pPr>
      <w:tabs>
        <w:tab w:val="center" w:pos="4513"/>
        <w:tab w:val="right" w:pos="9026"/>
      </w:tabs>
      <w:spacing w:after="0" w:line="240" w:lineRule="auto"/>
    </w:pPr>
  </w:style>
  <w:style w:type="character" w:customStyle="1" w:styleId="HeaderChar">
    <w:name w:val="Header Char"/>
    <w:basedOn w:val="DefaultParagraphFont"/>
    <w:link w:val="Header"/>
    <w:rsid w:val="006A65A5"/>
  </w:style>
  <w:style w:type="paragraph" w:styleId="Footer">
    <w:name w:val="footer"/>
    <w:basedOn w:val="Normal"/>
    <w:link w:val="FooterChar"/>
    <w:uiPriority w:val="99"/>
    <w:unhideWhenUsed/>
    <w:rsid w:val="006A65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5A5"/>
  </w:style>
  <w:style w:type="paragraph" w:styleId="ListParagraph">
    <w:name w:val="List Paragraph"/>
    <w:basedOn w:val="Normal"/>
    <w:qFormat/>
    <w:rsid w:val="006A65A5"/>
    <w:pPr>
      <w:ind w:left="720"/>
      <w:contextualSpacing/>
    </w:pPr>
  </w:style>
  <w:style w:type="table" w:styleId="LightGrid-Accent4">
    <w:name w:val="Light Grid Accent 4"/>
    <w:basedOn w:val="TableNormal"/>
    <w:uiPriority w:val="62"/>
    <w:rsid w:val="0069161F"/>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BalloonText">
    <w:name w:val="Balloon Text"/>
    <w:basedOn w:val="Normal"/>
    <w:link w:val="BalloonTextChar"/>
    <w:uiPriority w:val="99"/>
    <w:semiHidden/>
    <w:unhideWhenUsed/>
    <w:rsid w:val="006916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161F"/>
    <w:rPr>
      <w:rFonts w:ascii="Tahoma" w:hAnsi="Tahoma" w:cs="Tahoma"/>
      <w:sz w:val="16"/>
      <w:szCs w:val="16"/>
    </w:rPr>
  </w:style>
  <w:style w:type="paragraph" w:styleId="NormalWeb">
    <w:name w:val="Normal (Web)"/>
    <w:basedOn w:val="Normal"/>
    <w:uiPriority w:val="99"/>
    <w:semiHidden/>
    <w:unhideWhenUsed/>
    <w:rsid w:val="0069161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9161F"/>
    <w:rPr>
      <w:color w:val="0000FF"/>
      <w:u w:val="single"/>
    </w:rPr>
  </w:style>
  <w:style w:type="table" w:styleId="LightGrid-Accent3">
    <w:name w:val="Light Grid Accent 3"/>
    <w:basedOn w:val="TableNormal"/>
    <w:uiPriority w:val="62"/>
    <w:rsid w:val="0055706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Heading1Char">
    <w:name w:val="Heading 1 Char"/>
    <w:basedOn w:val="DefaultParagraphFont"/>
    <w:link w:val="Heading1"/>
    <w:uiPriority w:val="9"/>
    <w:rsid w:val="00557063"/>
    <w:rPr>
      <w:rFonts w:asciiTheme="majorHAnsi" w:eastAsiaTheme="majorEastAsia" w:hAnsiTheme="majorHAnsi" w:cstheme="majorBidi"/>
      <w:b/>
      <w:bCs/>
      <w:color w:val="365F91" w:themeColor="accent1" w:themeShade="BF"/>
      <w:sz w:val="28"/>
      <w:szCs w:val="28"/>
      <w:lang w:val="ro-RO" w:eastAsia="ro-RO"/>
    </w:rPr>
  </w:style>
  <w:style w:type="character" w:customStyle="1" w:styleId="Heading2Char">
    <w:name w:val="Heading 2 Char"/>
    <w:basedOn w:val="DefaultParagraphFont"/>
    <w:link w:val="Heading2"/>
    <w:rsid w:val="00557063"/>
    <w:rPr>
      <w:rFonts w:asciiTheme="majorHAnsi" w:eastAsiaTheme="majorEastAsia" w:hAnsiTheme="majorHAnsi" w:cstheme="majorBidi"/>
      <w:b/>
      <w:bCs/>
      <w:color w:val="4F81BD" w:themeColor="accent1"/>
      <w:sz w:val="26"/>
      <w:szCs w:val="26"/>
      <w:lang w:val="ro-RO" w:eastAsia="ro-RO"/>
    </w:rPr>
  </w:style>
  <w:style w:type="character" w:customStyle="1" w:styleId="Heading3Char">
    <w:name w:val="Heading 3 Char"/>
    <w:basedOn w:val="DefaultParagraphFont"/>
    <w:link w:val="Heading3"/>
    <w:uiPriority w:val="99"/>
    <w:rsid w:val="00557063"/>
    <w:rPr>
      <w:rFonts w:ascii="Arial" w:eastAsia="Calibri" w:hAnsi="Arial" w:cs="Arial"/>
      <w:b/>
      <w:bCs/>
      <w:sz w:val="26"/>
      <w:szCs w:val="26"/>
      <w:lang w:val="en-US" w:eastAsia="en-US"/>
    </w:rPr>
  </w:style>
  <w:style w:type="character" w:customStyle="1" w:styleId="Heading5Char">
    <w:name w:val="Heading 5 Char"/>
    <w:basedOn w:val="DefaultParagraphFont"/>
    <w:link w:val="Heading5"/>
    <w:uiPriority w:val="99"/>
    <w:rsid w:val="00557063"/>
    <w:rPr>
      <w:rFonts w:ascii="Times New Roman" w:eastAsia="Calibri" w:hAnsi="Times New Roman" w:cs="Times New Roman"/>
      <w:b/>
      <w:bCs/>
      <w:i/>
      <w:iCs/>
      <w:sz w:val="26"/>
      <w:szCs w:val="26"/>
      <w:lang w:val="en-US" w:eastAsia="en-US"/>
    </w:rPr>
  </w:style>
  <w:style w:type="character" w:customStyle="1" w:styleId="Heading6Char">
    <w:name w:val="Heading 6 Char"/>
    <w:basedOn w:val="DefaultParagraphFont"/>
    <w:link w:val="Heading6"/>
    <w:uiPriority w:val="99"/>
    <w:rsid w:val="00557063"/>
    <w:rPr>
      <w:rFonts w:ascii="Times New Roman" w:eastAsia="Calibri" w:hAnsi="Times New Roman" w:cs="Times New Roman"/>
      <w:b/>
      <w:bCs/>
      <w:lang w:val="en-US" w:eastAsia="en-US"/>
    </w:rPr>
  </w:style>
  <w:style w:type="character" w:customStyle="1" w:styleId="Heading8Char">
    <w:name w:val="Heading 8 Char"/>
    <w:basedOn w:val="DefaultParagraphFont"/>
    <w:link w:val="Heading8"/>
    <w:rsid w:val="00557063"/>
    <w:rPr>
      <w:rFonts w:ascii="Times New Roman" w:eastAsia="Times New Roman" w:hAnsi="Times New Roman" w:cs="Times New Roman"/>
      <w:i/>
      <w:iCs/>
      <w:sz w:val="24"/>
      <w:szCs w:val="24"/>
      <w:lang w:val="en-US" w:eastAsia="en-US"/>
    </w:rPr>
  </w:style>
  <w:style w:type="numbering" w:customStyle="1" w:styleId="NoList1">
    <w:name w:val="No List1"/>
    <w:next w:val="NoList"/>
    <w:uiPriority w:val="99"/>
    <w:semiHidden/>
    <w:unhideWhenUsed/>
    <w:rsid w:val="00557063"/>
  </w:style>
  <w:style w:type="paragraph" w:styleId="TOCHeading">
    <w:name w:val="TOC Heading"/>
    <w:basedOn w:val="Heading1"/>
    <w:next w:val="Normal"/>
    <w:uiPriority w:val="39"/>
    <w:unhideWhenUsed/>
    <w:qFormat/>
    <w:rsid w:val="00557063"/>
    <w:pPr>
      <w:spacing w:line="276" w:lineRule="auto"/>
      <w:outlineLvl w:val="9"/>
    </w:pPr>
    <w:rPr>
      <w:lang w:val="en-US" w:eastAsia="en-US"/>
    </w:rPr>
  </w:style>
  <w:style w:type="paragraph" w:styleId="TOC1">
    <w:name w:val="toc 1"/>
    <w:basedOn w:val="Normal"/>
    <w:next w:val="Normal"/>
    <w:autoRedefine/>
    <w:uiPriority w:val="39"/>
    <w:unhideWhenUsed/>
    <w:rsid w:val="00EC5D65"/>
    <w:pPr>
      <w:tabs>
        <w:tab w:val="left" w:pos="440"/>
        <w:tab w:val="right" w:leader="dot" w:pos="9345"/>
      </w:tabs>
      <w:spacing w:after="100" w:line="240" w:lineRule="auto"/>
    </w:pPr>
    <w:rPr>
      <w:rFonts w:ascii="Times New Roman" w:eastAsiaTheme="majorEastAsia" w:hAnsi="Times New Roman" w:cs="Times New Roman"/>
      <w:b/>
      <w:bCs/>
      <w:i/>
      <w:noProof/>
      <w:lang w:val="ro-RO" w:eastAsia="ro-RO"/>
    </w:rPr>
  </w:style>
  <w:style w:type="paragraph" w:styleId="TOC2">
    <w:name w:val="toc 2"/>
    <w:basedOn w:val="Normal"/>
    <w:next w:val="Normal"/>
    <w:autoRedefine/>
    <w:uiPriority w:val="39"/>
    <w:unhideWhenUsed/>
    <w:rsid w:val="00047202"/>
    <w:pPr>
      <w:tabs>
        <w:tab w:val="left" w:pos="880"/>
        <w:tab w:val="right" w:leader="dot" w:pos="9345"/>
      </w:tabs>
      <w:spacing w:after="100" w:line="240" w:lineRule="auto"/>
      <w:ind w:left="220"/>
    </w:pPr>
    <w:rPr>
      <w:rFonts w:ascii="Times New Roman" w:eastAsiaTheme="majorEastAsia" w:hAnsi="Times New Roman" w:cs="Times New Roman"/>
      <w:b/>
      <w:bCs/>
      <w:noProof/>
      <w:lang w:val="ro-RO" w:eastAsia="ro-RO"/>
    </w:rPr>
  </w:style>
  <w:style w:type="character" w:customStyle="1" w:styleId="plainlinks">
    <w:name w:val="plainlinks"/>
    <w:basedOn w:val="DefaultParagraphFont"/>
    <w:rsid w:val="00557063"/>
  </w:style>
  <w:style w:type="character" w:customStyle="1" w:styleId="geo-dms">
    <w:name w:val="geo-dms"/>
    <w:basedOn w:val="DefaultParagraphFont"/>
    <w:rsid w:val="00557063"/>
  </w:style>
  <w:style w:type="character" w:customStyle="1" w:styleId="latitude">
    <w:name w:val="latitude"/>
    <w:basedOn w:val="DefaultParagraphFont"/>
    <w:rsid w:val="00557063"/>
  </w:style>
  <w:style w:type="character" w:customStyle="1" w:styleId="longitude">
    <w:name w:val="longitude"/>
    <w:basedOn w:val="DefaultParagraphFont"/>
    <w:rsid w:val="00557063"/>
  </w:style>
  <w:style w:type="table" w:customStyle="1" w:styleId="LightList-Accent11">
    <w:name w:val="Light List - Accent 11"/>
    <w:basedOn w:val="TableNormal"/>
    <w:uiPriority w:val="61"/>
    <w:rsid w:val="00557063"/>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Grid-Accent11">
    <w:name w:val="Light Grid - Accent 11"/>
    <w:basedOn w:val="TableNormal"/>
    <w:uiPriority w:val="62"/>
    <w:rsid w:val="00557063"/>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TableGrid">
    <w:name w:val="Table Grid"/>
    <w:basedOn w:val="TableNormal"/>
    <w:uiPriority w:val="99"/>
    <w:rsid w:val="00557063"/>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Grid1">
    <w:name w:val="Light Grid1"/>
    <w:basedOn w:val="TableNormal"/>
    <w:uiPriority w:val="62"/>
    <w:rsid w:val="00557063"/>
    <w:pPr>
      <w:spacing w:after="0" w:line="240" w:lineRule="auto"/>
    </w:pPr>
    <w:rPr>
      <w:rFonts w:eastAsiaTheme="minorHAnsi"/>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31">
    <w:name w:val="Light Grid - Accent 31"/>
    <w:basedOn w:val="TableNormal"/>
    <w:next w:val="LightGrid-Accent3"/>
    <w:uiPriority w:val="62"/>
    <w:rsid w:val="00557063"/>
    <w:pPr>
      <w:spacing w:after="0" w:line="240" w:lineRule="auto"/>
    </w:pPr>
    <w:rPr>
      <w:rFonts w:eastAsiaTheme="minorHAnsi"/>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olorfulShading-Accent4">
    <w:name w:val="Colorful Shading Accent 4"/>
    <w:basedOn w:val="TableNormal"/>
    <w:uiPriority w:val="71"/>
    <w:rsid w:val="00557063"/>
    <w:pPr>
      <w:spacing w:after="0" w:line="240" w:lineRule="auto"/>
    </w:pPr>
    <w:rPr>
      <w:rFonts w:eastAsiaTheme="minorHAnsi"/>
      <w:color w:val="000000" w:themeColor="text1"/>
      <w:lang w:eastAsia="en-US"/>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MediumGrid3-Accent4">
    <w:name w:val="Medium Grid 3 Accent 4"/>
    <w:basedOn w:val="TableNormal"/>
    <w:uiPriority w:val="69"/>
    <w:rsid w:val="00557063"/>
    <w:pPr>
      <w:spacing w:after="0" w:line="240" w:lineRule="auto"/>
    </w:pPr>
    <w:rPr>
      <w:rFonts w:eastAsiaTheme="minorHAnsi"/>
      <w:lang w:eastAsia="en-US"/>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paragraph" w:styleId="BodyText">
    <w:name w:val="Body Text"/>
    <w:basedOn w:val="Normal"/>
    <w:link w:val="BodyTextChar"/>
    <w:rsid w:val="00557063"/>
    <w:pPr>
      <w:spacing w:after="120" w:line="240" w:lineRule="auto"/>
    </w:pPr>
    <w:rPr>
      <w:rFonts w:ascii="Times New Roman" w:eastAsia="Times New Roman" w:hAnsi="Times New Roman" w:cs="Times New Roman"/>
      <w:sz w:val="24"/>
      <w:szCs w:val="24"/>
      <w:lang w:val="ro-RO" w:eastAsia="ro-RO"/>
    </w:rPr>
  </w:style>
  <w:style w:type="character" w:customStyle="1" w:styleId="BodyTextChar">
    <w:name w:val="Body Text Char"/>
    <w:basedOn w:val="DefaultParagraphFont"/>
    <w:link w:val="BodyText"/>
    <w:rsid w:val="00557063"/>
    <w:rPr>
      <w:rFonts w:ascii="Times New Roman" w:eastAsia="Times New Roman" w:hAnsi="Times New Roman" w:cs="Times New Roman"/>
      <w:sz w:val="24"/>
      <w:szCs w:val="24"/>
      <w:lang w:val="ro-RO" w:eastAsia="ro-RO"/>
    </w:rPr>
  </w:style>
  <w:style w:type="paragraph" w:styleId="BodyTextIndent2">
    <w:name w:val="Body Text Indent 2"/>
    <w:basedOn w:val="Normal"/>
    <w:link w:val="BodyTextIndent2Char"/>
    <w:uiPriority w:val="99"/>
    <w:rsid w:val="00557063"/>
    <w:pPr>
      <w:spacing w:after="120" w:line="480" w:lineRule="auto"/>
      <w:ind w:left="283"/>
    </w:pPr>
    <w:rPr>
      <w:rFonts w:ascii="Times New Roman" w:eastAsia="Times New Roman" w:hAnsi="Times New Roman" w:cs="Times New Roman"/>
      <w:sz w:val="24"/>
      <w:szCs w:val="24"/>
      <w:lang w:val="ro-RO" w:eastAsia="ro-RO"/>
    </w:rPr>
  </w:style>
  <w:style w:type="character" w:customStyle="1" w:styleId="BodyTextIndent2Char">
    <w:name w:val="Body Text Indent 2 Char"/>
    <w:basedOn w:val="DefaultParagraphFont"/>
    <w:link w:val="BodyTextIndent2"/>
    <w:uiPriority w:val="99"/>
    <w:rsid w:val="00557063"/>
    <w:rPr>
      <w:rFonts w:ascii="Times New Roman" w:eastAsia="Times New Roman" w:hAnsi="Times New Roman" w:cs="Times New Roman"/>
      <w:sz w:val="24"/>
      <w:szCs w:val="24"/>
      <w:lang w:val="ro-RO" w:eastAsia="ro-RO"/>
    </w:rPr>
  </w:style>
  <w:style w:type="paragraph" w:styleId="BodyTextIndent">
    <w:name w:val="Body Text Indent"/>
    <w:basedOn w:val="Normal"/>
    <w:link w:val="BodyTextIndentChar"/>
    <w:rsid w:val="00557063"/>
    <w:pPr>
      <w:spacing w:after="120"/>
      <w:ind w:left="283"/>
    </w:pPr>
    <w:rPr>
      <w:rFonts w:ascii="Calibri" w:eastAsia="Times New Roman" w:hAnsi="Calibri" w:cs="Calibri"/>
      <w:lang w:val="ro-RO" w:eastAsia="ro-RO"/>
    </w:rPr>
  </w:style>
  <w:style w:type="character" w:customStyle="1" w:styleId="BodyTextIndentChar">
    <w:name w:val="Body Text Indent Char"/>
    <w:basedOn w:val="DefaultParagraphFont"/>
    <w:link w:val="BodyTextIndent"/>
    <w:rsid w:val="00557063"/>
    <w:rPr>
      <w:rFonts w:ascii="Calibri" w:eastAsia="Times New Roman" w:hAnsi="Calibri" w:cs="Calibri"/>
      <w:lang w:val="ro-RO" w:eastAsia="ro-RO"/>
    </w:rPr>
  </w:style>
  <w:style w:type="paragraph" w:styleId="BodyText3">
    <w:name w:val="Body Text 3"/>
    <w:basedOn w:val="Normal"/>
    <w:link w:val="BodyText3Char"/>
    <w:rsid w:val="00557063"/>
    <w:pPr>
      <w:spacing w:after="120" w:line="240" w:lineRule="auto"/>
    </w:pPr>
    <w:rPr>
      <w:rFonts w:ascii="Times New Roman" w:eastAsia="Times New Roman" w:hAnsi="Times New Roman" w:cs="Times New Roman"/>
      <w:sz w:val="16"/>
      <w:szCs w:val="16"/>
      <w:lang w:val="ro-RO" w:eastAsia="ro-RO"/>
    </w:rPr>
  </w:style>
  <w:style w:type="character" w:customStyle="1" w:styleId="BodyText3Char">
    <w:name w:val="Body Text 3 Char"/>
    <w:basedOn w:val="DefaultParagraphFont"/>
    <w:link w:val="BodyText3"/>
    <w:rsid w:val="00557063"/>
    <w:rPr>
      <w:rFonts w:ascii="Times New Roman" w:eastAsia="Times New Roman" w:hAnsi="Times New Roman" w:cs="Times New Roman"/>
      <w:sz w:val="16"/>
      <w:szCs w:val="16"/>
      <w:lang w:val="ro-RO" w:eastAsia="ro-RO"/>
    </w:rPr>
  </w:style>
  <w:style w:type="paragraph" w:styleId="BodyTextIndent3">
    <w:name w:val="Body Text Indent 3"/>
    <w:basedOn w:val="Normal"/>
    <w:link w:val="BodyTextIndent3Char"/>
    <w:rsid w:val="00557063"/>
    <w:pPr>
      <w:spacing w:after="120" w:line="240" w:lineRule="auto"/>
      <w:ind w:left="283"/>
    </w:pPr>
    <w:rPr>
      <w:rFonts w:ascii="Times New Roman" w:eastAsia="Times New Roman" w:hAnsi="Times New Roman" w:cs="Times New Roman"/>
      <w:sz w:val="16"/>
      <w:szCs w:val="16"/>
      <w:lang w:val="ro-RO" w:eastAsia="ro-RO"/>
    </w:rPr>
  </w:style>
  <w:style w:type="character" w:customStyle="1" w:styleId="BodyTextIndent3Char">
    <w:name w:val="Body Text Indent 3 Char"/>
    <w:basedOn w:val="DefaultParagraphFont"/>
    <w:link w:val="BodyTextIndent3"/>
    <w:rsid w:val="00557063"/>
    <w:rPr>
      <w:rFonts w:ascii="Times New Roman" w:eastAsia="Times New Roman" w:hAnsi="Times New Roman" w:cs="Times New Roman"/>
      <w:sz w:val="16"/>
      <w:szCs w:val="16"/>
      <w:lang w:val="ro-RO" w:eastAsia="ro-RO"/>
    </w:rPr>
  </w:style>
  <w:style w:type="character" w:customStyle="1" w:styleId="CharChar">
    <w:name w:val="Char Char"/>
    <w:basedOn w:val="DefaultParagraphFont"/>
    <w:locked/>
    <w:rsid w:val="00557063"/>
    <w:rPr>
      <w:rFonts w:ascii="Calibri" w:hAnsi="Calibri" w:cs="Calibri"/>
      <w:sz w:val="22"/>
      <w:szCs w:val="22"/>
      <w:lang w:val="ro-RO" w:eastAsia="ro-RO"/>
    </w:rPr>
  </w:style>
  <w:style w:type="character" w:customStyle="1" w:styleId="CharChar1">
    <w:name w:val="Char Char1"/>
    <w:basedOn w:val="DefaultParagraphFont"/>
    <w:uiPriority w:val="99"/>
    <w:locked/>
    <w:rsid w:val="00557063"/>
    <w:rPr>
      <w:rFonts w:ascii="Calibri" w:hAnsi="Calibri" w:cs="Calibri"/>
      <w:sz w:val="22"/>
      <w:szCs w:val="22"/>
      <w:lang w:val="ro-RO" w:eastAsia="ro-RO"/>
    </w:rPr>
  </w:style>
  <w:style w:type="character" w:customStyle="1" w:styleId="CharChar2">
    <w:name w:val="Char Char2"/>
    <w:basedOn w:val="DefaultParagraphFont"/>
    <w:locked/>
    <w:rsid w:val="00557063"/>
    <w:rPr>
      <w:rFonts w:ascii="Calibri" w:hAnsi="Calibri" w:cs="Calibri"/>
      <w:sz w:val="22"/>
      <w:szCs w:val="22"/>
      <w:lang w:val="ro-RO" w:eastAsia="ro-RO"/>
    </w:rPr>
  </w:style>
  <w:style w:type="character" w:customStyle="1" w:styleId="CharChar11">
    <w:name w:val="Char Char11"/>
    <w:basedOn w:val="DefaultParagraphFont"/>
    <w:uiPriority w:val="99"/>
    <w:rsid w:val="00557063"/>
    <w:rPr>
      <w:sz w:val="24"/>
      <w:szCs w:val="24"/>
      <w:lang w:val="ro-RO" w:eastAsia="ro-RO"/>
    </w:rPr>
  </w:style>
  <w:style w:type="character" w:styleId="PageNumber">
    <w:name w:val="page number"/>
    <w:basedOn w:val="DefaultParagraphFont"/>
    <w:rsid w:val="00557063"/>
  </w:style>
  <w:style w:type="paragraph" w:styleId="DocumentMap">
    <w:name w:val="Document Map"/>
    <w:basedOn w:val="Normal"/>
    <w:link w:val="DocumentMapChar"/>
    <w:uiPriority w:val="99"/>
    <w:semiHidden/>
    <w:unhideWhenUsed/>
    <w:rsid w:val="00557063"/>
    <w:pPr>
      <w:spacing w:after="0" w:line="240" w:lineRule="auto"/>
    </w:pPr>
    <w:rPr>
      <w:rFonts w:ascii="Tahoma" w:hAnsi="Tahoma" w:cs="Tahoma"/>
      <w:sz w:val="16"/>
      <w:szCs w:val="16"/>
      <w:lang w:val="ro-RO" w:eastAsia="ro-RO"/>
    </w:rPr>
  </w:style>
  <w:style w:type="character" w:customStyle="1" w:styleId="DocumentMapChar">
    <w:name w:val="Document Map Char"/>
    <w:basedOn w:val="DefaultParagraphFont"/>
    <w:link w:val="DocumentMap"/>
    <w:uiPriority w:val="99"/>
    <w:semiHidden/>
    <w:rsid w:val="00557063"/>
    <w:rPr>
      <w:rFonts w:ascii="Tahoma" w:hAnsi="Tahoma" w:cs="Tahoma"/>
      <w:sz w:val="16"/>
      <w:szCs w:val="16"/>
      <w:lang w:val="ro-RO" w:eastAsia="ro-RO"/>
    </w:rPr>
  </w:style>
  <w:style w:type="table" w:customStyle="1" w:styleId="LightList-Accent12">
    <w:name w:val="Light List - Accent 12"/>
    <w:basedOn w:val="TableNormal"/>
    <w:uiPriority w:val="61"/>
    <w:rsid w:val="00557063"/>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2">
    <w:name w:val="Light Grid Accent 2"/>
    <w:basedOn w:val="TableNormal"/>
    <w:uiPriority w:val="62"/>
    <w:rsid w:val="00557063"/>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LightGrid-Accent41">
    <w:name w:val="Light Grid - Accent 41"/>
    <w:basedOn w:val="TableNormal"/>
    <w:next w:val="LightGrid-Accent4"/>
    <w:uiPriority w:val="62"/>
    <w:rsid w:val="00557063"/>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numbering" w:customStyle="1" w:styleId="NoList11">
    <w:name w:val="No List11"/>
    <w:next w:val="NoList"/>
    <w:semiHidden/>
    <w:rsid w:val="00557063"/>
  </w:style>
  <w:style w:type="table" w:customStyle="1" w:styleId="TableGrid1">
    <w:name w:val="Table Grid1"/>
    <w:basedOn w:val="TableNormal"/>
    <w:next w:val="TableGrid"/>
    <w:rsid w:val="0055706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har4">
    <w:name w:val="Char Char4"/>
    <w:basedOn w:val="DefaultParagraphFont"/>
    <w:locked/>
    <w:rsid w:val="00557063"/>
    <w:rPr>
      <w:sz w:val="24"/>
      <w:szCs w:val="24"/>
      <w:lang w:val="ro-RO" w:eastAsia="ro-RO" w:bidi="ar-SA"/>
    </w:rPr>
  </w:style>
  <w:style w:type="character" w:customStyle="1" w:styleId="CharChar3">
    <w:name w:val="Char Char3"/>
    <w:basedOn w:val="DefaultParagraphFont"/>
    <w:locked/>
    <w:rsid w:val="00557063"/>
    <w:rPr>
      <w:sz w:val="16"/>
      <w:szCs w:val="16"/>
      <w:lang w:val="ro-RO" w:eastAsia="ro-RO" w:bidi="ar-SA"/>
    </w:rPr>
  </w:style>
  <w:style w:type="table" w:customStyle="1" w:styleId="LightGrid-Accent12">
    <w:name w:val="Light Grid - Accent 12"/>
    <w:basedOn w:val="TableNormal"/>
    <w:uiPriority w:val="62"/>
    <w:rsid w:val="004124B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111">
    <w:name w:val="Light Grid - Accent 111"/>
    <w:basedOn w:val="TableNormal"/>
    <w:uiPriority w:val="62"/>
    <w:rsid w:val="007F261A"/>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112">
    <w:name w:val="Light Grid - Accent 112"/>
    <w:basedOn w:val="TableNormal"/>
    <w:uiPriority w:val="62"/>
    <w:rsid w:val="00A07CD6"/>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113">
    <w:name w:val="Light Grid - Accent 113"/>
    <w:basedOn w:val="TableNormal"/>
    <w:uiPriority w:val="62"/>
    <w:rsid w:val="008413FD"/>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114">
    <w:name w:val="Light Grid - Accent 114"/>
    <w:basedOn w:val="TableNormal"/>
    <w:uiPriority w:val="62"/>
    <w:rsid w:val="009E4CB0"/>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2">
    <w:name w:val="Light Grid2"/>
    <w:basedOn w:val="TableNormal"/>
    <w:uiPriority w:val="62"/>
    <w:rsid w:val="0035137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Accent6">
    <w:name w:val="Light List Accent 6"/>
    <w:basedOn w:val="TableNormal"/>
    <w:uiPriority w:val="61"/>
    <w:rsid w:val="00351370"/>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List-Accent5">
    <w:name w:val="Light List Accent 5"/>
    <w:basedOn w:val="TableNormal"/>
    <w:uiPriority w:val="61"/>
    <w:rsid w:val="0035137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Grid-Accent115">
    <w:name w:val="Light Grid - Accent 115"/>
    <w:basedOn w:val="TableNormal"/>
    <w:uiPriority w:val="62"/>
    <w:rsid w:val="00351370"/>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116">
    <w:name w:val="Light Grid - Accent 116"/>
    <w:basedOn w:val="TableNormal"/>
    <w:uiPriority w:val="62"/>
    <w:rsid w:val="00DD0B72"/>
    <w:pPr>
      <w:spacing w:after="0" w:line="240" w:lineRule="auto"/>
    </w:pPr>
    <w:rPr>
      <w:lang w:val="ro-RO" w:eastAsia="ro-RO"/>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42">
    <w:name w:val="Light Grid - Accent 42"/>
    <w:basedOn w:val="TableNormal"/>
    <w:next w:val="LightGrid-Accent4"/>
    <w:uiPriority w:val="62"/>
    <w:rsid w:val="00DD0B72"/>
    <w:pPr>
      <w:spacing w:after="0" w:line="240" w:lineRule="auto"/>
    </w:pPr>
    <w:rPr>
      <w:rFonts w:ascii="Times New Roman" w:eastAsiaTheme="minorHAnsi" w:hAnsi="Times New Roman" w:cs="Times New Roman"/>
      <w:sz w:val="24"/>
      <w:szCs w:val="24"/>
      <w:lang w:val="en-US" w:eastAsia="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numbering" w:customStyle="1" w:styleId="NoList2">
    <w:name w:val="No List2"/>
    <w:next w:val="NoList"/>
    <w:semiHidden/>
    <w:unhideWhenUsed/>
    <w:rsid w:val="00ED29BE"/>
  </w:style>
  <w:style w:type="table" w:customStyle="1" w:styleId="TableGrid2">
    <w:name w:val="Table Grid2"/>
    <w:basedOn w:val="TableNormal"/>
    <w:next w:val="TableGrid"/>
    <w:rsid w:val="00ED29B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55169966">
      <w:bodyDiv w:val="1"/>
      <w:marLeft w:val="0"/>
      <w:marRight w:val="0"/>
      <w:marTop w:val="0"/>
      <w:marBottom w:val="0"/>
      <w:divBdr>
        <w:top w:val="none" w:sz="0" w:space="0" w:color="auto"/>
        <w:left w:val="none" w:sz="0" w:space="0" w:color="auto"/>
        <w:bottom w:val="none" w:sz="0" w:space="0" w:color="auto"/>
        <w:right w:val="none" w:sz="0" w:space="0" w:color="auto"/>
      </w:divBdr>
    </w:div>
    <w:div w:id="165560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ro.wikipedia.org/wiki/Dume%C8%99ti" TargetMode="External"/><Relationship Id="rId18" Type="http://schemas.openxmlformats.org/officeDocument/2006/relationships/image" Target="media/image6.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ro.wikipedia.org/wiki/O%C8%99e%C8%99ti" TargetMode="External"/><Relationship Id="rId17" Type="http://schemas.openxmlformats.org/officeDocument/2006/relationships/image" Target="media/image5.png"/><Relationship Id="rId25" Type="http://schemas.openxmlformats.org/officeDocument/2006/relationships/image" Target="media/image10.png"/><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o.wikipedia.org/wiki/Todire%C8%99ti" TargetMode="External"/><Relationship Id="rId24" Type="http://schemas.openxmlformats.org/officeDocument/2006/relationships/footer" Target="footer1.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eader" Target="header2.xml"/><Relationship Id="rId28" Type="http://schemas.openxmlformats.org/officeDocument/2006/relationships/image" Target="media/image12.png"/><Relationship Id="rId10" Type="http://schemas.openxmlformats.org/officeDocument/2006/relationships/image" Target="media/image2.jpeg"/><Relationship Id="rId19" Type="http://schemas.openxmlformats.org/officeDocument/2006/relationships/image" Target="media/image7.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dadrvaslui.ro" TargetMode="External"/><Relationship Id="rId14" Type="http://schemas.openxmlformats.org/officeDocument/2006/relationships/hyperlink" Target="https://ro.wikipedia.org/wiki/G%C3%A2rceni" TargetMode="External"/><Relationship Id="rId22" Type="http://schemas.openxmlformats.org/officeDocument/2006/relationships/header" Target="header1.xml"/><Relationship Id="rId27" Type="http://schemas.openxmlformats.org/officeDocument/2006/relationships/footer" Target="footer2.xml"/><Relationship Id="rId30"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96795-8D0E-41B7-85CD-B545E6816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29294</Words>
  <Characters>169910</Characters>
  <Application>Microsoft Office Word</Application>
  <DocSecurity>0</DocSecurity>
  <Lines>1415</Lines>
  <Paragraphs>397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Daj</dc:creator>
  <cp:lastModifiedBy>PRIMARIE</cp:lastModifiedBy>
  <cp:revision>2</cp:revision>
  <dcterms:created xsi:type="dcterms:W3CDTF">2020-04-23T06:19:00Z</dcterms:created>
  <dcterms:modified xsi:type="dcterms:W3CDTF">2020-04-23T06:19:00Z</dcterms:modified>
</cp:coreProperties>
</file>