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61C" w:rsidRDefault="003A1213" w:rsidP="003A1213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 w:rsidRPr="003A1213">
        <w:rPr>
          <w:rFonts w:ascii="Arial" w:eastAsia="Times New Roman" w:hAnsi="Arial" w:cs="Arial"/>
          <w:b/>
          <w:bCs/>
          <w:color w:val="FF0000"/>
          <w:sz w:val="26"/>
          <w:szCs w:val="26"/>
          <w:u w:val="single"/>
          <w:lang w:eastAsia="ro-RO"/>
        </w:rPr>
        <w:t>ANEXA Nr. 1</w:t>
      </w:r>
      <w:r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</w:t>
      </w:r>
    </w:p>
    <w:p w:rsidR="003A1213" w:rsidRPr="003A1213" w:rsidRDefault="00C1661C" w:rsidP="003A1213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>
        <w:rPr>
          <w:rFonts w:ascii="Arial" w:eastAsia="Times New Roman" w:hAnsi="Arial" w:cs="Arial"/>
          <w:color w:val="000000"/>
          <w:sz w:val="26"/>
          <w:szCs w:val="26"/>
          <w:lang w:eastAsia="ro-RO"/>
        </w:rPr>
        <w:t>La H.C.L. nr. 30/28.04.2023</w:t>
      </w:r>
      <w:r w:rsidR="003A1213"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br/>
        <w:t xml:space="preserve">  </w:t>
      </w:r>
    </w:p>
    <w:p w:rsidR="00C1661C" w:rsidRDefault="00C1661C" w:rsidP="003A1213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>
        <w:rPr>
          <w:rFonts w:ascii="Arial" w:eastAsia="Times New Roman" w:hAnsi="Arial" w:cs="Arial"/>
          <w:color w:val="000000"/>
          <w:sz w:val="26"/>
          <w:szCs w:val="26"/>
          <w:lang w:eastAsia="ro-RO"/>
        </w:rPr>
        <w:t>P</w:t>
      </w:r>
      <w:r w:rsidR="003A1213"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lanului de perfecţionare profesională a funcţionarilor publici</w:t>
      </w:r>
      <w:r w:rsidR="00D223F9"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 si a personalului contractual din cadrul aparatului de specialitate al primarului comunei Rafaila</w:t>
      </w:r>
      <w:r>
        <w:rPr>
          <w:rFonts w:ascii="Arial" w:eastAsia="Times New Roman" w:hAnsi="Arial" w:cs="Arial"/>
          <w:color w:val="000000"/>
          <w:sz w:val="26"/>
          <w:szCs w:val="26"/>
          <w:lang w:eastAsia="ro-RO"/>
        </w:rPr>
        <w:t xml:space="preserve">, </w:t>
      </w:r>
    </w:p>
    <w:p w:rsidR="003A1213" w:rsidRPr="003A1213" w:rsidRDefault="00D223F9" w:rsidP="001525AD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  <w:r>
        <w:rPr>
          <w:rFonts w:ascii="Arial" w:eastAsia="Times New Roman" w:hAnsi="Arial" w:cs="Arial"/>
          <w:color w:val="000000"/>
          <w:sz w:val="26"/>
          <w:szCs w:val="26"/>
          <w:lang w:eastAsia="ro-RO"/>
        </w:rPr>
        <w:t>p</w:t>
      </w:r>
      <w:r w:rsidR="00C1661C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entru anul 2023</w:t>
      </w: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5439"/>
        <w:gridCol w:w="3622"/>
      </w:tblGrid>
      <w:tr w:rsidR="00D223F9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I. DATE PRIVIND AUTORITATEA SAU INSTITUŢIA PUBLICĂ ŞI FUNCŢIONARII PUBLICI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Denumirea autorităţii sau instituţiei publice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COMUNA RAFAILA</w:t>
            </w:r>
          </w:p>
        </w:tc>
      </w:tr>
      <w:tr w:rsidR="00D223F9" w:rsidRPr="003A1213" w:rsidTr="003A1213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Numele şi prenumele funcţionarilor publici responsabili cu elaborarea planului de perfecţionare profesională a funcţionarilor publici desemnaţi în condiţiile prevăzute la art. 2 din anexa nr. 2 la ordin: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Voicu Victorita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Funcţia publică deţinută: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Consilier, clasa I, grad profesional principal, secretar general al comunei prin delegare de atrbutii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Telefon: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0235459274 sau 0746469013</w:t>
            </w:r>
          </w:p>
        </w:tc>
      </w:tr>
      <w:tr w:rsidR="00D223F9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E-mail: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primrafaila@yahoo.com</w:t>
            </w:r>
          </w:p>
        </w:tc>
      </w:tr>
      <w:tr w:rsidR="00D223F9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Categoria din care face parte autoritatea sau instituţia publică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D223F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a) administraţia publică locală.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7121"/>
        <w:gridCol w:w="1940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76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 DATE CU PRIVIRE LA PERFECŢIONAREA PROFESIONALĂ A FUNCŢIONARILOR PUBLICI, FONDURILE ALOCATE, GRADUL DE CORELARE DINTRE PLANIFICAREA APROBATĂ, MĂSURILE EFECTIV IMPLEMENTATE ŞI REZULTATELE EFECTIV OBŢINUTE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II.1. Date cu privire la perfecţionarea profesională a funcţionarilor publici: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Avizul comisiei paritare referitor la planul de perfecţionare profesională a funcţionarilor publici, emis în condiţiile legii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Măsuri referitoare la perfecţionarea profesională a funcţionarilor publici cuprinse în acordul colectiv, încheiat în condiţiile legii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Participarea la cat mai multe cursuri a cat mai multor functionari/ prsonal contractual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Propuneri de îmbunătăţire a sistemului de formare şi perfecţionare profesională a funcţionarilor publici la nivelul autorităţii sau instituţiei publice cuprinse în raportul anual privind formarea şi perfecţionarea profesională a funcţionarilor publici</w:t>
            </w:r>
          </w:p>
        </w:tc>
      </w:tr>
      <w:tr w:rsidR="003A1213" w:rsidRPr="003A1213" w:rsidTr="003A1213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Alocarea mai multor fonduri pentru participarea la astfel de cursuri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II.2. Date cu privire la fondurile alocate: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 la bugetul autorităţii sau instituţiei publice: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20.000 lei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Alte surse: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II.3. Date cu privire la gradul de corelare dintre planificarea aprobată, măsurile efectiv implementate şi rezultatele efectiv obţinute: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876"/>
        <w:gridCol w:w="185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Grad de corelare dintre planificarea aprobată şi măsurile efectiv implementate (% din măsurile planificate au fost efectiv implementate)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876"/>
        <w:gridCol w:w="185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Grad de corelare între măsurile efectiv implementate şi rezultatele efectiv obţinute (% din măsurile implementate au contribuit efectiv la obţinerea rezultatelor)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0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8460"/>
        <w:gridCol w:w="601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II.4. Date cu privire la programe de perfecţionare profesională recomandate în rapoartele de evaluare a performanţelor profesionale individuale ale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Număr</w:t>
            </w: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Programe de perfecţionare profesională recomandate în rapoartele de evaluare a performanţelor profesionale individuale ale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4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Funcţionari publici evaluaţi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D223F9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6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279"/>
        <w:gridCol w:w="8782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7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III.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DOMENIILE PRIORITARE DE FORMARE PROFESIONALĂ ŞI TEMATICILE SPECIFICE PROGRAMELOR DE PERFECŢIONARE PROFESIONALĂ A FUNCŢIONARILOR PUBLICI*)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374"/>
        <w:gridCol w:w="6272"/>
        <w:gridCol w:w="2415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 Domeniul prioritar de formare profesională</w:t>
            </w:r>
          </w:p>
        </w:tc>
      </w:tr>
      <w:tr w:rsidR="003A1213" w:rsidRPr="003A1213" w:rsidTr="003A1213">
        <w:trPr>
          <w:trHeight w:val="118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Tematica specifică programelor de perfecţionare profesională a funcţionarilor publici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 xml:space="preserve">Nr. de funcţionari publici alocaţi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a) înalţi funcţionari publici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b) funcţii publice de conducere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 xml:space="preserve">c) funcţii publice de execuţie </w:t>
            </w: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br/>
              <w:t>d) funcţii publice specifice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Drept, legislatie, norme si proceduri ( 5.000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8B2EB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Management financiar in proiecte cu finantare externa (5.000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  <w:tr w:rsidR="008B2EB8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1.4.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8B2EB8" w:rsidP="008B2EB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Dezvoltare institutionala ssi politici publice (5.000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  <w:tr w:rsidR="008B2EB8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1.5.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Default="008B2EB8" w:rsidP="008B2EB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Management financiar si contabilitate bugetara (5.000 lei)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B2EB8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0"/>
        <w:gridCol w:w="3147"/>
        <w:gridCol w:w="4436"/>
        <w:gridCol w:w="1302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. . 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"/>
        <w:gridCol w:w="298"/>
        <w:gridCol w:w="8763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55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IV.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ALTE PROPUNERI DE TEMATICI SPECIFICE PROGRAMELOR DE PERFECŢIONARE PROFESIONALĂ A FUNCŢIONARILOR PUBLICI**)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2.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  <w:tr w:rsidR="003A1213" w:rsidRPr="003A1213" w:rsidTr="003A1213">
        <w:trPr>
          <w:trHeight w:val="3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3.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8B2EB8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-</w:t>
            </w:r>
          </w:p>
        </w:tc>
      </w:tr>
    </w:tbl>
    <w:p w:rsidR="003A1213" w:rsidRPr="003A1213" w:rsidRDefault="003A1213" w:rsidP="003A1213">
      <w:pPr>
        <w:spacing w:after="0" w:line="240" w:lineRule="auto"/>
        <w:jc w:val="center"/>
        <w:rPr>
          <w:rFonts w:ascii="Arial" w:eastAsia="Times New Roman" w:hAnsi="Arial" w:cs="Arial"/>
          <w:vanish/>
          <w:color w:val="000000"/>
          <w:sz w:val="26"/>
          <w:szCs w:val="26"/>
          <w:lang w:eastAsia="ro-RO"/>
        </w:rPr>
      </w:pPr>
    </w:p>
    <w:tbl>
      <w:tblPr>
        <w:tblW w:w="9075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"/>
        <w:gridCol w:w="7203"/>
        <w:gridCol w:w="1823"/>
      </w:tblGrid>
      <w:tr w:rsidR="003A1213" w:rsidRPr="003A1213" w:rsidTr="003A1213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V. CODIFICAREA REGIUNILOR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Denumire regiune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cod</w:t>
            </w:r>
          </w:p>
        </w:tc>
      </w:tr>
      <w:tr w:rsidR="003A1213" w:rsidRPr="003A1213" w:rsidTr="003A1213">
        <w:trPr>
          <w:trHeight w:val="34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 w:rsidRPr="003A1213"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Nord-Est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1525AD" w:rsidP="003A121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  <w:r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  <w:t>1</w:t>
            </w:r>
          </w:p>
        </w:tc>
      </w:tr>
    </w:tbl>
    <w:p w:rsidR="001525AD" w:rsidRDefault="003A1213" w:rsidP="001525AD">
      <w:pPr>
        <w:shd w:val="clear" w:color="auto" w:fill="E0E0F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3A1213">
        <w:rPr>
          <w:rFonts w:ascii="Arial" w:eastAsia="Times New Roman" w:hAnsi="Arial" w:cs="Arial"/>
          <w:color w:val="000000"/>
          <w:sz w:val="26"/>
          <w:szCs w:val="26"/>
          <w:lang w:eastAsia="ro-RO"/>
        </w:rPr>
        <w:t>   </w:t>
      </w:r>
      <w:r w:rsidRPr="001525AD">
        <w:rPr>
          <w:rFonts w:ascii="Times New Roman" w:eastAsia="Times New Roman" w:hAnsi="Times New Roman" w:cs="Times New Roman"/>
          <w:b/>
          <w:bCs/>
          <w:color w:val="2E8B57"/>
          <w:sz w:val="24"/>
          <w:szCs w:val="24"/>
          <w:lang w:eastAsia="ro-RO"/>
        </w:rPr>
        <w:t>*)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>Tabelul nr. III - Domeniile prioritare de formare profesională şi tematicile specifice programelor de perfecţionare profesională a funcţionarilor publici se completează cu domeniile prioritare de formare profesională şi tematicile specifice programelor de perfecţionare profesională a funcţionarilor publici.</w:t>
      </w:r>
    </w:p>
    <w:p w:rsidR="001525AD" w:rsidRDefault="003A1213" w:rsidP="001525AD">
      <w:pPr>
        <w:shd w:val="clear" w:color="auto" w:fill="E0E0F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   </w:t>
      </w:r>
      <w:r w:rsidRPr="001525AD">
        <w:rPr>
          <w:rFonts w:ascii="Times New Roman" w:eastAsia="Times New Roman" w:hAnsi="Times New Roman" w:cs="Times New Roman"/>
          <w:b/>
          <w:bCs/>
          <w:color w:val="2E8B57"/>
          <w:sz w:val="24"/>
          <w:szCs w:val="24"/>
          <w:lang w:eastAsia="ro-RO"/>
        </w:rPr>
        <w:t>**)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 xml:space="preserve"> 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>Tabelul nr. IV - Alte propuneri de tematici specifice programelor de perfecţionare profesională a funcţionarilor publici se completează cu propuneri de tematici specifice programelor de perfecţionare profesională a funcţionarilor publici care nu sunt prevăzute în cuprinsul tabelului nr. III.</w:t>
      </w:r>
      <w:r w:rsidR="001525AD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  <w:t xml:space="preserve"> </w:t>
      </w:r>
    </w:p>
    <w:p w:rsidR="001525AD" w:rsidRPr="001525AD" w:rsidRDefault="001525AD" w:rsidP="001525AD">
      <w:pPr>
        <w:shd w:val="clear" w:color="auto" w:fill="E0E0F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E0E0F0"/>
          <w:lang w:eastAsia="ro-RO"/>
        </w:rPr>
      </w:pP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Întocmit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Voicu Victorita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Secretar general delegat al comunei Rafaila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Data: 10.04.2023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Aprobat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  <w:t>Conducătorul instituţiei/autorităţii publice,</w:t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br/>
      </w:r>
      <w:r w:rsidRPr="001525AD"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Primar, Finariu Constanti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o-RO"/>
        </w:rPr>
        <w:t>n</w:t>
      </w:r>
    </w:p>
    <w:tbl>
      <w:tblPr>
        <w:tblpPr w:leftFromText="180" w:rightFromText="180" w:horzAnchor="margin" w:tblpXSpec="center" w:tblpY="-13575"/>
        <w:tblW w:w="60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7"/>
        <w:gridCol w:w="5718"/>
      </w:tblGrid>
      <w:tr w:rsidR="003A1213" w:rsidRPr="003A1213" w:rsidTr="001525AD">
        <w:trPr>
          <w:trHeight w:val="283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6"/>
                <w:szCs w:val="26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  <w:hideMark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bookmarkStart w:id="0" w:name="_GoBack"/>
            <w:bookmarkEnd w:id="0"/>
          </w:p>
        </w:tc>
      </w:tr>
      <w:tr w:rsidR="003A1213" w:rsidRPr="003A1213" w:rsidTr="001525AD">
        <w:trPr>
          <w:trHeight w:val="27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213" w:rsidRPr="003A1213" w:rsidRDefault="003A1213" w:rsidP="001525A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:rsidR="003A1213" w:rsidRPr="003A1213" w:rsidRDefault="003A1213" w:rsidP="001525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7"/>
                <w:szCs w:val="17"/>
                <w:lang w:eastAsia="ro-RO"/>
              </w:rPr>
            </w:pPr>
          </w:p>
        </w:tc>
      </w:tr>
    </w:tbl>
    <w:p w:rsidR="003A1213" w:rsidRPr="003A1213" w:rsidRDefault="003A1213" w:rsidP="003A1213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6"/>
          <w:szCs w:val="26"/>
          <w:lang w:eastAsia="ro-RO"/>
        </w:rPr>
      </w:pPr>
    </w:p>
    <w:p w:rsidR="00645EAB" w:rsidRDefault="00645EAB"/>
    <w:sectPr w:rsidR="00645EAB" w:rsidSect="001525AD">
      <w:pgSz w:w="11906" w:h="16838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7119" w:rsidRDefault="00F17119" w:rsidP="001525AD">
      <w:pPr>
        <w:spacing w:after="0" w:line="240" w:lineRule="auto"/>
      </w:pPr>
      <w:r>
        <w:separator/>
      </w:r>
    </w:p>
  </w:endnote>
  <w:endnote w:type="continuationSeparator" w:id="0">
    <w:p w:rsidR="00F17119" w:rsidRDefault="00F17119" w:rsidP="00152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7119" w:rsidRDefault="00F17119" w:rsidP="001525AD">
      <w:pPr>
        <w:spacing w:after="0" w:line="240" w:lineRule="auto"/>
      </w:pPr>
      <w:r>
        <w:separator/>
      </w:r>
    </w:p>
  </w:footnote>
  <w:footnote w:type="continuationSeparator" w:id="0">
    <w:p w:rsidR="00F17119" w:rsidRDefault="00F17119" w:rsidP="001525A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213"/>
    <w:rsid w:val="001525AD"/>
    <w:rsid w:val="003A1213"/>
    <w:rsid w:val="00645EAB"/>
    <w:rsid w:val="008B2EB8"/>
    <w:rsid w:val="00C1661C"/>
    <w:rsid w:val="00D223F9"/>
    <w:rsid w:val="00F17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18C51"/>
  <w15:chartTrackingRefBased/>
  <w15:docId w15:val="{F756DDF9-61BB-492B-90A8-4C34CD1C8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25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25AD"/>
  </w:style>
  <w:style w:type="paragraph" w:styleId="Footer">
    <w:name w:val="footer"/>
    <w:basedOn w:val="Normal"/>
    <w:link w:val="FooterChar"/>
    <w:uiPriority w:val="99"/>
    <w:unhideWhenUsed/>
    <w:rsid w:val="001525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25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597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22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368345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6924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507677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97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231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9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948513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8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539">
              <w:marLeft w:val="8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614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08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671</Words>
  <Characters>3896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PRIMARIE</dc:creator>
  <cp:keywords/>
  <dc:description/>
  <cp:lastModifiedBy>PRIMARIE</cp:lastModifiedBy>
  <cp:revision>3</cp:revision>
  <dcterms:created xsi:type="dcterms:W3CDTF">2023-04-27T09:19:00Z</dcterms:created>
  <dcterms:modified xsi:type="dcterms:W3CDTF">2023-05-11T12:52:00Z</dcterms:modified>
</cp:coreProperties>
</file>